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8E" w:rsidRDefault="006B6D1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PROCEDIMENTO ANESTÉSICO EM ORQUIECTOMIA ELETIVA</w:t>
      </w:r>
    </w:p>
    <w:p w:rsidR="006B548E" w:rsidRDefault="004748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Isabella Leite Martini</w:t>
      </w:r>
      <w:r>
        <w:rPr>
          <w:rFonts w:ascii="Arial" w:eastAsia="Arial" w:hAnsi="Arial" w:cs="Arial"/>
          <w:b/>
          <w:vertAlign w:val="superscript"/>
        </w:rPr>
        <w:t>1</w:t>
      </w:r>
      <w:r w:rsidRPr="00474857"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b/>
        </w:rPr>
        <w:t xml:space="preserve">, </w:t>
      </w:r>
      <w:r w:rsidR="006B6D14">
        <w:rPr>
          <w:rFonts w:ascii="Arial" w:eastAsia="Arial" w:hAnsi="Arial" w:cs="Arial"/>
          <w:b/>
        </w:rPr>
        <w:t xml:space="preserve">Ana Luiza </w:t>
      </w:r>
      <w:proofErr w:type="spellStart"/>
      <w:r w:rsidR="006B6D14">
        <w:rPr>
          <w:rFonts w:ascii="Arial" w:eastAsia="Arial" w:hAnsi="Arial" w:cs="Arial"/>
          <w:b/>
        </w:rPr>
        <w:t>Siervy</w:t>
      </w:r>
      <w:proofErr w:type="spellEnd"/>
      <w:r w:rsidR="006B6D14">
        <w:rPr>
          <w:rFonts w:ascii="Arial" w:eastAsia="Arial" w:hAnsi="Arial" w:cs="Arial"/>
          <w:b/>
        </w:rPr>
        <w:t xml:space="preserve"> Motta</w:t>
      </w:r>
      <w:r w:rsidR="006B6D14">
        <w:rPr>
          <w:rFonts w:ascii="Arial" w:eastAsia="Arial" w:hAnsi="Arial" w:cs="Arial"/>
          <w:b/>
          <w:vertAlign w:val="superscript"/>
        </w:rPr>
        <w:t>1</w:t>
      </w:r>
      <w:r w:rsidR="006B6D14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</w:rPr>
        <w:t>Bruna Maria Marchetti Silva Oliveira</w:t>
      </w:r>
      <w:r>
        <w:rPr>
          <w:rFonts w:ascii="Arial" w:eastAsia="Arial" w:hAnsi="Arial" w:cs="Arial"/>
          <w:b/>
          <w:vertAlign w:val="superscript"/>
        </w:rPr>
        <w:t>1</w:t>
      </w:r>
      <w:r w:rsidR="006B6D14">
        <w:rPr>
          <w:rFonts w:ascii="Arial" w:eastAsia="Arial" w:hAnsi="Arial" w:cs="Arial"/>
          <w:b/>
        </w:rPr>
        <w:t xml:space="preserve">, </w:t>
      </w:r>
    </w:p>
    <w:p w:rsidR="006B548E" w:rsidRDefault="006B6D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Lara Diniz Pereira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color w:val="000000"/>
        </w:rPr>
        <w:t xml:space="preserve"> Sophie </w:t>
      </w:r>
      <w:proofErr w:type="spellStart"/>
      <w:r>
        <w:rPr>
          <w:rFonts w:ascii="Arial" w:eastAsia="Arial" w:hAnsi="Arial" w:cs="Arial"/>
          <w:b/>
          <w:color w:val="000000"/>
        </w:rPr>
        <w:t>Missagia</w:t>
      </w:r>
      <w:proofErr w:type="spellEnd"/>
      <w:r>
        <w:rPr>
          <w:rFonts w:ascii="Arial" w:eastAsia="Arial" w:hAnsi="Arial" w:cs="Arial"/>
          <w:b/>
          <w:color w:val="000000"/>
        </w:rPr>
        <w:t xml:space="preserve"> Springer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 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 xml:space="preserve">Bruna Maia </w:t>
      </w:r>
      <w:proofErr w:type="spellStart"/>
      <w:r>
        <w:rPr>
          <w:rFonts w:ascii="Arial" w:eastAsia="Arial" w:hAnsi="Arial" w:cs="Arial"/>
          <w:b/>
        </w:rPr>
        <w:t>Cerquira</w:t>
      </w:r>
      <w:proofErr w:type="spellEnd"/>
      <w:r>
        <w:rPr>
          <w:rFonts w:ascii="Arial" w:eastAsia="Arial" w:hAnsi="Arial" w:cs="Arial"/>
          <w:b/>
        </w:rPr>
        <w:t xml:space="preserve"> Câmara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:rsidR="006B548E" w:rsidRDefault="006B6D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</w:t>
      </w:r>
      <w:r w:rsidR="00474857" w:rsidRPr="00474857">
        <w:rPr>
          <w:rFonts w:ascii="Arial" w:eastAsia="Arial" w:hAnsi="Arial" w:cs="Arial"/>
          <w:i/>
          <w:color w:val="000000"/>
          <w:sz w:val="14"/>
          <w:szCs w:val="14"/>
        </w:rPr>
        <w:t>bellamartini.bm@gmail.com</w:t>
      </w:r>
    </w:p>
    <w:p w:rsidR="006B548E" w:rsidRDefault="006B6D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é</w:t>
      </w:r>
      <w:r>
        <w:rPr>
          <w:rFonts w:ascii="Arial" w:eastAsia="Arial" w:hAnsi="Arial" w:cs="Arial"/>
          <w:i/>
          <w:color w:val="000000"/>
          <w:sz w:val="14"/>
          <w:szCs w:val="14"/>
        </w:rPr>
        <w:t>dica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6B548E" w:rsidRPr="00CE5F42" w:rsidRDefault="006B548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8"/>
          <w:szCs w:val="18"/>
        </w:rPr>
      </w:pPr>
    </w:p>
    <w:p w:rsidR="006B6D14" w:rsidRPr="00CE5F42" w:rsidRDefault="006B6D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sz w:val="18"/>
          <w:szCs w:val="18"/>
        </w:rPr>
        <w:sectPr w:rsidR="006B6D14" w:rsidRPr="00CE5F42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6B548E" w:rsidRPr="00CE5F42" w:rsidRDefault="006B6D1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30j0zll" w:colFirst="0" w:colLast="0"/>
      <w:bookmarkEnd w:id="0"/>
      <w:r w:rsidRPr="00CE5F42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6B548E" w:rsidRPr="00CE5F42" w:rsidRDefault="006B6D1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sz w:val="18"/>
          <w:szCs w:val="18"/>
        </w:rPr>
        <w:t>Há muito tempo, a cirurgia era considerada algo impiedoso, e co</w:t>
      </w:r>
      <w:bookmarkStart w:id="1" w:name="_GoBack"/>
      <w:bookmarkEnd w:id="1"/>
      <w:r w:rsidRPr="00CE5F42">
        <w:rPr>
          <w:rFonts w:ascii="Arial" w:eastAsia="Arial" w:hAnsi="Arial" w:cs="Arial"/>
          <w:sz w:val="18"/>
          <w:szCs w:val="18"/>
        </w:rPr>
        <w:t>m a descoberta da anestesia, diversas áreas médicas foram revolucionadas, entre elas a Medicina Veterinária. As cirurgias são comumente realizadas na prática veterinária, inclusive as opcionais, como a esterilização para o controle populacional e prevenções de afecções no sistema reprodutor. Sabendo que a ciência do bem-estar animal se tornou uma importante pauta por aguçar o senso crítico sobre a necessidade da prevenção da dor, a meta dos protocolos anestésicos modernos é assegurar que os pacientes submetidos a procedimentos cirúrgicos despertem da anestesia com controle da dor e mantenham este controle ao longo do período de restabelecimento</w:t>
      </w:r>
      <w:r w:rsidR="003C523A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CE5F42">
        <w:rPr>
          <w:rFonts w:ascii="Arial" w:eastAsia="Arial" w:hAnsi="Arial" w:cs="Arial"/>
          <w:sz w:val="18"/>
          <w:szCs w:val="18"/>
        </w:rPr>
        <w:t xml:space="preserve">. </w:t>
      </w:r>
    </w:p>
    <w:p w:rsidR="006B548E" w:rsidRPr="00CE5F42" w:rsidRDefault="006B6D1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sz w:val="18"/>
          <w:szCs w:val="18"/>
        </w:rPr>
        <w:t xml:space="preserve">Para que a anestesia possa ser conduzida de forma segura e adequada, é exigida uma avaliação prévia do paciente a ser submetido, sendo fundamental para direcionar o paciente a um protocolo anestésico proporcional ao estado de saúde dele, assim como prognosticar sua resposta ao procedimento. Esta classificação de risco e estado físico é adotada pela Sociedade Americana de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Anestesiologistas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(ASA), e é aceita e utilizada por médicos humanos e veterinários no mundo todo. Ela é amplamente abordada em trabalhos científicos que envolvem a área da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anestesiologia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>, comprovando a fundamental importância da mesma</w:t>
      </w:r>
      <w:r w:rsidR="003C523A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CE5F42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Objetifica-se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neste trabalho relatar o procedimento anestésico realizado numa cirurgia de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orquiectomia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eletiva em um canino sem raça definida de seis meses, assim como todos os exames solicitados previamente.</w:t>
      </w:r>
    </w:p>
    <w:p w:rsidR="006B548E" w:rsidRPr="00CE5F42" w:rsidRDefault="006B548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B548E" w:rsidRPr="00CE5F42" w:rsidRDefault="006B6D1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CE5F42"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6B548E" w:rsidRPr="00CE5F42" w:rsidRDefault="006B6D1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sz w:val="18"/>
          <w:szCs w:val="18"/>
        </w:rPr>
        <w:t>O indivíduo Jack, canino sem raça definida, macho pesando 9,1 Kg, com 6 meses de idade, coloração caramelo e branco, foi ao Hospital Veterinário do Centro Universitário de Belo Horizonte (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UniBH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) no dia 06 de outubro de 2021 para realizar o procedimento cirúrgico eletivo de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orquiectomia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(Fig. 1).</w:t>
      </w:r>
    </w:p>
    <w:p w:rsidR="006B548E" w:rsidRPr="00CE5F42" w:rsidRDefault="006B548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6B548E" w:rsidRPr="00CE5F42" w:rsidRDefault="006B6D1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>
            <wp:extent cx="3358378" cy="1404938"/>
            <wp:effectExtent l="0" t="0" r="0" b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837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548E" w:rsidRPr="00CE5F42" w:rsidRDefault="006B6D1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b/>
          <w:sz w:val="18"/>
          <w:szCs w:val="18"/>
        </w:rPr>
        <w:t xml:space="preserve">Figura 1: </w:t>
      </w:r>
      <w:r w:rsidRPr="00CE5F42">
        <w:rPr>
          <w:rFonts w:ascii="Arial" w:eastAsia="Arial" w:hAnsi="Arial" w:cs="Arial"/>
          <w:sz w:val="18"/>
          <w:szCs w:val="18"/>
        </w:rPr>
        <w:t xml:space="preserve">Procedimento cirúrgico de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orquiectomia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no canino Jack no dia 06/10/2021 (Arquivo pessoal).</w:t>
      </w:r>
    </w:p>
    <w:p w:rsidR="006B548E" w:rsidRPr="00CE5F42" w:rsidRDefault="006B548E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6B548E" w:rsidRPr="00CE5F42" w:rsidRDefault="006B6D1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sz w:val="18"/>
          <w:szCs w:val="18"/>
        </w:rPr>
        <w:t xml:space="preserve">Foi realizado exames sanguíneos de hemograma completo e perfil bioquímico, tendo resultados dentro dos valores de referência, com exceção da fosfatase alcalina, tendo resultado de 188 UVL sendo que o ideal era no máximo 156 UVL. O paciente se apresentava com os parâmetros clínicos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pré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-cirúrgicos normais, ou seja, mucosas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normocoradas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>, tempo de preenchimento capilar menor que dois segundos, frequência cardíaca estava 120 BPM, frequência respiratória de 32 MRPM e 38,5ºC de temperatura retal. Dessa forma, a classificação ASA do risco anestésico foi ASA I, devido ao fato do paciente estar saudável, não possuir nenhum tipo de doença aguda ou crônica e o procedimento cirúrgico realizado não seria essencial para seu bem-estar</w:t>
      </w:r>
      <w:r w:rsidRPr="00CE5F42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CE5F42">
        <w:rPr>
          <w:rFonts w:ascii="Arial" w:eastAsia="Arial" w:hAnsi="Arial" w:cs="Arial"/>
          <w:sz w:val="18"/>
          <w:szCs w:val="18"/>
        </w:rPr>
        <w:t>.</w:t>
      </w:r>
    </w:p>
    <w:p w:rsidR="006B548E" w:rsidRPr="00CE5F42" w:rsidRDefault="006B6D1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sz w:val="18"/>
          <w:szCs w:val="18"/>
        </w:rPr>
        <w:lastRenderedPageBreak/>
        <w:t xml:space="preserve">A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orquiectomia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é um procedimento que causa dor moderada ao paciente, dessa forma, uma anestesia induzida por múltiplas drogas foi a escolha ideal. Foi administrado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Meperidina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(06 mg/kg) associado com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Acepromazina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a 0,2% (0,02 mg/kg) como medicação pré-anestésica (MPA). Tais drogas tem como objetivo principal promover sedação e analgesia, minimizando assim a chance de acontecerem eventos </w:t>
      </w:r>
      <w:proofErr w:type="spellStart"/>
      <w:proofErr w:type="gramStart"/>
      <w:r w:rsidRPr="00CE5F42">
        <w:rPr>
          <w:rFonts w:ascii="Arial" w:eastAsia="Arial" w:hAnsi="Arial" w:cs="Arial"/>
          <w:sz w:val="18"/>
          <w:szCs w:val="18"/>
        </w:rPr>
        <w:t>adversos,preparando</w:t>
      </w:r>
      <w:proofErr w:type="spellEnd"/>
      <w:proofErr w:type="gramEnd"/>
      <w:r w:rsidRPr="00CE5F42">
        <w:rPr>
          <w:rFonts w:ascii="Arial" w:eastAsia="Arial" w:hAnsi="Arial" w:cs="Arial"/>
          <w:sz w:val="18"/>
          <w:szCs w:val="18"/>
        </w:rPr>
        <w:t xml:space="preserve"> o paciente de forma agradável para a anestesia. A indução anestésica do canino foi realizada através da utilização de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Propofol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(2,5 mg/kg) e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Cetamina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(01 mg/kg) e o animal foi mantido em anestesia geral com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Isoflurano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1,5 V% diluído em oxigênio a 100%. Foi realizada anestesia local com Lidocaína a 2% (4 mg/kg) na linha de incisão e nos testículos, sendo eficaz para o bloqueio dos cordões espermáticos.</w:t>
      </w:r>
    </w:p>
    <w:p w:rsidR="006B548E" w:rsidRPr="00CE5F42" w:rsidRDefault="006B6D1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sz w:val="18"/>
          <w:szCs w:val="18"/>
        </w:rPr>
        <w:t>Os parâmetros clínicos durante o procedimento e recuperação anestésica se mantiveram estáveis e dentro do ideal de acordo com a espécie, não ocorreram alterações nos momentos mais d</w:t>
      </w:r>
      <w:r w:rsidR="00CE5F42">
        <w:rPr>
          <w:rFonts w:ascii="Arial" w:eastAsia="Arial" w:hAnsi="Arial" w:cs="Arial"/>
          <w:sz w:val="18"/>
          <w:szCs w:val="18"/>
        </w:rPr>
        <w:t xml:space="preserve">olorosos da cirurgia, ou seja, </w:t>
      </w:r>
      <w:r w:rsidRPr="00CE5F42">
        <w:rPr>
          <w:rFonts w:ascii="Arial" w:eastAsia="Arial" w:hAnsi="Arial" w:cs="Arial"/>
          <w:sz w:val="18"/>
          <w:szCs w:val="18"/>
        </w:rPr>
        <w:t>durante a ligadura e transecção do funículo espermático não aconteceram alterações expressivas nos parâmetros.</w:t>
      </w:r>
    </w:p>
    <w:p w:rsidR="006B548E" w:rsidRPr="00CE5F42" w:rsidRDefault="006B6D14">
      <w:pPr>
        <w:jc w:val="both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sz w:val="18"/>
          <w:szCs w:val="18"/>
        </w:rPr>
        <w:t xml:space="preserve">Portanto, foi possível concluir que ocorreu analgesia apropriada no decorrer da cirurgia de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orquiectomia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. O canino em questão teve uma recuperação anestésica eficaz e a liberação para casa aconteceu rapidamente, principalmente pela dosagem ideal da medicação pré-anestésica, sendo responsável por garantir que os efeitos residuais não ocorressem, além do uso do </w:t>
      </w:r>
      <w:proofErr w:type="spellStart"/>
      <w:r w:rsidR="00A56C82">
        <w:rPr>
          <w:rFonts w:ascii="Arial" w:eastAsia="Arial" w:hAnsi="Arial" w:cs="Arial"/>
          <w:sz w:val="18"/>
          <w:szCs w:val="18"/>
        </w:rPr>
        <w:t>I</w:t>
      </w:r>
      <w:r w:rsidRPr="00CE5F42">
        <w:rPr>
          <w:rFonts w:ascii="Arial" w:eastAsia="Arial" w:hAnsi="Arial" w:cs="Arial"/>
          <w:sz w:val="18"/>
          <w:szCs w:val="18"/>
        </w:rPr>
        <w:t>soflurano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 xml:space="preserve"> inalatório que, por reter um coeficiente de solubilidade baixo quando em meio sanguíneo, teve como resultado, uma recuperação acelerada. Completando o protocolo eficaz, a administração de lidocaína, por via </w:t>
      </w:r>
      <w:proofErr w:type="spellStart"/>
      <w:r w:rsidRPr="00CE5F42">
        <w:rPr>
          <w:rFonts w:ascii="Arial" w:eastAsia="Arial" w:hAnsi="Arial" w:cs="Arial"/>
          <w:sz w:val="18"/>
          <w:szCs w:val="18"/>
        </w:rPr>
        <w:t>intratesticular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>, promoveu resultados esperados, através da analgesia adequada, tendo com resultado a estabilidade cardiovascular e respiratória, diminuin</w:t>
      </w:r>
      <w:r w:rsidR="00A56C82">
        <w:rPr>
          <w:rFonts w:ascii="Arial" w:eastAsia="Arial" w:hAnsi="Arial" w:cs="Arial"/>
          <w:sz w:val="18"/>
          <w:szCs w:val="18"/>
        </w:rPr>
        <w:t xml:space="preserve">do a porcentagem necessária do </w:t>
      </w:r>
      <w:proofErr w:type="spellStart"/>
      <w:r w:rsidR="00A56C82">
        <w:rPr>
          <w:rFonts w:ascii="Arial" w:eastAsia="Arial" w:hAnsi="Arial" w:cs="Arial"/>
          <w:sz w:val="18"/>
          <w:szCs w:val="18"/>
        </w:rPr>
        <w:t>I</w:t>
      </w:r>
      <w:r w:rsidRPr="00CE5F42">
        <w:rPr>
          <w:rFonts w:ascii="Arial" w:eastAsia="Arial" w:hAnsi="Arial" w:cs="Arial"/>
          <w:sz w:val="18"/>
          <w:szCs w:val="18"/>
        </w:rPr>
        <w:t>soflurano</w:t>
      </w:r>
      <w:proofErr w:type="spellEnd"/>
      <w:r w:rsidRPr="00CE5F42">
        <w:rPr>
          <w:rFonts w:ascii="Arial" w:eastAsia="Arial" w:hAnsi="Arial" w:cs="Arial"/>
          <w:sz w:val="18"/>
          <w:szCs w:val="18"/>
        </w:rPr>
        <w:t>, produzindo ass</w:t>
      </w:r>
      <w:r w:rsidR="003C523A">
        <w:rPr>
          <w:rFonts w:ascii="Arial" w:eastAsia="Arial" w:hAnsi="Arial" w:cs="Arial"/>
          <w:sz w:val="18"/>
          <w:szCs w:val="18"/>
        </w:rPr>
        <w:t>im um retorno anestésico eficaz</w:t>
      </w:r>
      <w:r w:rsidRPr="00CE5F42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CE5F42">
        <w:rPr>
          <w:rFonts w:ascii="Arial" w:eastAsia="Arial" w:hAnsi="Arial" w:cs="Arial"/>
          <w:sz w:val="18"/>
          <w:szCs w:val="18"/>
        </w:rPr>
        <w:t>.</w:t>
      </w:r>
    </w:p>
    <w:p w:rsidR="006B548E" w:rsidRPr="00CE5F42" w:rsidRDefault="006B548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wy41gevluub" w:colFirst="0" w:colLast="0"/>
      <w:bookmarkEnd w:id="2"/>
    </w:p>
    <w:p w:rsidR="006B548E" w:rsidRPr="00CE5F42" w:rsidRDefault="006B6D1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  <w:r w:rsidRPr="00CE5F42">
        <w:rPr>
          <w:rFonts w:ascii="Arial" w:eastAsia="Arial" w:hAnsi="Arial" w:cs="Arial"/>
          <w:sz w:val="18"/>
          <w:szCs w:val="18"/>
        </w:rPr>
        <w:t xml:space="preserve"> </w:t>
      </w:r>
    </w:p>
    <w:p w:rsidR="006B548E" w:rsidRPr="00CE5F42" w:rsidRDefault="006B6D14">
      <w:pPr>
        <w:spacing w:after="240"/>
        <w:jc w:val="both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sz w:val="18"/>
          <w:szCs w:val="18"/>
        </w:rPr>
        <w:t>A Medicina Veterinária nos últimos anos vem avançando em relação às técnicas e procedimentos anestésicos. É de extrema importância ser realizado exames pré-anestésicos para que possa ser avaliado o histórico de saúde do animal e assim ser estabelecido um possível risco cirúrgico, consequentemente é essencial o Médico Veterinário anestesista estabelecer um protocolo anestésico adequado levando em consideração as particularidades de cada paciente, dando a importância em levar o maior conforto e controle da dor durante e após a cirurgia.</w:t>
      </w:r>
    </w:p>
    <w:p w:rsidR="006B548E" w:rsidRPr="00CE5F42" w:rsidRDefault="006B6D1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CE5F42">
        <w:rPr>
          <w:rFonts w:ascii="Arial" w:eastAsia="Arial" w:hAnsi="Arial" w:cs="Arial"/>
          <w:b/>
          <w:color w:val="000000"/>
          <w:sz w:val="18"/>
          <w:szCs w:val="18"/>
        </w:rPr>
        <w:t>APOIO:</w:t>
      </w:r>
    </w:p>
    <w:p w:rsidR="006B548E" w:rsidRPr="00CE5F42" w:rsidRDefault="006B548E">
      <w:pPr>
        <w:rPr>
          <w:rFonts w:ascii="Arial" w:eastAsia="Arial" w:hAnsi="Arial" w:cs="Arial"/>
          <w:b/>
          <w:sz w:val="18"/>
          <w:szCs w:val="18"/>
        </w:rPr>
      </w:pPr>
    </w:p>
    <w:p w:rsidR="006B548E" w:rsidRPr="00CE5F42" w:rsidRDefault="00CE5F42">
      <w:pPr>
        <w:rPr>
          <w:rFonts w:ascii="Arial" w:eastAsia="Arial" w:hAnsi="Arial" w:cs="Arial"/>
          <w:b/>
          <w:sz w:val="18"/>
          <w:szCs w:val="18"/>
        </w:rPr>
      </w:pPr>
      <w:r w:rsidRPr="00CE5F42">
        <w:rPr>
          <w:rFonts w:ascii="Arial" w:eastAsia="Arial" w:hAnsi="Arial" w:cs="Arial"/>
          <w:b/>
          <w:noProof/>
          <w:sz w:val="18"/>
          <w:szCs w:val="18"/>
        </w:rPr>
        <w:drawing>
          <wp:anchor distT="114300" distB="114300" distL="114300" distR="114300" simplePos="0" relativeHeight="251658240" behindDoc="1" locked="0" layoutInCell="1" hidden="0" allowOverlap="1" wp14:anchorId="42D0009D" wp14:editId="40B45FC0">
            <wp:simplePos x="0" y="0"/>
            <wp:positionH relativeFrom="page">
              <wp:posOffset>5137165</wp:posOffset>
            </wp:positionH>
            <wp:positionV relativeFrom="page">
              <wp:posOffset>8225037</wp:posOffset>
            </wp:positionV>
            <wp:extent cx="949960" cy="1309370"/>
            <wp:effectExtent l="0" t="0" r="0" b="0"/>
            <wp:wrapNone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l="27166" t="21126" r="31943" b="22535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30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548E" w:rsidRPr="00CE5F42" w:rsidRDefault="006B548E">
      <w:pPr>
        <w:rPr>
          <w:rFonts w:ascii="Arial" w:eastAsia="Arial" w:hAnsi="Arial" w:cs="Arial"/>
          <w:b/>
          <w:sz w:val="18"/>
          <w:szCs w:val="18"/>
        </w:rPr>
      </w:pPr>
    </w:p>
    <w:p w:rsidR="006B548E" w:rsidRPr="00CE5F42" w:rsidRDefault="006B548E">
      <w:pPr>
        <w:rPr>
          <w:rFonts w:ascii="Arial" w:eastAsia="Arial" w:hAnsi="Arial" w:cs="Arial"/>
          <w:b/>
          <w:sz w:val="18"/>
          <w:szCs w:val="18"/>
        </w:rPr>
      </w:pPr>
    </w:p>
    <w:p w:rsidR="006B6D14" w:rsidRPr="00CE5F42" w:rsidRDefault="006B6D14">
      <w:pPr>
        <w:rPr>
          <w:rFonts w:ascii="Arial" w:eastAsia="Arial" w:hAnsi="Arial" w:cs="Arial"/>
          <w:b/>
          <w:sz w:val="18"/>
          <w:szCs w:val="18"/>
        </w:rPr>
      </w:pPr>
    </w:p>
    <w:p w:rsidR="006B6D14" w:rsidRPr="00CE5F42" w:rsidRDefault="006B6D14">
      <w:pPr>
        <w:rPr>
          <w:rFonts w:ascii="Arial" w:eastAsia="Arial" w:hAnsi="Arial" w:cs="Arial"/>
          <w:b/>
          <w:sz w:val="18"/>
          <w:szCs w:val="18"/>
        </w:rPr>
      </w:pPr>
    </w:p>
    <w:p w:rsidR="006B6D14" w:rsidRPr="00CE5F42" w:rsidRDefault="006B6D14">
      <w:pPr>
        <w:rPr>
          <w:rFonts w:ascii="Arial" w:eastAsia="Arial" w:hAnsi="Arial" w:cs="Arial"/>
          <w:b/>
          <w:sz w:val="18"/>
          <w:szCs w:val="18"/>
        </w:rPr>
      </w:pPr>
    </w:p>
    <w:p w:rsidR="006B6D14" w:rsidRPr="00CE5F42" w:rsidRDefault="006B6D14">
      <w:pPr>
        <w:rPr>
          <w:rFonts w:ascii="Arial" w:eastAsia="Arial" w:hAnsi="Arial" w:cs="Arial"/>
          <w:b/>
          <w:sz w:val="18"/>
          <w:szCs w:val="18"/>
        </w:rPr>
      </w:pPr>
    </w:p>
    <w:p w:rsidR="006B6D14" w:rsidRPr="00CE5F42" w:rsidRDefault="006B6D14">
      <w:pPr>
        <w:rPr>
          <w:rFonts w:ascii="Arial" w:eastAsia="Arial" w:hAnsi="Arial" w:cs="Arial"/>
          <w:b/>
          <w:sz w:val="18"/>
          <w:szCs w:val="18"/>
        </w:rPr>
      </w:pPr>
    </w:p>
    <w:p w:rsidR="006B6D14" w:rsidRPr="00CE5F42" w:rsidRDefault="006B6D14">
      <w:pPr>
        <w:rPr>
          <w:rFonts w:ascii="Arial" w:eastAsia="Arial" w:hAnsi="Arial" w:cs="Arial"/>
          <w:b/>
          <w:sz w:val="18"/>
          <w:szCs w:val="18"/>
        </w:rPr>
      </w:pPr>
    </w:p>
    <w:p w:rsidR="006B6D14" w:rsidRPr="00CE5F42" w:rsidRDefault="006B6D14">
      <w:pPr>
        <w:rPr>
          <w:rFonts w:ascii="Arial" w:eastAsia="Arial" w:hAnsi="Arial" w:cs="Arial"/>
          <w:b/>
          <w:sz w:val="18"/>
          <w:szCs w:val="18"/>
        </w:rPr>
      </w:pPr>
    </w:p>
    <w:p w:rsidR="006B6D14" w:rsidRPr="00CE5F42" w:rsidRDefault="006B6D14">
      <w:pPr>
        <w:rPr>
          <w:rFonts w:ascii="Arial" w:eastAsia="Arial" w:hAnsi="Arial" w:cs="Arial"/>
          <w:b/>
          <w:sz w:val="18"/>
          <w:szCs w:val="18"/>
        </w:rPr>
      </w:pPr>
    </w:p>
    <w:p w:rsidR="006B548E" w:rsidRDefault="006B548E">
      <w:pPr>
        <w:rPr>
          <w:rFonts w:ascii="Arial" w:eastAsia="Arial" w:hAnsi="Arial" w:cs="Arial"/>
          <w:b/>
          <w:color w:val="9900FF"/>
          <w:sz w:val="14"/>
          <w:szCs w:val="14"/>
        </w:rPr>
      </w:pPr>
    </w:p>
    <w:sectPr w:rsidR="006B548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F6" w:rsidRDefault="00B552F6">
      <w:r>
        <w:separator/>
      </w:r>
    </w:p>
  </w:endnote>
  <w:endnote w:type="continuationSeparator" w:id="0">
    <w:p w:rsidR="00B552F6" w:rsidRDefault="00B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F6" w:rsidRDefault="00B552F6">
      <w:r>
        <w:separator/>
      </w:r>
    </w:p>
  </w:footnote>
  <w:footnote w:type="continuationSeparator" w:id="0">
    <w:p w:rsidR="00B552F6" w:rsidRDefault="00B5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14" w:rsidRDefault="006B6D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10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6D14" w:rsidRDefault="006B6D1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0CDA"/>
    <w:multiLevelType w:val="multilevel"/>
    <w:tmpl w:val="5EE29B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8E"/>
    <w:rsid w:val="00263612"/>
    <w:rsid w:val="003C523A"/>
    <w:rsid w:val="00474857"/>
    <w:rsid w:val="006B548E"/>
    <w:rsid w:val="006B6D14"/>
    <w:rsid w:val="0094358A"/>
    <w:rsid w:val="00A56C82"/>
    <w:rsid w:val="00B552F6"/>
    <w:rsid w:val="00C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9F34-5784-4FF3-878C-9A6E7D68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MZXjJK2S0f5OKIFp35IXJsRGsw==">AMUW2mWu+8CyYbdSyomfAcJkcoi6HWVP7STmTxqjE9NFmOzTCJWzRXiFXUVd98sYyhje58Ov/hCYfas+ahUy7Tqopn4Wn4hRp37IMO0flV95UpKBp/+O2gTCx+YqNT+MwWOq0xn4RGiTUTVFqqwnsSCAn53BgoeOdw==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Conta da Microsoft</cp:lastModifiedBy>
  <cp:revision>6</cp:revision>
  <dcterms:created xsi:type="dcterms:W3CDTF">2021-02-25T20:56:00Z</dcterms:created>
  <dcterms:modified xsi:type="dcterms:W3CDTF">2021-10-16T01:26:00Z</dcterms:modified>
</cp:coreProperties>
</file>