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11021" w14:textId="77777777" w:rsidR="0062730C" w:rsidRDefault="0062730C">
      <w:pPr>
        <w:spacing w:line="276" w:lineRule="auto"/>
        <w:ind w:left="0" w:hanging="2"/>
        <w:rPr>
          <w:rFonts w:ascii="Open Sans" w:eastAsia="Open Sans" w:hAnsi="Open Sans" w:cs="Open Sans"/>
          <w:b/>
          <w:lang w:val="pt-BR"/>
        </w:rPr>
      </w:pPr>
    </w:p>
    <w:p w14:paraId="48F46488" w14:textId="77777777" w:rsidR="0062730C" w:rsidRDefault="009D400C" w:rsidP="00375869">
      <w:pPr>
        <w:tabs>
          <w:tab w:val="right" w:pos="8307"/>
        </w:tabs>
        <w:spacing w:line="276" w:lineRule="auto"/>
        <w:ind w:left="2" w:hanging="4"/>
        <w:jc w:val="center"/>
        <w:rPr>
          <w:rFonts w:ascii="Open Sans" w:eastAsia="Open Sans" w:hAnsi="Open Sans" w:cs="Open Sans"/>
          <w:b/>
          <w:sz w:val="40"/>
          <w:szCs w:val="40"/>
          <w:lang w:val="pt-BR"/>
        </w:rPr>
      </w:pPr>
      <w:r w:rsidRPr="009D400C">
        <w:t xml:space="preserve"> </w:t>
      </w:r>
      <w:r w:rsidRPr="009D400C">
        <w:rPr>
          <w:rFonts w:ascii="Open Sans" w:eastAsia="Open Sans" w:hAnsi="Open Sans" w:cs="Open Sans"/>
          <w:b/>
          <w:sz w:val="40"/>
          <w:szCs w:val="40"/>
          <w:lang w:val="pt-BR"/>
        </w:rPr>
        <w:t>Museu de Morfologia na 21ª Semana Nacional de Ciência e Tecnologia</w:t>
      </w:r>
      <w:r w:rsidR="00264412">
        <w:rPr>
          <w:rFonts w:ascii="Open Sans" w:eastAsia="Open Sans" w:hAnsi="Open Sans" w:cs="Open Sans"/>
          <w:b/>
          <w:sz w:val="40"/>
          <w:szCs w:val="40"/>
          <w:lang w:val="pt-BR"/>
        </w:rPr>
        <w:t>: extensão universitária e inclusão científica</w:t>
      </w:r>
    </w:p>
    <w:p w14:paraId="62C18521" w14:textId="77777777" w:rsidR="006D3B8E" w:rsidRPr="00375869" w:rsidRDefault="006D3B8E" w:rsidP="00375869">
      <w:pPr>
        <w:tabs>
          <w:tab w:val="right" w:pos="8307"/>
        </w:tabs>
        <w:spacing w:line="276" w:lineRule="auto"/>
        <w:ind w:left="2" w:hanging="4"/>
        <w:jc w:val="center"/>
        <w:rPr>
          <w:rFonts w:ascii="Open Sans" w:eastAsia="Open Sans" w:hAnsi="Open Sans" w:cs="Open Sans"/>
          <w:b/>
          <w:sz w:val="44"/>
          <w:szCs w:val="44"/>
          <w:lang w:val="pt-BR"/>
        </w:rPr>
      </w:pPr>
    </w:p>
    <w:p w14:paraId="351D2705" w14:textId="77777777" w:rsidR="009D400C" w:rsidRPr="00463D56" w:rsidRDefault="00926F3D" w:rsidP="00264412">
      <w:pPr>
        <w:spacing w:before="0" w:after="0" w:line="240" w:lineRule="auto"/>
        <w:ind w:left="6" w:hanging="6"/>
        <w:jc w:val="right"/>
        <w:rPr>
          <w:rFonts w:ascii="Open Sans" w:eastAsia="Open Sans" w:hAnsi="Open Sans" w:cs="Open Sans"/>
          <w:b/>
          <w:vertAlign w:val="baseline"/>
          <w:lang w:val="pt-BR"/>
        </w:rPr>
      </w:pPr>
      <w:r w:rsidRPr="00463D56">
        <w:rPr>
          <w:rFonts w:ascii="Open Sans" w:eastAsia="Open Sans" w:hAnsi="Open Sans" w:cs="Open Sans"/>
          <w:b/>
          <w:vertAlign w:val="baseline"/>
          <w:lang w:val="pt-BR"/>
        </w:rPr>
        <w:t xml:space="preserve"> </w:t>
      </w:r>
      <w:r w:rsidR="009D400C" w:rsidRPr="00463D56">
        <w:rPr>
          <w:rFonts w:ascii="Open Sans" w:eastAsia="Open Sans" w:hAnsi="Open Sans" w:cs="Open Sans"/>
          <w:b/>
          <w:vertAlign w:val="baseline"/>
          <w:lang w:val="pt-BR"/>
        </w:rPr>
        <w:t xml:space="preserve">SILVA, Gabriele Martins dos Santos¹; (gabriele.silva@ufnt.edu.br); NATAL, Isabella Nunes¹; (isabella.natal@ufnt.edu.br); PEREIRA, </w:t>
      </w:r>
      <w:proofErr w:type="spellStart"/>
      <w:proofErr w:type="gramStart"/>
      <w:r w:rsidR="009D400C" w:rsidRPr="00463D56">
        <w:rPr>
          <w:rFonts w:ascii="Open Sans" w:eastAsia="Open Sans" w:hAnsi="Open Sans" w:cs="Open Sans"/>
          <w:b/>
          <w:vertAlign w:val="baseline"/>
          <w:lang w:val="pt-BR"/>
        </w:rPr>
        <w:t>Gabryella</w:t>
      </w:r>
      <w:proofErr w:type="spellEnd"/>
      <w:r w:rsidR="009D400C" w:rsidRPr="00463D56">
        <w:rPr>
          <w:rFonts w:ascii="Open Sans" w:eastAsia="Open Sans" w:hAnsi="Open Sans" w:cs="Open Sans"/>
          <w:b/>
          <w:vertAlign w:val="baseline"/>
          <w:lang w:val="pt-BR"/>
        </w:rPr>
        <w:t xml:space="preserve">  </w:t>
      </w:r>
      <w:proofErr w:type="spellStart"/>
      <w:r w:rsidR="009D400C" w:rsidRPr="00463D56">
        <w:rPr>
          <w:rFonts w:ascii="Open Sans" w:eastAsia="Open Sans" w:hAnsi="Open Sans" w:cs="Open Sans"/>
          <w:b/>
          <w:vertAlign w:val="baseline"/>
          <w:lang w:val="pt-BR"/>
        </w:rPr>
        <w:t>Allany</w:t>
      </w:r>
      <w:proofErr w:type="spellEnd"/>
      <w:proofErr w:type="gramEnd"/>
      <w:r w:rsidR="009D400C" w:rsidRPr="00463D56">
        <w:rPr>
          <w:rFonts w:ascii="Open Sans" w:eastAsia="Open Sans" w:hAnsi="Open Sans" w:cs="Open Sans"/>
          <w:b/>
          <w:vertAlign w:val="baseline"/>
          <w:lang w:val="pt-BR"/>
        </w:rPr>
        <w:t xml:space="preserve"> da Luz¹; (gabryella.pereira@ufnt.e</w:t>
      </w:r>
      <w:r w:rsidR="001A597B" w:rsidRPr="00463D56">
        <w:rPr>
          <w:rFonts w:ascii="Open Sans" w:eastAsia="Open Sans" w:hAnsi="Open Sans" w:cs="Open Sans"/>
          <w:b/>
          <w:vertAlign w:val="baseline"/>
          <w:lang w:val="pt-BR"/>
        </w:rPr>
        <w:t>du.br); BARROSO, Victor Almeida; (</w:t>
      </w:r>
      <w:r w:rsidR="009D400C" w:rsidRPr="00463D56">
        <w:rPr>
          <w:rFonts w:ascii="Open Sans" w:eastAsia="Open Sans" w:hAnsi="Open Sans" w:cs="Open Sans"/>
          <w:b/>
          <w:vertAlign w:val="baseline"/>
          <w:lang w:val="pt-BR"/>
        </w:rPr>
        <w:t>victor.barroso@ufnt.edu.br); SILVA, Sarah Victória dos Santos;(sarah.silva@ufnt.edu.br );</w:t>
      </w:r>
      <w:r w:rsidR="001A597B" w:rsidRPr="00463D56">
        <w:rPr>
          <w:rFonts w:ascii="Open Sans" w:eastAsia="Open Sans" w:hAnsi="Open Sans" w:cs="Open Sans"/>
          <w:b/>
          <w:vertAlign w:val="baseline"/>
          <w:lang w:val="pt-BR"/>
        </w:rPr>
        <w:t xml:space="preserve"> ARANTES, </w:t>
      </w:r>
      <w:r w:rsidR="009D400C" w:rsidRPr="00463D56">
        <w:rPr>
          <w:rFonts w:ascii="Open Sans" w:eastAsia="Open Sans" w:hAnsi="Open Sans" w:cs="Open Sans"/>
          <w:b/>
          <w:vertAlign w:val="baseline"/>
          <w:lang w:val="pt-BR"/>
        </w:rPr>
        <w:t>Rozana Cristina²; (rozana.arantes@ufnt.edu.br)</w:t>
      </w:r>
      <w:r w:rsidR="001A597B" w:rsidRPr="00463D56">
        <w:rPr>
          <w:rFonts w:ascii="Open Sans" w:eastAsia="Open Sans" w:hAnsi="Open Sans" w:cs="Open Sans"/>
          <w:b/>
          <w:vertAlign w:val="baseline"/>
          <w:lang w:val="pt-BR"/>
        </w:rPr>
        <w:t>.</w:t>
      </w:r>
    </w:p>
    <w:p w14:paraId="3A6EB11A" w14:textId="77777777" w:rsidR="009D400C" w:rsidRPr="00463D56" w:rsidRDefault="009D400C" w:rsidP="00264412">
      <w:pPr>
        <w:spacing w:before="0" w:after="0" w:line="240" w:lineRule="auto"/>
        <w:ind w:left="6" w:hanging="6"/>
        <w:jc w:val="right"/>
        <w:rPr>
          <w:rFonts w:ascii="Open Sans" w:eastAsia="Open Sans" w:hAnsi="Open Sans" w:cs="Open Sans"/>
          <w:b/>
          <w:vertAlign w:val="baseline"/>
          <w:lang w:val="pt-BR"/>
        </w:rPr>
      </w:pPr>
      <w:r w:rsidRPr="00463D56">
        <w:rPr>
          <w:rFonts w:ascii="Open Sans" w:eastAsia="Open Sans" w:hAnsi="Open Sans" w:cs="Open Sans"/>
          <w:b/>
          <w:vertAlign w:val="baseline"/>
          <w:lang w:val="pt-BR"/>
        </w:rPr>
        <w:t>¹ Discentes do curso de Medicina Veterinária da Universidade Federal do Norte do Tocantins;</w:t>
      </w:r>
    </w:p>
    <w:p w14:paraId="438CF475" w14:textId="77777777" w:rsidR="0062730C" w:rsidRPr="00463D56" w:rsidRDefault="009D400C" w:rsidP="00264412">
      <w:pPr>
        <w:spacing w:before="0" w:after="0" w:line="240" w:lineRule="auto"/>
        <w:ind w:left="6" w:hanging="6"/>
        <w:jc w:val="right"/>
        <w:rPr>
          <w:rFonts w:ascii="Open Sans" w:eastAsia="Open Sans" w:hAnsi="Open Sans" w:cs="Open Sans"/>
          <w:vertAlign w:val="baseline"/>
          <w:lang w:val="pt-BR"/>
        </w:rPr>
      </w:pPr>
      <w:r w:rsidRPr="00463D56">
        <w:rPr>
          <w:rFonts w:ascii="Open Sans" w:eastAsia="Open Sans" w:hAnsi="Open Sans" w:cs="Open Sans"/>
          <w:b/>
          <w:vertAlign w:val="baseline"/>
          <w:lang w:val="pt-BR"/>
        </w:rPr>
        <w:t>² Docente do curso de Medicina Veterinária da Universidade Federal do Norte do Tocantins;</w:t>
      </w:r>
    </w:p>
    <w:p w14:paraId="118B0752" w14:textId="77777777" w:rsidR="0062730C" w:rsidRDefault="0062730C" w:rsidP="009D400C">
      <w:pPr>
        <w:spacing w:before="0" w:after="0" w:line="360" w:lineRule="auto"/>
        <w:ind w:left="0" w:firstLine="0"/>
        <w:rPr>
          <w:rFonts w:ascii="Open Sans" w:eastAsia="Open Sans" w:hAnsi="Open Sans" w:cs="Open Sans"/>
          <w:lang w:val="pt-BR"/>
        </w:rPr>
      </w:pPr>
    </w:p>
    <w:p w14:paraId="1DA48DF6" w14:textId="77777777" w:rsidR="0062730C" w:rsidRPr="0035568A" w:rsidRDefault="00926F3D">
      <w:pPr>
        <w:numPr>
          <w:ilvl w:val="0"/>
          <w:numId w:val="1"/>
        </w:numPr>
        <w:spacing w:before="0" w:after="80" w:line="240" w:lineRule="auto"/>
        <w:ind w:left="1" w:hanging="3"/>
        <w:rPr>
          <w:rFonts w:ascii="Open Sans" w:eastAsia="Open Sans" w:hAnsi="Open Sans" w:cs="Open Sans"/>
          <w:b/>
          <w:color w:val="000000"/>
          <w:sz w:val="28"/>
          <w:szCs w:val="28"/>
          <w:vertAlign w:val="baseline"/>
        </w:rPr>
      </w:pPr>
      <w:proofErr w:type="spellStart"/>
      <w:r w:rsidRPr="0035568A">
        <w:rPr>
          <w:rFonts w:ascii="Open Sans" w:eastAsia="Open Sans" w:hAnsi="Open Sans" w:cs="Open Sans"/>
          <w:b/>
          <w:color w:val="000000"/>
          <w:sz w:val="28"/>
          <w:szCs w:val="28"/>
          <w:vertAlign w:val="baseline"/>
        </w:rPr>
        <w:t>Resumo</w:t>
      </w:r>
      <w:proofErr w:type="spellEnd"/>
    </w:p>
    <w:p w14:paraId="4CE6E08C" w14:textId="77777777" w:rsidR="0062730C" w:rsidRPr="00375869" w:rsidRDefault="009D400C" w:rsidP="0035568A">
      <w:pPr>
        <w:spacing w:before="0" w:after="0" w:line="240" w:lineRule="auto"/>
        <w:ind w:left="0" w:firstLine="0"/>
        <w:rPr>
          <w:rFonts w:ascii="Open Sans" w:eastAsia="Open Sans" w:hAnsi="Open Sans" w:cs="Open Sans"/>
          <w:vertAlign w:val="baseline"/>
          <w:lang w:val="pt-BR"/>
        </w:rPr>
      </w:pPr>
      <w:r w:rsidRPr="009D400C">
        <w:t xml:space="preserve"> </w:t>
      </w:r>
      <w:r w:rsidRPr="00375869">
        <w:rPr>
          <w:rFonts w:ascii="Open Sans" w:eastAsia="Open Sans" w:hAnsi="Open Sans" w:cs="Open Sans"/>
          <w:vertAlign w:val="baseline"/>
          <w:lang w:val="pt-BR"/>
        </w:rPr>
        <w:t>O Museu de Morfologia Arte Transformadora, projeto de extensão da Universidade Federal do Norte do Tocantins (UFNT), tem como propósito aproximar a comunidade do conhecimento científico por meio da exposição de peças anatômicas e ações inclusivas em Libras e Braille. Durante a 21ª Semana Nacional de Ciência e Tecnologia (SNCT), o museu realizou uma mostra itinerante na Via Lago, em Araguaína-TO, com o objetivo de promover a educação científica, a inclusão e a valorização da fauna local e mundial. A atividade despertou grande interesse do público, que teve contato direto com estruturas morfológicas de diferentes espécies, estimulando a curiosidade, a reflexão sobre a biodiversidade e o respeito ao meio ambiente. Estima-se que cerca de mil pessoas visitaram o espaço, evidenciando o impacto cultural e educativo da ação, que reforça o papel da extensão universitária na difusão do saber científico e na formação cidadã.</w:t>
      </w:r>
    </w:p>
    <w:p w14:paraId="50412DF4" w14:textId="77777777" w:rsidR="0062730C" w:rsidRPr="00FB4974" w:rsidRDefault="00926F3D" w:rsidP="0035568A">
      <w:pPr>
        <w:spacing w:before="0" w:after="0" w:line="240" w:lineRule="auto"/>
        <w:ind w:left="0" w:firstLine="0"/>
        <w:rPr>
          <w:rFonts w:ascii="Open Sans" w:eastAsia="Open Sans" w:hAnsi="Open Sans" w:cs="Open Sans"/>
          <w:vertAlign w:val="baseline"/>
          <w:lang w:val="pt-BR"/>
        </w:rPr>
        <w:sectPr w:rsidR="0062730C" w:rsidRPr="00FB497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20" w:footer="720" w:gutter="0"/>
          <w:pgNumType w:start="1"/>
          <w:cols w:space="720"/>
          <w:formProt w:val="0"/>
          <w:docGrid w:linePitch="272" w:charSpace="8192"/>
        </w:sectPr>
      </w:pPr>
      <w:r w:rsidRPr="00FB4974">
        <w:rPr>
          <w:rFonts w:ascii="Open Sans" w:eastAsia="Open Sans" w:hAnsi="Open Sans" w:cs="Open Sans"/>
          <w:b/>
          <w:bCs/>
          <w:vertAlign w:val="baseline"/>
          <w:lang w:val="pt-BR"/>
        </w:rPr>
        <w:t>Palavras-chave:</w:t>
      </w:r>
      <w:r w:rsidR="009D400C" w:rsidRPr="00FB4974">
        <w:rPr>
          <w:rFonts w:ascii="Open Sans" w:eastAsia="Open Sans" w:hAnsi="Open Sans" w:cs="Open Sans"/>
          <w:vertAlign w:val="baseline"/>
          <w:lang w:val="pt-BR"/>
        </w:rPr>
        <w:t xml:space="preserve"> arte museológica, extensão universitária, inclusão educacional, m</w:t>
      </w:r>
      <w:r w:rsidR="00264412">
        <w:rPr>
          <w:rFonts w:ascii="Open Sans" w:eastAsia="Open Sans" w:hAnsi="Open Sans" w:cs="Open Sans"/>
          <w:vertAlign w:val="baseline"/>
          <w:lang w:val="pt-BR"/>
        </w:rPr>
        <w:t>useu itinerante</w:t>
      </w:r>
      <w:r w:rsidR="009D400C" w:rsidRPr="00FB4974">
        <w:rPr>
          <w:rFonts w:ascii="Open Sans" w:eastAsia="Open Sans" w:hAnsi="Open Sans" w:cs="Open Sans"/>
          <w:vertAlign w:val="baseline"/>
          <w:lang w:val="pt-BR"/>
        </w:rPr>
        <w:t>, técnicas anatômicas</w:t>
      </w:r>
    </w:p>
    <w:p w14:paraId="6F8CD456" w14:textId="77777777" w:rsidR="0062730C" w:rsidRPr="00FB4974" w:rsidRDefault="00926F3D" w:rsidP="00375869">
      <w:pPr>
        <w:numPr>
          <w:ilvl w:val="0"/>
          <w:numId w:val="1"/>
        </w:numPr>
        <w:spacing w:before="0" w:after="80" w:line="240" w:lineRule="auto"/>
        <w:ind w:left="1" w:hanging="3"/>
        <w:rPr>
          <w:rFonts w:ascii="Open Sans" w:eastAsia="Open Sans" w:hAnsi="Open Sans" w:cs="Open Sans"/>
          <w:b/>
          <w:color w:val="000000"/>
          <w:sz w:val="28"/>
          <w:szCs w:val="28"/>
          <w:vertAlign w:val="baseline"/>
        </w:rPr>
      </w:pPr>
      <w:r w:rsidRPr="00FB4974">
        <w:rPr>
          <w:rFonts w:ascii="Open Sans" w:eastAsia="Open Sans" w:hAnsi="Open Sans" w:cs="Open Sans"/>
          <w:b/>
          <w:color w:val="000000"/>
          <w:sz w:val="28"/>
          <w:szCs w:val="28"/>
          <w:vertAlign w:val="baseline"/>
        </w:rPr>
        <w:lastRenderedPageBreak/>
        <w:t>Introdução</w:t>
      </w:r>
    </w:p>
    <w:p w14:paraId="08BADA43"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Os museus são instituições permanentes, sem fins lucrativos, com objetivos orientados à aquisição, preservação, pesquisa e exposição de bens materiais e imateriais que possuam valor histórico, científico ou cultural. Sua função vai muito além de simplesmente reunir e guardar objetos antigos, eles atuam como espaços dinâmicos de preservação da memória cultural e de produção de conhecimento sobre os artefatos sob sua guarda. Nesse sentido, cumprem papel fundamental na conservação do patrimônio cultural e natural, garantindo que gerações futuras tenham acesso a informações e materiais que poderiam ser perdidos pelo desgaste do tempo ou pela ação humana.</w:t>
      </w:r>
    </w:p>
    <w:p w14:paraId="0353E8ED"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Além de sua relevância para a preservação, os museus desempenham uma função essencial no campo da educação e da aprendizagem. Por meio de exposições, oficinas, atividades interativas e projetos culturais, eles configuram-se como ambientes de educação não formal, estimulando a curiosidade e o contato com diferentes formas de conhecimento. Ao aproximar o público de temas complexos nas áreas da ciência, da arte e da história, os museus contribuem para a formação cultural e intelectual da sociedade, promovendo também inclusão social e acesso contínuo ao saber.</w:t>
      </w:r>
    </w:p>
    <w:p w14:paraId="451B827F"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No âmbito da morfologia animal, os museus se destacam como centros de preservação da biodiversidade, ou seja, documentam espécies, algumas já extintas ou ameaçadas de </w:t>
      </w:r>
      <w:r w:rsidR="00FB4974" w:rsidRPr="00375869">
        <w:rPr>
          <w:rFonts w:ascii="Open Sans" w:eastAsia="Open Sans" w:hAnsi="Open Sans" w:cs="Open Sans"/>
          <w:vertAlign w:val="baseline"/>
          <w:lang w:val="pt-BR"/>
        </w:rPr>
        <w:t>extinção</w:t>
      </w:r>
      <w:r w:rsidRPr="00375869">
        <w:rPr>
          <w:rFonts w:ascii="Open Sans" w:eastAsia="Open Sans" w:hAnsi="Open Sans" w:cs="Open Sans"/>
          <w:vertAlign w:val="baseline"/>
          <w:lang w:val="pt-BR"/>
        </w:rPr>
        <w:t>, deste modo. mantêm acervos acessíveis às futuras gerações. Eles oferecem suporte a pesquisas acadêmicas e servem de referência para o ensino nas ciências biológicas e da saúde, aproximando estudantes e pesquisadores do estudo prático da anatomia e da evolução animal. Além disso, proporcionam ao público experiências de contato direto com o patrimônio biológico, como modelos esqueléticos e formas anatômicas. As exposições desses esqueletos, ao mesmo tempo visuais e didáticas, despertam curiosidade, incentivam reflexão sobre a diversidade da vida e tornam acessíveis conceitos abstratos. Assim, esses museus contribuem tanto para a formação acadêmica quanto para a divulgação científica, estabelecendo pontes entre ciência e sociedade.</w:t>
      </w:r>
    </w:p>
    <w:p w14:paraId="4B6A1708"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E no plano do ensino formal, os museus complementam o sistema educativo ao proporcionar experiências práticas, visuais e interativas. Visitas guiadas, oficinas, exposições temáticas e outras atividades tornam o aprendizado mais dinâmico e atraente, despertando o interesse de crianças, jovens e adultos. Muitas vezes, o contato com uma peça original ou com um acervo tangível gera impacto maior do que a leitura de um livro didático. O acervo de esqueletos desses museus representa recurso valioso para áreas </w:t>
      </w:r>
      <w:r w:rsidRPr="00375869">
        <w:rPr>
          <w:rFonts w:ascii="Open Sans" w:eastAsia="Open Sans" w:hAnsi="Open Sans" w:cs="Open Sans"/>
          <w:vertAlign w:val="baseline"/>
          <w:lang w:val="pt-BR"/>
        </w:rPr>
        <w:lastRenderedPageBreak/>
        <w:t>como zoologia e anatomia comparada, viabilizando análise das semelhanças e diferenças entre espécies, e contribuindo para a compreensão da evolução e adaptação dos organismos.</w:t>
      </w:r>
    </w:p>
    <w:p w14:paraId="40027708" w14:textId="77777777" w:rsidR="006273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E para demonstrar a importância dessas exposições, este relato baseia na experiência das mostras as peças museológicas que ocorreram durante a 21ª Semana Nacional de Ciência e Tecnologia (21ª SNCT) realizada entre os dias 17 e 26 de outubro em Araguaína, no estado do Tocantins. Foram ao todo, três apresentações, uma delas no Centro de Ciências Agrárias, outra no Ginásio Pedro Quaresma e a finalização ocorreu no espaço cultural da Via Lago. Neste relato, o foco é a apresentação que ocorreu no espaço cultural da Via Lago.</w:t>
      </w:r>
    </w:p>
    <w:p w14:paraId="399D41AD" w14:textId="77777777" w:rsidR="0062730C" w:rsidRDefault="0062730C">
      <w:pPr>
        <w:spacing w:before="0" w:after="0" w:line="240" w:lineRule="auto"/>
        <w:ind w:left="0" w:firstLine="0"/>
        <w:outlineLvl w:val="9"/>
        <w:rPr>
          <w:rFonts w:ascii="Open Sans" w:eastAsia="Open Sans" w:hAnsi="Open Sans" w:cs="Open Sans"/>
          <w:lang w:val="pt-BR"/>
        </w:rPr>
      </w:pPr>
      <w:bookmarkStart w:id="0" w:name="_heading=h.3znysh7"/>
      <w:bookmarkEnd w:id="0"/>
    </w:p>
    <w:p w14:paraId="60ED6688" w14:textId="77777777" w:rsidR="0062730C" w:rsidRPr="00FB4974" w:rsidRDefault="00926F3D" w:rsidP="00375869">
      <w:pPr>
        <w:numPr>
          <w:ilvl w:val="0"/>
          <w:numId w:val="1"/>
        </w:numPr>
        <w:spacing w:before="0" w:after="80" w:line="240" w:lineRule="auto"/>
        <w:ind w:left="1" w:hanging="3"/>
        <w:rPr>
          <w:rFonts w:ascii="Open Sans" w:eastAsia="Open Sans" w:hAnsi="Open Sans" w:cs="Open Sans"/>
          <w:b/>
          <w:color w:val="000000"/>
          <w:sz w:val="28"/>
          <w:szCs w:val="28"/>
          <w:vertAlign w:val="baseline"/>
        </w:rPr>
      </w:pPr>
      <w:r w:rsidRPr="00FB4974">
        <w:rPr>
          <w:rFonts w:ascii="Open Sans" w:eastAsia="Open Sans" w:hAnsi="Open Sans" w:cs="Open Sans"/>
          <w:b/>
          <w:color w:val="000000"/>
          <w:sz w:val="28"/>
          <w:szCs w:val="28"/>
          <w:vertAlign w:val="baseline"/>
        </w:rPr>
        <w:t>Objetivos</w:t>
      </w:r>
      <w:bookmarkStart w:id="1" w:name="bookmark=id.2et92p0"/>
      <w:bookmarkEnd w:id="1"/>
    </w:p>
    <w:p w14:paraId="0E8363B3" w14:textId="77777777" w:rsidR="009D400C" w:rsidRPr="00375869" w:rsidRDefault="00926F3D" w:rsidP="00375869">
      <w:pPr>
        <w:spacing w:before="0" w:after="0" w:line="360" w:lineRule="auto"/>
        <w:ind w:left="0" w:firstLine="0"/>
        <w:rPr>
          <w:rFonts w:ascii="Open Sans" w:eastAsia="Open Sans" w:hAnsi="Open Sans" w:cs="Open Sans"/>
          <w:vertAlign w:val="baseline"/>
          <w:lang w:val="pt-BR"/>
        </w:rPr>
      </w:pPr>
      <w:r>
        <w:rPr>
          <w:rFonts w:ascii="Open Sans" w:eastAsia="Open Sans" w:hAnsi="Open Sans" w:cs="Open Sans"/>
          <w:lang w:val="pt-BR"/>
        </w:rPr>
        <w:t xml:space="preserve"> </w:t>
      </w:r>
      <w:r w:rsidR="009D400C" w:rsidRPr="00375869">
        <w:rPr>
          <w:rFonts w:ascii="Open Sans" w:eastAsia="Open Sans" w:hAnsi="Open Sans" w:cs="Open Sans"/>
          <w:vertAlign w:val="baseline"/>
          <w:lang w:val="pt-BR"/>
        </w:rPr>
        <w:t>O objetivo geral é apresentar as ações desenvolvidas pelo Museu de Morfologia Arte Transformadora durante a 21ª Semana Nacional de Ciência e Tecnologia (SNCT), na Via Lago, em Araguaína-TO, destacando sua contribuição para a educação científica, a inclusão social e a divulgação do conhecimento morfológico.</w:t>
      </w:r>
    </w:p>
    <w:p w14:paraId="619479E8"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Objetivos Específicos</w:t>
      </w:r>
    </w:p>
    <w:p w14:paraId="181595BF"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Promover atividades educativas e culturais que aproximem a comunidade do conhecimento científico de forma acessível e interativa;</w:t>
      </w:r>
    </w:p>
    <w:p w14:paraId="0F1E7969"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Garantir a acessibilidade do acervo anatômico por meio de recursos inclusivos, como Libras e Braille;</w:t>
      </w:r>
    </w:p>
    <w:p w14:paraId="1F246D64"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Estimular o interesse pela ciência, pela preservação da fauna local e mundial e pelo respeito à biodiversidade;</w:t>
      </w:r>
    </w:p>
    <w:p w14:paraId="53854A4D" w14:textId="77777777" w:rsidR="006273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Proporcionar experiências práticas de aprendizado em morfologia animal para diferentes públicos, favorecendo o diálogo entre universidade e sociedade.</w:t>
      </w:r>
    </w:p>
    <w:p w14:paraId="3B8055EC" w14:textId="77777777" w:rsidR="0062730C" w:rsidRDefault="0062730C">
      <w:pPr>
        <w:spacing w:before="0" w:after="0" w:line="240" w:lineRule="auto"/>
        <w:ind w:left="0" w:firstLine="0"/>
        <w:outlineLvl w:val="9"/>
        <w:rPr>
          <w:rFonts w:ascii="Open Sans" w:eastAsia="Open Sans" w:hAnsi="Open Sans" w:cs="Open Sans"/>
          <w:lang w:val="pt-BR"/>
        </w:rPr>
      </w:pPr>
    </w:p>
    <w:p w14:paraId="456D126E" w14:textId="77777777" w:rsidR="0062730C" w:rsidRPr="00FB4974" w:rsidRDefault="009D400C" w:rsidP="00375869">
      <w:pPr>
        <w:pStyle w:val="Ttulo1"/>
        <w:rPr>
          <w:rFonts w:ascii="Open Sans" w:eastAsia="Open Sans" w:hAnsi="Open Sans" w:cs="Open Sans"/>
          <w:b/>
          <w:color w:val="000000"/>
          <w:sz w:val="28"/>
          <w:szCs w:val="28"/>
          <w:vertAlign w:val="baseline"/>
        </w:rPr>
      </w:pPr>
      <w:r w:rsidRPr="00FB4974">
        <w:rPr>
          <w:vertAlign w:val="baseline"/>
        </w:rPr>
        <w:t xml:space="preserve"> </w:t>
      </w:r>
      <w:proofErr w:type="spellStart"/>
      <w:r w:rsidRPr="00FB4974">
        <w:rPr>
          <w:rFonts w:ascii="Open Sans" w:eastAsia="Open Sans" w:hAnsi="Open Sans" w:cs="Open Sans"/>
          <w:b/>
          <w:color w:val="000000"/>
          <w:sz w:val="28"/>
          <w:szCs w:val="28"/>
          <w:vertAlign w:val="baseline"/>
        </w:rPr>
        <w:t>Desenvolvimento</w:t>
      </w:r>
      <w:proofErr w:type="spellEnd"/>
    </w:p>
    <w:p w14:paraId="0468DBAF" w14:textId="77777777" w:rsidR="009D400C" w:rsidRPr="00375869" w:rsidRDefault="00926F3D"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 </w:t>
      </w:r>
      <w:r w:rsidR="009D400C" w:rsidRPr="00375869">
        <w:rPr>
          <w:rFonts w:ascii="Open Sans" w:eastAsia="Open Sans" w:hAnsi="Open Sans" w:cs="Open Sans"/>
          <w:vertAlign w:val="baseline"/>
          <w:lang w:val="pt-BR"/>
        </w:rPr>
        <w:t>O Museu de Morfologia Arte Transformadora surgiu como grupo de extensão com o objetivo de difundir conhecimento sobre a fauna mundial e local, promovendo exposições culturais e didáticas de peças criadas por diversas técnicas anatômicas. O projeto inclui demonstrações com peças reais e reproduções feitas em biscuit, tornando o aprendizado mais acessível. A equipe também se destaca pela inclusão, oferecendo informações em Libras e Braille.</w:t>
      </w:r>
    </w:p>
    <w:p w14:paraId="45C07442" w14:textId="2A0D33C5"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A Mostra de Morfologia é um evento museológico itinerante que integrou a 21ª SNCT. As exposições museológicas são importantes porque levam informações a população, </w:t>
      </w:r>
      <w:r w:rsidRPr="00375869">
        <w:rPr>
          <w:rFonts w:ascii="Open Sans" w:eastAsia="Open Sans" w:hAnsi="Open Sans" w:cs="Open Sans"/>
          <w:vertAlign w:val="baseline"/>
          <w:lang w:val="pt-BR"/>
        </w:rPr>
        <w:lastRenderedPageBreak/>
        <w:t xml:space="preserve">entretanto são restritas aos grandes centros urbanos. E deste modo inacessível a população de cidades do interior ou pessoas de baixo poder aquisitivo. Quando estes eventos </w:t>
      </w:r>
      <w:r w:rsidR="00121E3E" w:rsidRPr="00375869">
        <w:rPr>
          <w:rFonts w:ascii="Open Sans" w:eastAsia="Open Sans" w:hAnsi="Open Sans" w:cs="Open Sans"/>
          <w:vertAlign w:val="baseline"/>
          <w:lang w:val="pt-BR"/>
        </w:rPr>
        <w:t>se tornam</w:t>
      </w:r>
      <w:r w:rsidRPr="00375869">
        <w:rPr>
          <w:rFonts w:ascii="Open Sans" w:eastAsia="Open Sans" w:hAnsi="Open Sans" w:cs="Open Sans"/>
          <w:vertAlign w:val="baseline"/>
          <w:lang w:val="pt-BR"/>
        </w:rPr>
        <w:t xml:space="preserve"> itinerantes, possibilita que pessoas das cidades do interior possam usufruir deste conhecimento. Além disso, no que diz respeito ao quantitativo de pessoas beneficiadas, esses eventos itinerantes tem abrangência maior do que aqueles com acervo fixo e/ou permanente. Pois podem ser apresentados em locais públicos e/ou comunidades especificas. Após essas considerações justifica-se a necessidades de mencionar este evento para demonstrar a quantidade de pessoas beneficiadas e os impactos culturais na comunidade. </w:t>
      </w:r>
    </w:p>
    <w:p w14:paraId="0338DDD9"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As peças são estruturas morfológicas dos animais domésticos, apresentadas de forma lúdica. O acervo museológico é constituído de ossos, esqueletos montados, e peças anatômicas dissecadas produzidas por técnicas específicas, e são expostos em locais públicos e são usados, também, para difundir Libras e Braille. Além disso, </w:t>
      </w:r>
      <w:r w:rsidR="00264412" w:rsidRPr="00375869">
        <w:rPr>
          <w:rFonts w:ascii="Open Sans" w:eastAsia="Open Sans" w:hAnsi="Open Sans" w:cs="Open Sans"/>
          <w:vertAlign w:val="baseline"/>
          <w:lang w:val="pt-BR"/>
        </w:rPr>
        <w:t>proporciona</w:t>
      </w:r>
      <w:r w:rsidRPr="00375869">
        <w:rPr>
          <w:rFonts w:ascii="Open Sans" w:eastAsia="Open Sans" w:hAnsi="Open Sans" w:cs="Open Sans"/>
          <w:vertAlign w:val="baseline"/>
          <w:lang w:val="pt-BR"/>
        </w:rPr>
        <w:t xml:space="preserve"> a formação dos alunos nas técnicas anatômicas, como a maceração e a dissecação; propicia a extensão universitária ao promover a interação entre a comunidade e a universidade; oferece diversão para a comunidade; desperta o interesse pela ciência e o acesso </w:t>
      </w:r>
      <w:proofErr w:type="spellStart"/>
      <w:r w:rsidRPr="00375869">
        <w:rPr>
          <w:rFonts w:ascii="Open Sans" w:eastAsia="Open Sans" w:hAnsi="Open Sans" w:cs="Open Sans"/>
          <w:vertAlign w:val="baseline"/>
          <w:lang w:val="pt-BR"/>
        </w:rPr>
        <w:t>a</w:t>
      </w:r>
      <w:proofErr w:type="spellEnd"/>
      <w:r w:rsidRPr="00375869">
        <w:rPr>
          <w:rFonts w:ascii="Open Sans" w:eastAsia="Open Sans" w:hAnsi="Open Sans" w:cs="Open Sans"/>
          <w:vertAlign w:val="baseline"/>
          <w:lang w:val="pt-BR"/>
        </w:rPr>
        <w:t xml:space="preserve"> universidade e demonstra que esse tipo de mostra e/ou exposição é importante para a comunidade. </w:t>
      </w:r>
    </w:p>
    <w:p w14:paraId="37A38774"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A equipe do projeto selecionou e separou as peças maceradas do acervo do Laboratório de Anatomia do Curso de Medicina Veterinária da Universidade Federal do Norte do Tocantins (UFNT). O critério para seleção das peças a serem apresentadas foi perceber dentro de todo o acervo, aquelas que despertavam maior interesse e eram mais exóticas. Dentre essas peças escolhidas, podemos citar: crânios de: jacaré açu, bovino com chifres grandes, equino, iguana, arara azul, tucano, canino, gato, veado, suíno, tartaruga, siriena, </w:t>
      </w:r>
      <w:r w:rsidR="00264412" w:rsidRPr="00375869">
        <w:rPr>
          <w:rFonts w:ascii="Open Sans" w:eastAsia="Open Sans" w:hAnsi="Open Sans" w:cs="Open Sans"/>
          <w:vertAlign w:val="baseline"/>
          <w:lang w:val="pt-BR"/>
        </w:rPr>
        <w:t>periquito</w:t>
      </w:r>
      <w:r w:rsidRPr="00375869">
        <w:rPr>
          <w:rFonts w:ascii="Open Sans" w:eastAsia="Open Sans" w:hAnsi="Open Sans" w:cs="Open Sans"/>
          <w:vertAlign w:val="baseline"/>
          <w:lang w:val="pt-BR"/>
        </w:rPr>
        <w:t xml:space="preserve">, jibóia, tamanduá, jacaré comum, papagaio, macaco, capivara; membros torácico e pélvico de: bovino, equino, canino, gato, tamanduá, veado; vértebras: cervicais, torácicas, lombares, sacrais e caudais de: bovino, equino, canino, suíno; esqueletos completos de: iguana, gambá, rato, boto, </w:t>
      </w:r>
      <w:r w:rsidR="00264412" w:rsidRPr="00375869">
        <w:rPr>
          <w:rFonts w:ascii="Open Sans" w:eastAsia="Open Sans" w:hAnsi="Open Sans" w:cs="Open Sans"/>
          <w:vertAlign w:val="baseline"/>
          <w:lang w:val="pt-BR"/>
        </w:rPr>
        <w:t>papagaio</w:t>
      </w:r>
      <w:r w:rsidRPr="00375869">
        <w:rPr>
          <w:rFonts w:ascii="Open Sans" w:eastAsia="Open Sans" w:hAnsi="Open Sans" w:cs="Open Sans"/>
          <w:vertAlign w:val="baseline"/>
          <w:lang w:val="pt-BR"/>
        </w:rPr>
        <w:t xml:space="preserve"> e jibóia; pele tratada de bicho preguiça bebê e pele de cobra; rã e pé desidratados. Os animais silvestres foram doação </w:t>
      </w:r>
      <w:r w:rsidR="00264412" w:rsidRPr="00375869">
        <w:rPr>
          <w:rFonts w:ascii="Open Sans" w:eastAsia="Open Sans" w:hAnsi="Open Sans" w:cs="Open Sans"/>
          <w:vertAlign w:val="baseline"/>
          <w:lang w:val="pt-BR"/>
        </w:rPr>
        <w:t>post-mortem</w:t>
      </w:r>
      <w:r w:rsidRPr="00375869">
        <w:rPr>
          <w:rFonts w:ascii="Open Sans" w:eastAsia="Open Sans" w:hAnsi="Open Sans" w:cs="Open Sans"/>
          <w:vertAlign w:val="baseline"/>
          <w:lang w:val="pt-BR"/>
        </w:rPr>
        <w:t xml:space="preserve"> da polícia ambiental. </w:t>
      </w:r>
    </w:p>
    <w:p w14:paraId="17903AC5"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A mostra ocorreu no dia 19 de outubro de 2024, das 16 às 21 horas, na Via Lago. A Via Lago é um local público de acesso de diferentes pessoas, desde de crianças de colo até idosos. Normalmente, todos os dias, a população </w:t>
      </w:r>
      <w:r w:rsidR="00264412" w:rsidRPr="00375869">
        <w:rPr>
          <w:rFonts w:ascii="Open Sans" w:eastAsia="Open Sans" w:hAnsi="Open Sans" w:cs="Open Sans"/>
          <w:vertAlign w:val="baseline"/>
          <w:lang w:val="pt-BR"/>
        </w:rPr>
        <w:t>reúne</w:t>
      </w:r>
      <w:r w:rsidRPr="00375869">
        <w:rPr>
          <w:rFonts w:ascii="Open Sans" w:eastAsia="Open Sans" w:hAnsi="Open Sans" w:cs="Open Sans"/>
          <w:vertAlign w:val="baseline"/>
          <w:lang w:val="pt-BR"/>
        </w:rPr>
        <w:t xml:space="preserve"> neste local para entretenimento. A equipe organizou as mesas enfileirada, debaixo de uma tenda iluminada. De modo que </w:t>
      </w:r>
      <w:r w:rsidRPr="00375869">
        <w:rPr>
          <w:rFonts w:ascii="Open Sans" w:eastAsia="Open Sans" w:hAnsi="Open Sans" w:cs="Open Sans"/>
          <w:vertAlign w:val="baseline"/>
          <w:lang w:val="pt-BR"/>
        </w:rPr>
        <w:lastRenderedPageBreak/>
        <w:t xml:space="preserve">os visitantes ficassem de um lado e do </w:t>
      </w:r>
      <w:r w:rsidR="00264412" w:rsidRPr="00375869">
        <w:rPr>
          <w:rFonts w:ascii="Open Sans" w:eastAsia="Open Sans" w:hAnsi="Open Sans" w:cs="Open Sans"/>
          <w:vertAlign w:val="baseline"/>
          <w:lang w:val="pt-BR"/>
        </w:rPr>
        <w:t>outro, a</w:t>
      </w:r>
      <w:r w:rsidRPr="00375869">
        <w:rPr>
          <w:rFonts w:ascii="Open Sans" w:eastAsia="Open Sans" w:hAnsi="Open Sans" w:cs="Open Sans"/>
          <w:vertAlign w:val="baseline"/>
          <w:lang w:val="pt-BR"/>
        </w:rPr>
        <w:t xml:space="preserve"> equipe, essa disposição facilitou a apresentação das peças.  As mesas plásticas foram cobertas com tecido não tecido (TNT) nas cores azul e branco. E em seguida, colocou as peças, e fixou, com fita adesiva, a foto do animal e o nome em Braille, tornando a exposição inclusiva. </w:t>
      </w:r>
    </w:p>
    <w:p w14:paraId="132B68F1" w14:textId="77777777" w:rsidR="0062730C" w:rsidRPr="00585B95" w:rsidRDefault="00264412" w:rsidP="00585B95">
      <w:pPr>
        <w:spacing w:before="0" w:after="0" w:line="360" w:lineRule="auto"/>
        <w:ind w:left="0" w:firstLine="0"/>
        <w:rPr>
          <w:rFonts w:ascii="Open Sans" w:eastAsia="Open Sans" w:hAnsi="Open Sans" w:cs="Open Sans"/>
          <w:vertAlign w:val="baseline"/>
          <w:lang w:val="pt-BR"/>
        </w:rPr>
      </w:pPr>
      <w:r>
        <w:rPr>
          <w:rFonts w:ascii="Open Sans" w:eastAsia="Open Sans" w:hAnsi="Open Sans" w:cs="Open Sans"/>
          <w:vertAlign w:val="baseline"/>
          <w:lang w:val="pt-BR"/>
        </w:rPr>
        <w:t xml:space="preserve">A equipe interagia com o público de forma dialogada, e os visitantes ficavam surpresos ao </w:t>
      </w:r>
      <w:r w:rsidRPr="00375869">
        <w:rPr>
          <w:rFonts w:ascii="Open Sans" w:eastAsia="Open Sans" w:hAnsi="Open Sans" w:cs="Open Sans"/>
          <w:vertAlign w:val="baseline"/>
          <w:lang w:val="pt-BR"/>
        </w:rPr>
        <w:t>descobrir</w:t>
      </w:r>
      <w:r>
        <w:rPr>
          <w:rFonts w:ascii="Open Sans" w:eastAsia="Open Sans" w:hAnsi="Open Sans" w:cs="Open Sans"/>
          <w:vertAlign w:val="baseline"/>
          <w:lang w:val="pt-BR"/>
        </w:rPr>
        <w:t>em</w:t>
      </w:r>
      <w:r w:rsidR="009D400C" w:rsidRPr="00375869">
        <w:rPr>
          <w:rFonts w:ascii="Open Sans" w:eastAsia="Open Sans" w:hAnsi="Open Sans" w:cs="Open Sans"/>
          <w:vertAlign w:val="baseline"/>
          <w:lang w:val="pt-BR"/>
        </w:rPr>
        <w:t xml:space="preserve"> o</w:t>
      </w:r>
      <w:r>
        <w:rPr>
          <w:rFonts w:ascii="Open Sans" w:eastAsia="Open Sans" w:hAnsi="Open Sans" w:cs="Open Sans"/>
          <w:vertAlign w:val="baseline"/>
          <w:lang w:val="pt-BR"/>
        </w:rPr>
        <w:t>s</w:t>
      </w:r>
      <w:r w:rsidR="009D400C" w:rsidRPr="00375869">
        <w:rPr>
          <w:rFonts w:ascii="Open Sans" w:eastAsia="Open Sans" w:hAnsi="Open Sans" w:cs="Open Sans"/>
          <w:vertAlign w:val="baseline"/>
          <w:lang w:val="pt-BR"/>
        </w:rPr>
        <w:t xml:space="preserve"> nome</w:t>
      </w:r>
      <w:r>
        <w:rPr>
          <w:rFonts w:ascii="Open Sans" w:eastAsia="Open Sans" w:hAnsi="Open Sans" w:cs="Open Sans"/>
          <w:vertAlign w:val="baseline"/>
          <w:lang w:val="pt-BR"/>
        </w:rPr>
        <w:t>s</w:t>
      </w:r>
      <w:r w:rsidR="009D400C" w:rsidRPr="00375869">
        <w:rPr>
          <w:rFonts w:ascii="Open Sans" w:eastAsia="Open Sans" w:hAnsi="Open Sans" w:cs="Open Sans"/>
          <w:vertAlign w:val="baseline"/>
          <w:lang w:val="pt-BR"/>
        </w:rPr>
        <w:t xml:space="preserve"> do</w:t>
      </w:r>
      <w:r>
        <w:rPr>
          <w:rFonts w:ascii="Open Sans" w:eastAsia="Open Sans" w:hAnsi="Open Sans" w:cs="Open Sans"/>
          <w:vertAlign w:val="baseline"/>
          <w:lang w:val="pt-BR"/>
        </w:rPr>
        <w:t>s</w:t>
      </w:r>
      <w:r w:rsidR="009D400C" w:rsidRPr="00375869">
        <w:rPr>
          <w:rFonts w:ascii="Open Sans" w:eastAsia="Open Sans" w:hAnsi="Open Sans" w:cs="Open Sans"/>
          <w:vertAlign w:val="baseline"/>
          <w:lang w:val="pt-BR"/>
        </w:rPr>
        <w:t xml:space="preserve"> anima</w:t>
      </w:r>
      <w:r>
        <w:rPr>
          <w:rFonts w:ascii="Open Sans" w:eastAsia="Open Sans" w:hAnsi="Open Sans" w:cs="Open Sans"/>
          <w:vertAlign w:val="baseline"/>
          <w:lang w:val="pt-BR"/>
        </w:rPr>
        <w:t>is</w:t>
      </w:r>
      <w:r w:rsidR="009D400C" w:rsidRPr="00375869">
        <w:rPr>
          <w:rFonts w:ascii="Open Sans" w:eastAsia="Open Sans" w:hAnsi="Open Sans" w:cs="Open Sans"/>
          <w:vertAlign w:val="baseline"/>
          <w:lang w:val="pt-BR"/>
        </w:rPr>
        <w:t xml:space="preserve">. </w:t>
      </w:r>
      <w:r>
        <w:rPr>
          <w:rFonts w:ascii="Open Sans" w:eastAsia="Open Sans" w:hAnsi="Open Sans" w:cs="Open Sans"/>
          <w:vertAlign w:val="baseline"/>
          <w:lang w:val="pt-BR"/>
        </w:rPr>
        <w:t>A</w:t>
      </w:r>
      <w:r w:rsidR="009D400C" w:rsidRPr="00375869">
        <w:rPr>
          <w:rFonts w:ascii="Open Sans" w:eastAsia="Open Sans" w:hAnsi="Open Sans" w:cs="Open Sans"/>
          <w:vertAlign w:val="baseline"/>
          <w:lang w:val="pt-BR"/>
        </w:rPr>
        <w:t xml:space="preserve"> grande maioria das pessoas questionavam se eram ossos de animais reais, muitos achavam que eram impressão 3D ou criados com massa de modelar. Nesse momento, a equipe comentava que os animais só estavam ali, principalmente, os silvestres, porque alguém tinha caçado ou </w:t>
      </w:r>
      <w:r w:rsidR="00EC39AA">
        <w:rPr>
          <w:rFonts w:ascii="Open Sans" w:eastAsia="Open Sans" w:hAnsi="Open Sans" w:cs="Open Sans"/>
          <w:vertAlign w:val="baseline"/>
          <w:lang w:val="pt-BR"/>
        </w:rPr>
        <w:t xml:space="preserve">tinha </w:t>
      </w:r>
      <w:r w:rsidR="009D400C" w:rsidRPr="00375869">
        <w:rPr>
          <w:rFonts w:ascii="Open Sans" w:eastAsia="Open Sans" w:hAnsi="Open Sans" w:cs="Open Sans"/>
          <w:vertAlign w:val="baseline"/>
          <w:lang w:val="pt-BR"/>
        </w:rPr>
        <w:t>trafica</w:t>
      </w:r>
      <w:r w:rsidR="00EC39AA">
        <w:rPr>
          <w:rFonts w:ascii="Open Sans" w:eastAsia="Open Sans" w:hAnsi="Open Sans" w:cs="Open Sans"/>
          <w:vertAlign w:val="baseline"/>
          <w:lang w:val="pt-BR"/>
        </w:rPr>
        <w:t>do</w:t>
      </w:r>
      <w:r w:rsidR="009D400C" w:rsidRPr="00375869">
        <w:rPr>
          <w:rFonts w:ascii="Open Sans" w:eastAsia="Open Sans" w:hAnsi="Open Sans" w:cs="Open Sans"/>
          <w:vertAlign w:val="baseline"/>
          <w:lang w:val="pt-BR"/>
        </w:rPr>
        <w:t xml:space="preserve">. O esqueleto da jiboia, a crânio do jacaré açu e o crânio do bovino guzerá são as peças que mais chamam a atenção e despertam a curiosidade das pessoas.  A quantidade de pessoas que </w:t>
      </w:r>
      <w:r w:rsidRPr="00585B95">
        <w:rPr>
          <w:rFonts w:ascii="Open Sans" w:eastAsia="Open Sans" w:hAnsi="Open Sans" w:cs="Open Sans"/>
          <w:vertAlign w:val="baseline"/>
          <w:lang w:val="pt-BR"/>
        </w:rPr>
        <w:t>visitaram</w:t>
      </w:r>
      <w:r w:rsidR="009D400C" w:rsidRPr="00585B95">
        <w:rPr>
          <w:rFonts w:ascii="Open Sans" w:eastAsia="Open Sans" w:hAnsi="Open Sans" w:cs="Open Sans"/>
          <w:vertAlign w:val="baseline"/>
          <w:lang w:val="pt-BR"/>
        </w:rPr>
        <w:t xml:space="preserve"> foi </w:t>
      </w:r>
      <w:r w:rsidR="00EC39AA" w:rsidRPr="00585B95">
        <w:rPr>
          <w:rFonts w:ascii="Open Sans" w:eastAsia="Open Sans" w:hAnsi="Open Sans" w:cs="Open Sans"/>
          <w:vertAlign w:val="baseline"/>
          <w:lang w:val="pt-BR"/>
        </w:rPr>
        <w:t>estimada</w:t>
      </w:r>
      <w:r w:rsidR="009D400C" w:rsidRPr="00585B95">
        <w:rPr>
          <w:rFonts w:ascii="Open Sans" w:eastAsia="Open Sans" w:hAnsi="Open Sans" w:cs="Open Sans"/>
          <w:vertAlign w:val="baseline"/>
          <w:lang w:val="pt-BR"/>
        </w:rPr>
        <w:t xml:space="preserve"> em torno de 1000 pessoas, não foi possível criar um mecanismo para quantificar.</w:t>
      </w:r>
    </w:p>
    <w:p w14:paraId="7EDDC490" w14:textId="5CFA7091" w:rsidR="00585B95" w:rsidRDefault="00585B95" w:rsidP="00585B95">
      <w:pPr>
        <w:spacing w:before="0" w:after="0" w:line="360" w:lineRule="auto"/>
        <w:rPr>
          <w:rFonts w:ascii="Open Sans" w:eastAsia="Times New Roman" w:hAnsi="Open Sans" w:cs="Open Sans"/>
          <w:vertAlign w:val="baseline"/>
          <w:lang w:eastAsia="pt-BR"/>
        </w:rPr>
      </w:pPr>
      <w:bookmarkStart w:id="2" w:name="_heading=h.tyjcwt"/>
      <w:bookmarkEnd w:id="2"/>
      <w:proofErr w:type="spellStart"/>
      <w:r w:rsidRPr="00585B95">
        <w:rPr>
          <w:rFonts w:ascii="Open Sans" w:eastAsia="Times New Roman" w:hAnsi="Open Sans" w:cs="Open Sans"/>
          <w:vertAlign w:val="baseline"/>
          <w:lang w:eastAsia="pt-BR"/>
        </w:rPr>
        <w:t>Esse</w:t>
      </w:r>
      <w:proofErr w:type="spellEnd"/>
      <w:r w:rsidRPr="00585B95">
        <w:rPr>
          <w:rFonts w:ascii="Open Sans" w:eastAsia="Times New Roman" w:hAnsi="Open Sans" w:cs="Open Sans"/>
          <w:vertAlign w:val="baseline"/>
          <w:lang w:eastAsia="pt-BR"/>
        </w:rPr>
        <w:t xml:space="preserve"> </w:t>
      </w:r>
      <w:proofErr w:type="spellStart"/>
      <w:r w:rsidRPr="00585B95">
        <w:rPr>
          <w:rFonts w:ascii="Open Sans" w:eastAsia="Times New Roman" w:hAnsi="Open Sans" w:cs="Open Sans"/>
          <w:vertAlign w:val="baseline"/>
          <w:lang w:eastAsia="pt-BR"/>
        </w:rPr>
        <w:t>momento</w:t>
      </w:r>
      <w:proofErr w:type="spellEnd"/>
      <w:r w:rsidRPr="00585B95">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dialoga</w:t>
      </w:r>
      <w:proofErr w:type="spellEnd"/>
      <w:r w:rsidRPr="0015437F">
        <w:rPr>
          <w:rFonts w:ascii="Open Sans" w:eastAsia="Times New Roman" w:hAnsi="Open Sans" w:cs="Open Sans"/>
          <w:vertAlign w:val="baseline"/>
          <w:lang w:eastAsia="pt-BR"/>
        </w:rPr>
        <w:t xml:space="preserve"> com o </w:t>
      </w:r>
      <w:proofErr w:type="spellStart"/>
      <w:r w:rsidRPr="0015437F">
        <w:rPr>
          <w:rFonts w:ascii="Open Sans" w:eastAsia="Times New Roman" w:hAnsi="Open Sans" w:cs="Open Sans"/>
          <w:vertAlign w:val="baseline"/>
          <w:lang w:eastAsia="pt-BR"/>
        </w:rPr>
        <w:t>pensamento</w:t>
      </w:r>
      <w:proofErr w:type="spellEnd"/>
      <w:r w:rsidRPr="0015437F">
        <w:rPr>
          <w:rFonts w:ascii="Open Sans" w:eastAsia="Times New Roman" w:hAnsi="Open Sans" w:cs="Open Sans"/>
          <w:vertAlign w:val="baseline"/>
          <w:lang w:eastAsia="pt-BR"/>
        </w:rPr>
        <w:t xml:space="preserve"> de </w:t>
      </w:r>
      <w:proofErr w:type="spellStart"/>
      <w:r w:rsidRPr="0015437F">
        <w:rPr>
          <w:rFonts w:ascii="Open Sans" w:eastAsia="Times New Roman" w:hAnsi="Open Sans" w:cs="Open Sans"/>
          <w:vertAlign w:val="baseline"/>
          <w:lang w:eastAsia="pt-BR"/>
        </w:rPr>
        <w:t>Boaventura</w:t>
      </w:r>
      <w:proofErr w:type="spellEnd"/>
      <w:r w:rsidRPr="0015437F">
        <w:rPr>
          <w:rFonts w:ascii="Open Sans" w:eastAsia="Times New Roman" w:hAnsi="Open Sans" w:cs="Open Sans"/>
          <w:vertAlign w:val="baseline"/>
          <w:lang w:eastAsia="pt-BR"/>
        </w:rPr>
        <w:t xml:space="preserve"> de Sousa Santos (2000), </w:t>
      </w:r>
      <w:proofErr w:type="spellStart"/>
      <w:r w:rsidRPr="0015437F">
        <w:rPr>
          <w:rFonts w:ascii="Open Sans" w:eastAsia="Times New Roman" w:hAnsi="Open Sans" w:cs="Open Sans"/>
          <w:vertAlign w:val="baseline"/>
          <w:lang w:eastAsia="pt-BR"/>
        </w:rPr>
        <w:t>ao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compreender</w:t>
      </w:r>
      <w:proofErr w:type="spellEnd"/>
      <w:r w:rsidRPr="0015437F">
        <w:rPr>
          <w:rFonts w:ascii="Open Sans" w:eastAsia="Times New Roman" w:hAnsi="Open Sans" w:cs="Open Sans"/>
          <w:vertAlign w:val="baseline"/>
          <w:lang w:eastAsia="pt-BR"/>
        </w:rPr>
        <w:t xml:space="preserve"> </w:t>
      </w:r>
      <w:proofErr w:type="gramStart"/>
      <w:r w:rsidRPr="0015437F">
        <w:rPr>
          <w:rFonts w:ascii="Open Sans" w:eastAsia="Times New Roman" w:hAnsi="Open Sans" w:cs="Open Sans"/>
          <w:vertAlign w:val="baseline"/>
          <w:lang w:eastAsia="pt-BR"/>
        </w:rPr>
        <w:t>a</w:t>
      </w:r>
      <w:proofErr w:type="gram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extensão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universitária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como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uma</w:t>
      </w:r>
      <w:proofErr w:type="spellEnd"/>
      <w:r w:rsidRPr="0015437F">
        <w:rPr>
          <w:rFonts w:ascii="Open Sans" w:eastAsia="Times New Roman" w:hAnsi="Open Sans" w:cs="Open Sans"/>
          <w:vertAlign w:val="baseline"/>
          <w:lang w:eastAsia="pt-BR"/>
        </w:rPr>
        <w:t xml:space="preserve"> via de </w:t>
      </w:r>
      <w:proofErr w:type="spellStart"/>
      <w:r w:rsidRPr="0015437F">
        <w:rPr>
          <w:rFonts w:ascii="Open Sans" w:eastAsia="Times New Roman" w:hAnsi="Open Sans" w:cs="Open Sans"/>
          <w:vertAlign w:val="baseline"/>
          <w:lang w:eastAsia="pt-BR"/>
        </w:rPr>
        <w:t>mão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dupla</w:t>
      </w:r>
      <w:proofErr w:type="spellEnd"/>
      <w:r w:rsidRPr="0015437F">
        <w:rPr>
          <w:rFonts w:ascii="Open Sans" w:eastAsia="Times New Roman" w:hAnsi="Open Sans" w:cs="Open Sans"/>
          <w:vertAlign w:val="baseline"/>
          <w:lang w:eastAsia="pt-BR"/>
        </w:rPr>
        <w:t xml:space="preserve"> entre </w:t>
      </w:r>
      <w:proofErr w:type="spellStart"/>
      <w:r w:rsidRPr="0015437F">
        <w:rPr>
          <w:rFonts w:ascii="Open Sans" w:eastAsia="Times New Roman" w:hAnsi="Open Sans" w:cs="Open Sans"/>
          <w:vertAlign w:val="baseline"/>
          <w:lang w:eastAsia="pt-BR"/>
        </w:rPr>
        <w:t>universidade</w:t>
      </w:r>
      <w:proofErr w:type="spellEnd"/>
      <w:r w:rsidRPr="0015437F">
        <w:rPr>
          <w:rFonts w:ascii="Open Sans" w:eastAsia="Times New Roman" w:hAnsi="Open Sans" w:cs="Open Sans"/>
          <w:vertAlign w:val="baseline"/>
          <w:lang w:eastAsia="pt-BR"/>
        </w:rPr>
        <w:t xml:space="preserve"> e </w:t>
      </w:r>
      <w:r>
        <w:rPr>
          <w:rFonts w:ascii="Open Sans" w:eastAsia="Times New Roman" w:hAnsi="Open Sans" w:cs="Open Sans"/>
          <w:vertAlign w:val="baseline"/>
          <w:lang w:eastAsia="pt-BR"/>
        </w:rPr>
        <w:t xml:space="preserve">a </w:t>
      </w:r>
      <w:proofErr w:type="spellStart"/>
      <w:r w:rsidRPr="0015437F">
        <w:rPr>
          <w:rFonts w:ascii="Open Sans" w:eastAsia="Times New Roman" w:hAnsi="Open Sans" w:cs="Open Sans"/>
          <w:vertAlign w:val="baseline"/>
          <w:lang w:eastAsia="pt-BR"/>
        </w:rPr>
        <w:t>sociedade</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projeto</w:t>
      </w:r>
      <w:proofErr w:type="spellEnd"/>
      <w:r w:rsidRPr="0015437F">
        <w:rPr>
          <w:rFonts w:ascii="Open Sans" w:eastAsia="Times New Roman" w:hAnsi="Open Sans" w:cs="Open Sans"/>
          <w:vertAlign w:val="baseline"/>
          <w:lang w:eastAsia="pt-BR"/>
        </w:rPr>
        <w:t xml:space="preserve"> do </w:t>
      </w:r>
      <w:proofErr w:type="spellStart"/>
      <w:r w:rsidRPr="0015437F">
        <w:rPr>
          <w:rFonts w:ascii="Open Sans" w:eastAsia="Times New Roman" w:hAnsi="Open Sans" w:cs="Open Sans"/>
          <w:vertAlign w:val="baseline"/>
          <w:lang w:eastAsia="pt-BR"/>
        </w:rPr>
        <w:t>Museu</w:t>
      </w:r>
      <w:proofErr w:type="spellEnd"/>
      <w:r w:rsidRPr="0015437F">
        <w:rPr>
          <w:rFonts w:ascii="Open Sans" w:eastAsia="Times New Roman" w:hAnsi="Open Sans" w:cs="Open Sans"/>
          <w:vertAlign w:val="baseline"/>
          <w:lang w:eastAsia="pt-BR"/>
        </w:rPr>
        <w:t xml:space="preserve"> de </w:t>
      </w:r>
      <w:proofErr w:type="spellStart"/>
      <w:r w:rsidRPr="0015437F">
        <w:rPr>
          <w:rFonts w:ascii="Open Sans" w:eastAsia="Times New Roman" w:hAnsi="Open Sans" w:cs="Open Sans"/>
          <w:vertAlign w:val="baseline"/>
          <w:lang w:eastAsia="pt-BR"/>
        </w:rPr>
        <w:t>Morfologia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materializa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essa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concepção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promover</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trocas</w:t>
      </w:r>
      <w:proofErr w:type="spellEnd"/>
      <w:r w:rsidRPr="0015437F">
        <w:rPr>
          <w:rFonts w:ascii="Open Sans" w:eastAsia="Times New Roman" w:hAnsi="Open Sans" w:cs="Open Sans"/>
          <w:vertAlign w:val="baseline"/>
          <w:lang w:eastAsia="pt-BR"/>
        </w:rPr>
        <w:t xml:space="preserve"> de </w:t>
      </w:r>
      <w:proofErr w:type="spellStart"/>
      <w:r w:rsidRPr="0015437F">
        <w:rPr>
          <w:rFonts w:ascii="Open Sans" w:eastAsia="Times New Roman" w:hAnsi="Open Sans" w:cs="Open Sans"/>
          <w:vertAlign w:val="baseline"/>
          <w:lang w:eastAsia="pt-BR"/>
        </w:rPr>
        <w:t>sabere</w:t>
      </w:r>
      <w:r w:rsidRPr="00585B95">
        <w:rPr>
          <w:rFonts w:ascii="Open Sans" w:eastAsia="Times New Roman" w:hAnsi="Open Sans" w:cs="Open Sans"/>
          <w:vertAlign w:val="baseline"/>
          <w:lang w:eastAsia="pt-BR"/>
        </w:rPr>
        <w:t>s</w:t>
      </w:r>
      <w:proofErr w:type="spellEnd"/>
      <w:r w:rsidRPr="00585B95">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científicos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culturais</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populares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reforçando</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caráter</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transformador</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democratizador</w:t>
      </w:r>
      <w:proofErr w:type="spellEnd"/>
      <w:r w:rsidRPr="0015437F">
        <w:rPr>
          <w:rFonts w:ascii="Open Sans" w:eastAsia="Times New Roman" w:hAnsi="Open Sans" w:cs="Open Sans"/>
          <w:vertAlign w:val="baseline"/>
          <w:lang w:eastAsia="pt-BR"/>
        </w:rPr>
        <w:t xml:space="preserve"> da </w:t>
      </w:r>
      <w:proofErr w:type="spellStart"/>
      <w:r w:rsidRPr="0015437F">
        <w:rPr>
          <w:rFonts w:ascii="Open Sans" w:eastAsia="Times New Roman" w:hAnsi="Open Sans" w:cs="Open Sans"/>
          <w:vertAlign w:val="baseline"/>
          <w:lang w:eastAsia="pt-BR"/>
        </w:rPr>
        <w:t>universidade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pública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Assim</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museu</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itinerante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não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apenas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divulga</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conhecimento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morfológico</w:t>
      </w:r>
      <w:proofErr w:type="spellEnd"/>
      <w:r w:rsidRPr="0015437F">
        <w:rPr>
          <w:rFonts w:ascii="Open Sans" w:eastAsia="Times New Roman" w:hAnsi="Open Sans" w:cs="Open Sans"/>
          <w:vertAlign w:val="baseline"/>
          <w:lang w:eastAsia="pt-BR"/>
        </w:rPr>
        <w:t xml:space="preserve">, mas o </w:t>
      </w:r>
      <w:proofErr w:type="spellStart"/>
      <w:r w:rsidRPr="0015437F">
        <w:rPr>
          <w:rFonts w:ascii="Open Sans" w:eastAsia="Times New Roman" w:hAnsi="Open Sans" w:cs="Open Sans"/>
          <w:vertAlign w:val="baseline"/>
          <w:lang w:eastAsia="pt-BR"/>
        </w:rPr>
        <w:t>ressignifica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devolvê</w:t>
      </w:r>
      <w:proofErr w:type="spellEnd"/>
      <w:r w:rsidRPr="0015437F">
        <w:rPr>
          <w:rFonts w:ascii="Open Sans" w:eastAsia="Times New Roman" w:hAnsi="Open Sans" w:cs="Open Sans"/>
          <w:vertAlign w:val="baseline"/>
          <w:lang w:eastAsia="pt-BR"/>
        </w:rPr>
        <w:t xml:space="preserve">-lo à </w:t>
      </w:r>
      <w:proofErr w:type="spellStart"/>
      <w:r w:rsidRPr="0015437F">
        <w:rPr>
          <w:rFonts w:ascii="Open Sans" w:eastAsia="Times New Roman" w:hAnsi="Open Sans" w:cs="Open Sans"/>
          <w:vertAlign w:val="baseline"/>
          <w:lang w:eastAsia="pt-BR"/>
        </w:rPr>
        <w:t>comunidade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em</w:t>
      </w:r>
      <w:proofErr w:type="spellEnd"/>
      <w:r w:rsidRPr="0015437F">
        <w:rPr>
          <w:rFonts w:ascii="Open Sans" w:eastAsia="Times New Roman" w:hAnsi="Open Sans" w:cs="Open Sans"/>
          <w:vertAlign w:val="baseline"/>
          <w:lang w:eastAsia="pt-BR"/>
        </w:rPr>
        <w:t xml:space="preserve"> forma de </w:t>
      </w:r>
      <w:proofErr w:type="spellStart"/>
      <w:r w:rsidRPr="0015437F">
        <w:rPr>
          <w:rFonts w:ascii="Open Sans" w:eastAsia="Times New Roman" w:hAnsi="Open Sans" w:cs="Open Sans"/>
          <w:vertAlign w:val="baseline"/>
          <w:lang w:eastAsia="pt-BR"/>
        </w:rPr>
        <w:t>aprendizado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acessível</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inclusivo</w:t>
      </w:r>
      <w:proofErr w:type="spellEnd"/>
      <w:r w:rsidRPr="0015437F">
        <w:rPr>
          <w:rFonts w:ascii="Open Sans" w:eastAsia="Times New Roman" w:hAnsi="Open Sans" w:cs="Open Sans"/>
          <w:vertAlign w:val="baseline"/>
          <w:lang w:eastAsia="pt-BR"/>
        </w:rPr>
        <w:t>.</w:t>
      </w:r>
    </w:p>
    <w:p w14:paraId="0EBD6004" w14:textId="77777777" w:rsidR="00585B95" w:rsidRPr="0015437F" w:rsidRDefault="00585B95" w:rsidP="00585B95">
      <w:pPr>
        <w:spacing w:before="0" w:after="0" w:line="360" w:lineRule="auto"/>
        <w:rPr>
          <w:rFonts w:ascii="Open Sans" w:eastAsia="Times New Roman" w:hAnsi="Open Sans" w:cs="Open Sans"/>
          <w:vertAlign w:val="baseline"/>
          <w:lang w:eastAsia="pt-BR"/>
        </w:rPr>
      </w:pPr>
    </w:p>
    <w:p w14:paraId="0AA84BB9" w14:textId="77777777" w:rsidR="0062730C" w:rsidRPr="00FB4974" w:rsidRDefault="00926F3D">
      <w:pPr>
        <w:numPr>
          <w:ilvl w:val="0"/>
          <w:numId w:val="1"/>
        </w:numPr>
        <w:spacing w:before="0" w:after="80" w:line="240" w:lineRule="auto"/>
        <w:ind w:left="1" w:hanging="3"/>
        <w:rPr>
          <w:rFonts w:ascii="Open Sans" w:eastAsia="Open Sans" w:hAnsi="Open Sans" w:cs="Open Sans"/>
          <w:b/>
          <w:color w:val="000000"/>
          <w:sz w:val="28"/>
          <w:szCs w:val="28"/>
          <w:vertAlign w:val="baseline"/>
        </w:rPr>
      </w:pPr>
      <w:r w:rsidRPr="00FB4974">
        <w:rPr>
          <w:rFonts w:ascii="Open Sans" w:eastAsia="Open Sans" w:hAnsi="Open Sans" w:cs="Open Sans"/>
          <w:b/>
          <w:color w:val="000000"/>
          <w:sz w:val="28"/>
          <w:szCs w:val="28"/>
          <w:vertAlign w:val="baseline"/>
        </w:rPr>
        <w:t>Considerações Finais</w:t>
      </w:r>
    </w:p>
    <w:p w14:paraId="756DABFB" w14:textId="77777777" w:rsidR="009D400C" w:rsidRPr="00375869" w:rsidRDefault="00926F3D" w:rsidP="00375869">
      <w:pPr>
        <w:spacing w:before="0" w:after="0" w:line="360" w:lineRule="auto"/>
        <w:ind w:left="0" w:firstLine="0"/>
        <w:rPr>
          <w:rFonts w:ascii="Open Sans" w:eastAsia="Open Sans" w:hAnsi="Open Sans" w:cs="Open Sans"/>
          <w:vertAlign w:val="baseline"/>
          <w:lang w:val="pt-BR"/>
        </w:rPr>
      </w:pPr>
      <w:r>
        <w:rPr>
          <w:rFonts w:ascii="Open Sans" w:eastAsia="Open Sans" w:hAnsi="Open Sans" w:cs="Open Sans"/>
          <w:lang w:val="pt-BR"/>
        </w:rPr>
        <w:t xml:space="preserve"> </w:t>
      </w:r>
      <w:r w:rsidR="009D400C" w:rsidRPr="00375869">
        <w:rPr>
          <w:rFonts w:ascii="Open Sans" w:eastAsia="Open Sans" w:hAnsi="Open Sans" w:cs="Open Sans"/>
          <w:vertAlign w:val="baseline"/>
          <w:lang w:val="pt-BR"/>
        </w:rPr>
        <w:t>A participação do Museu de Morfologia Arte Transformadora na 21ª Semana Nacional de Ciência e Tecnologia demonstrou a relevância da extensão universitária como meio de divulgação científica e inclusão social. A mostra realizada na Via Lago possibilitou à comunidade o contato direto com a morfologia de diversas espécies animais, despertando curiosidade, interesse pela ciência e reflexões sobre a importância da preservação da fauna.</w:t>
      </w:r>
    </w:p>
    <w:p w14:paraId="0B6BA9BB" w14:textId="77777777" w:rsidR="009D400C" w:rsidRPr="00375869" w:rsidRDefault="009D400C" w:rsidP="00375869">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O evento destacou o potencial educativo dos museus itinerantes, que rompem as barreiras físicas da universidade e levam o conhecimento a diferentes públicos. As ações inclusivas em Libras e Braille ampliaram o alcance da atividade, reforçando o compromisso da UFNT com a acessibilidade e a democratização do saber.</w:t>
      </w:r>
    </w:p>
    <w:p w14:paraId="5EC1BF40" w14:textId="77777777" w:rsidR="00585B95" w:rsidRDefault="009D400C" w:rsidP="00585B95">
      <w:pPr>
        <w:spacing w:before="0" w:after="0" w:line="360" w:lineRule="auto"/>
        <w:ind w:left="0" w:firstLine="0"/>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O envolvimento do público e o impacto positivo das interações evidenciaram o sucesso da iniciativa. Assim, o projeto reafirma o papel transformador da extensão universitária na </w:t>
      </w:r>
      <w:r w:rsidRPr="00375869">
        <w:rPr>
          <w:rFonts w:ascii="Open Sans" w:eastAsia="Open Sans" w:hAnsi="Open Sans" w:cs="Open Sans"/>
          <w:vertAlign w:val="baseline"/>
          <w:lang w:val="pt-BR"/>
        </w:rPr>
        <w:lastRenderedPageBreak/>
        <w:t>formação científica, cultural e cidadã, fortalecendo o vínculo entre universidade e comunidade.</w:t>
      </w:r>
    </w:p>
    <w:p w14:paraId="00C6B431" w14:textId="3611AA5F" w:rsidR="00585B95" w:rsidRPr="0015437F" w:rsidRDefault="00585B95" w:rsidP="00585B95">
      <w:pPr>
        <w:spacing w:before="0" w:after="0" w:line="360" w:lineRule="auto"/>
        <w:ind w:left="0" w:firstLine="0"/>
        <w:rPr>
          <w:rFonts w:ascii="Open Sans" w:eastAsia="Open Sans" w:hAnsi="Open Sans" w:cs="Open Sans"/>
          <w:vertAlign w:val="baseline"/>
          <w:lang w:val="pt-BR"/>
        </w:rPr>
      </w:pPr>
      <w:proofErr w:type="spellStart"/>
      <w:r w:rsidRPr="00585B95">
        <w:rPr>
          <w:rFonts w:ascii="Open Sans" w:eastAsia="Times New Roman" w:hAnsi="Open Sans" w:cs="Open Sans"/>
          <w:vertAlign w:val="baseline"/>
          <w:lang w:eastAsia="pt-BR"/>
        </w:rPr>
        <w:t>Nesse</w:t>
      </w:r>
      <w:proofErr w:type="spellEnd"/>
      <w:r w:rsidRPr="00585B95">
        <w:rPr>
          <w:rFonts w:ascii="Open Sans" w:eastAsia="Times New Roman" w:hAnsi="Open Sans" w:cs="Open Sans"/>
          <w:vertAlign w:val="baseline"/>
          <w:lang w:eastAsia="pt-BR"/>
        </w:rPr>
        <w:t xml:space="preserve"> </w:t>
      </w:r>
      <w:proofErr w:type="spellStart"/>
      <w:r w:rsidRPr="00585B95">
        <w:rPr>
          <w:rFonts w:ascii="Open Sans" w:eastAsia="Times New Roman" w:hAnsi="Open Sans" w:cs="Open Sans"/>
          <w:vertAlign w:val="baseline"/>
          <w:lang w:eastAsia="pt-BR"/>
        </w:rPr>
        <w:t>contexto</w:t>
      </w:r>
      <w:proofErr w:type="spellEnd"/>
      <w:r w:rsidRPr="00585B95">
        <w:rPr>
          <w:rFonts w:ascii="Open Sans" w:eastAsia="Times New Roman" w:hAnsi="Open Sans" w:cs="Open Sans"/>
          <w:vertAlign w:val="baseline"/>
          <w:lang w:eastAsia="pt-BR"/>
        </w:rPr>
        <w:t xml:space="preserve">, </w:t>
      </w:r>
      <w:proofErr w:type="spellStart"/>
      <w:r w:rsidRPr="00585B95">
        <w:rPr>
          <w:rFonts w:ascii="Open Sans" w:eastAsia="Times New Roman" w:hAnsi="Open Sans" w:cs="Open Sans"/>
          <w:vertAlign w:val="baseline"/>
          <w:lang w:eastAsia="pt-BR"/>
        </w:rPr>
        <w:t>p</w:t>
      </w:r>
      <w:r w:rsidRPr="0015437F">
        <w:rPr>
          <w:rFonts w:ascii="Open Sans" w:eastAsia="Times New Roman" w:hAnsi="Open Sans" w:cs="Open Sans"/>
          <w:vertAlign w:val="baseline"/>
          <w:lang w:eastAsia="pt-BR"/>
        </w:rPr>
        <w:t>ercebe</w:t>
      </w:r>
      <w:proofErr w:type="spellEnd"/>
      <w:r w:rsidRPr="0015437F">
        <w:rPr>
          <w:rFonts w:ascii="Open Sans" w:eastAsia="Times New Roman" w:hAnsi="Open Sans" w:cs="Open Sans"/>
          <w:vertAlign w:val="baseline"/>
          <w:lang w:eastAsia="pt-BR"/>
        </w:rPr>
        <w:t xml:space="preserve">-se que </w:t>
      </w:r>
      <w:proofErr w:type="gramStart"/>
      <w:r w:rsidRPr="0015437F">
        <w:rPr>
          <w:rFonts w:ascii="Open Sans" w:eastAsia="Times New Roman" w:hAnsi="Open Sans" w:cs="Open Sans"/>
          <w:vertAlign w:val="baseline"/>
          <w:lang w:eastAsia="pt-BR"/>
        </w:rPr>
        <w:t>a</w:t>
      </w:r>
      <w:proofErr w:type="gram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extensão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universitária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quando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articulada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ensino</w:t>
      </w:r>
      <w:proofErr w:type="spellEnd"/>
      <w:r w:rsidRPr="0015437F">
        <w:rPr>
          <w:rFonts w:ascii="Open Sans" w:eastAsia="Times New Roman" w:hAnsi="Open Sans" w:cs="Open Sans"/>
          <w:vertAlign w:val="baseline"/>
          <w:lang w:eastAsia="pt-BR"/>
        </w:rPr>
        <w:t xml:space="preserve"> e à </w:t>
      </w:r>
      <w:proofErr w:type="spellStart"/>
      <w:r w:rsidRPr="0015437F">
        <w:rPr>
          <w:rFonts w:ascii="Open Sans" w:eastAsia="Times New Roman" w:hAnsi="Open Sans" w:cs="Open Sans"/>
          <w:vertAlign w:val="baseline"/>
          <w:lang w:eastAsia="pt-BR"/>
        </w:rPr>
        <w:t>pesquisa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torna</w:t>
      </w:r>
      <w:proofErr w:type="spellEnd"/>
      <w:r w:rsidRPr="0015437F">
        <w:rPr>
          <w:rFonts w:ascii="Open Sans" w:eastAsia="Times New Roman" w:hAnsi="Open Sans" w:cs="Open Sans"/>
          <w:vertAlign w:val="baseline"/>
          <w:lang w:eastAsia="pt-BR"/>
        </w:rPr>
        <w:t xml:space="preserve">-se um </w:t>
      </w:r>
      <w:proofErr w:type="spellStart"/>
      <w:r w:rsidRPr="0015437F">
        <w:rPr>
          <w:rFonts w:ascii="Open Sans" w:eastAsia="Times New Roman" w:hAnsi="Open Sans" w:cs="Open Sans"/>
          <w:vertAlign w:val="baseline"/>
          <w:lang w:eastAsia="pt-BR"/>
        </w:rPr>
        <w:t>verdadeiro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instrumento</w:t>
      </w:r>
      <w:proofErr w:type="spellEnd"/>
      <w:r w:rsidRPr="0015437F">
        <w:rPr>
          <w:rFonts w:ascii="Open Sans" w:eastAsia="Times New Roman" w:hAnsi="Open Sans" w:cs="Open Sans"/>
          <w:vertAlign w:val="baseline"/>
          <w:lang w:eastAsia="pt-BR"/>
        </w:rPr>
        <w:t xml:space="preserve"> de </w:t>
      </w:r>
      <w:proofErr w:type="spellStart"/>
      <w:r w:rsidRPr="0015437F">
        <w:rPr>
          <w:rFonts w:ascii="Open Sans" w:eastAsia="Times New Roman" w:hAnsi="Open Sans" w:cs="Open Sans"/>
          <w:vertAlign w:val="baseline"/>
          <w:lang w:eastAsia="pt-BR"/>
        </w:rPr>
        <w:t>mudança</w:t>
      </w:r>
      <w:proofErr w:type="spellEnd"/>
      <w:r w:rsidRPr="0015437F">
        <w:rPr>
          <w:rFonts w:ascii="Open Sans" w:eastAsia="Times New Roman" w:hAnsi="Open Sans" w:cs="Open Sans"/>
          <w:vertAlign w:val="baseline"/>
          <w:lang w:eastAsia="pt-BR"/>
        </w:rPr>
        <w:t xml:space="preserve"> social. O </w:t>
      </w:r>
      <w:proofErr w:type="spellStart"/>
      <w:r w:rsidRPr="0015437F">
        <w:rPr>
          <w:rFonts w:ascii="Open Sans" w:eastAsia="Times New Roman" w:hAnsi="Open Sans" w:cs="Open Sans"/>
          <w:vertAlign w:val="baseline"/>
          <w:lang w:eastAsia="pt-BR"/>
        </w:rPr>
        <w:t>Museu</w:t>
      </w:r>
      <w:proofErr w:type="spellEnd"/>
      <w:r w:rsidRPr="0015437F">
        <w:rPr>
          <w:rFonts w:ascii="Open Sans" w:eastAsia="Times New Roman" w:hAnsi="Open Sans" w:cs="Open Sans"/>
          <w:vertAlign w:val="baseline"/>
          <w:lang w:eastAsia="pt-BR"/>
        </w:rPr>
        <w:t xml:space="preserve"> de </w:t>
      </w:r>
      <w:proofErr w:type="spellStart"/>
      <w:r w:rsidRPr="0015437F">
        <w:rPr>
          <w:rFonts w:ascii="Open Sans" w:eastAsia="Times New Roman" w:hAnsi="Open Sans" w:cs="Open Sans"/>
          <w:vertAlign w:val="baseline"/>
          <w:lang w:eastAsia="pt-BR"/>
        </w:rPr>
        <w:t>Morfologia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reafirma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essa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perspectiva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aproximar</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ciência</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cidadania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evidenciando</w:t>
      </w:r>
      <w:proofErr w:type="spellEnd"/>
      <w:r w:rsidRPr="0015437F">
        <w:rPr>
          <w:rFonts w:ascii="Open Sans" w:eastAsia="Times New Roman" w:hAnsi="Open Sans" w:cs="Open Sans"/>
          <w:vertAlign w:val="baseline"/>
          <w:lang w:eastAsia="pt-BR"/>
        </w:rPr>
        <w:t xml:space="preserve"> que </w:t>
      </w:r>
      <w:proofErr w:type="spellStart"/>
      <w:r w:rsidRPr="0015437F">
        <w:rPr>
          <w:rFonts w:ascii="Open Sans" w:eastAsia="Times New Roman" w:hAnsi="Open Sans" w:cs="Open Sans"/>
          <w:vertAlign w:val="baseline"/>
          <w:lang w:eastAsia="pt-BR"/>
        </w:rPr>
        <w:t>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conhecimento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ganha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sentido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pleno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quando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compartilhado</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reconstruído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coletivamente</w:t>
      </w:r>
      <w:proofErr w:type="spellEnd"/>
      <w:r w:rsidRPr="0015437F">
        <w:rPr>
          <w:rFonts w:ascii="Open Sans" w:eastAsia="Times New Roman" w:hAnsi="Open Sans" w:cs="Open Sans"/>
          <w:vertAlign w:val="baseline"/>
          <w:lang w:eastAsia="pt-BR"/>
        </w:rPr>
        <w:t xml:space="preserve">. Para o </w:t>
      </w:r>
      <w:proofErr w:type="spellStart"/>
      <w:r w:rsidRPr="0015437F">
        <w:rPr>
          <w:rFonts w:ascii="Open Sans" w:eastAsia="Times New Roman" w:hAnsi="Open Sans" w:cs="Open Sans"/>
          <w:vertAlign w:val="baseline"/>
          <w:lang w:eastAsia="pt-BR"/>
        </w:rPr>
        <w:t>futuro</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grupo</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pretende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ampliar</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suas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ações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itinerantes</w:t>
      </w:r>
      <w:proofErr w:type="spellEnd"/>
      <w:r w:rsidRPr="0015437F">
        <w:rPr>
          <w:rFonts w:ascii="Open Sans" w:eastAsia="Times New Roman" w:hAnsi="Open Sans" w:cs="Open Sans"/>
          <w:vertAlign w:val="baseline"/>
          <w:lang w:eastAsia="pt-BR"/>
        </w:rPr>
        <w:t xml:space="preserve"> e </w:t>
      </w:r>
      <w:proofErr w:type="spellStart"/>
      <w:r w:rsidRPr="0015437F">
        <w:rPr>
          <w:rFonts w:ascii="Open Sans" w:eastAsia="Times New Roman" w:hAnsi="Open Sans" w:cs="Open Sans"/>
          <w:vertAlign w:val="baseline"/>
          <w:lang w:eastAsia="pt-BR"/>
        </w:rPr>
        <w:t>fortalecer</w:t>
      </w:r>
      <w:proofErr w:type="spellEnd"/>
      <w:r w:rsidRPr="0015437F">
        <w:rPr>
          <w:rFonts w:ascii="Open Sans" w:eastAsia="Times New Roman" w:hAnsi="Open Sans" w:cs="Open Sans"/>
          <w:vertAlign w:val="baseline"/>
          <w:lang w:eastAsia="pt-BR"/>
        </w:rPr>
        <w:t xml:space="preserve"> as </w:t>
      </w:r>
      <w:proofErr w:type="spellStart"/>
      <w:r w:rsidRPr="0015437F">
        <w:rPr>
          <w:rFonts w:ascii="Open Sans" w:eastAsia="Times New Roman" w:hAnsi="Open Sans" w:cs="Open Sans"/>
          <w:vertAlign w:val="baseline"/>
          <w:lang w:eastAsia="pt-BR"/>
        </w:rPr>
        <w:t>práticas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inclusivas</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consolidando</w:t>
      </w:r>
      <w:proofErr w:type="spellEnd"/>
      <w:r w:rsidRPr="0015437F">
        <w:rPr>
          <w:rFonts w:ascii="Open Sans" w:eastAsia="Times New Roman" w:hAnsi="Open Sans" w:cs="Open Sans"/>
          <w:vertAlign w:val="baseline"/>
          <w:lang w:eastAsia="pt-BR"/>
        </w:rPr>
        <w:t xml:space="preserve"> o </w:t>
      </w:r>
      <w:proofErr w:type="spellStart"/>
      <w:r w:rsidRPr="0015437F">
        <w:rPr>
          <w:rFonts w:ascii="Open Sans" w:eastAsia="Times New Roman" w:hAnsi="Open Sans" w:cs="Open Sans"/>
          <w:vertAlign w:val="baseline"/>
          <w:lang w:eastAsia="pt-BR"/>
        </w:rPr>
        <w:t>compromisso</w:t>
      </w:r>
      <w:proofErr w:type="spellEnd"/>
      <w:r w:rsidRPr="0015437F">
        <w:rPr>
          <w:rFonts w:ascii="Open Sans" w:eastAsia="Times New Roman" w:hAnsi="Open Sans" w:cs="Open Sans"/>
          <w:vertAlign w:val="baseline"/>
          <w:lang w:eastAsia="pt-BR"/>
        </w:rPr>
        <w:t xml:space="preserve"> com </w:t>
      </w:r>
      <w:proofErr w:type="spellStart"/>
      <w:r w:rsidRPr="0015437F">
        <w:rPr>
          <w:rFonts w:ascii="Open Sans" w:eastAsia="Times New Roman" w:hAnsi="Open Sans" w:cs="Open Sans"/>
          <w:vertAlign w:val="baseline"/>
          <w:lang w:eastAsia="pt-BR"/>
        </w:rPr>
        <w:t>uma</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universidade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socialmente</w:t>
      </w:r>
      <w:proofErr w:type="spellEnd"/>
      <w:r w:rsidRPr="0015437F">
        <w:rPr>
          <w:rFonts w:ascii="Open Sans" w:eastAsia="Times New Roman" w:hAnsi="Open Sans" w:cs="Open Sans"/>
          <w:vertAlign w:val="baseline"/>
          <w:lang w:eastAsia="pt-BR"/>
        </w:rPr>
        <w:t xml:space="preserve"> </w:t>
      </w:r>
      <w:proofErr w:type="spellStart"/>
      <w:r w:rsidRPr="0015437F">
        <w:rPr>
          <w:rFonts w:ascii="Open Sans" w:eastAsia="Times New Roman" w:hAnsi="Open Sans" w:cs="Open Sans"/>
          <w:vertAlign w:val="baseline"/>
          <w:lang w:eastAsia="pt-BR"/>
        </w:rPr>
        <w:t>referenciada</w:t>
      </w:r>
      <w:proofErr w:type="spellEnd"/>
      <w:r w:rsidRPr="0015437F">
        <w:rPr>
          <w:rFonts w:ascii="Open Sans" w:eastAsia="Times New Roman" w:hAnsi="Open Sans" w:cs="Open Sans"/>
          <w:vertAlign w:val="baseline"/>
          <w:lang w:eastAsia="pt-BR"/>
        </w:rPr>
        <w:t>.</w:t>
      </w:r>
    </w:p>
    <w:p w14:paraId="05755190" w14:textId="77777777" w:rsidR="00585B95" w:rsidRDefault="00585B95" w:rsidP="00375869">
      <w:pPr>
        <w:spacing w:before="0" w:after="0" w:line="360" w:lineRule="auto"/>
        <w:ind w:left="0" w:firstLine="0"/>
        <w:rPr>
          <w:rFonts w:ascii="Open Sans" w:eastAsia="Open Sans" w:hAnsi="Open Sans" w:cs="Open Sans"/>
          <w:vertAlign w:val="baseline"/>
          <w:lang w:val="pt-BR"/>
        </w:rPr>
      </w:pPr>
    </w:p>
    <w:p w14:paraId="6F757D44" w14:textId="77777777" w:rsidR="0062730C" w:rsidRPr="00610A69" w:rsidRDefault="0062730C">
      <w:pPr>
        <w:spacing w:before="0" w:after="0" w:line="240" w:lineRule="auto"/>
        <w:ind w:left="0" w:firstLine="0"/>
        <w:outlineLvl w:val="9"/>
        <w:rPr>
          <w:rFonts w:ascii="Arial" w:eastAsia="Open Sans" w:hAnsi="Arial" w:cs="Arial"/>
          <w:sz w:val="24"/>
          <w:szCs w:val="24"/>
          <w:lang w:val="pt-BR"/>
        </w:rPr>
      </w:pPr>
    </w:p>
    <w:p w14:paraId="09537CFD" w14:textId="77777777" w:rsidR="0062730C" w:rsidRPr="00FB4974" w:rsidRDefault="00926F3D" w:rsidP="00375869">
      <w:pPr>
        <w:numPr>
          <w:ilvl w:val="0"/>
          <w:numId w:val="1"/>
        </w:numPr>
        <w:spacing w:before="0" w:after="80" w:line="240" w:lineRule="auto"/>
        <w:ind w:left="1" w:hanging="3"/>
        <w:rPr>
          <w:rFonts w:ascii="Open Sans" w:eastAsia="Open Sans" w:hAnsi="Open Sans" w:cs="Open Sans"/>
          <w:b/>
          <w:color w:val="000000"/>
          <w:sz w:val="28"/>
          <w:szCs w:val="28"/>
          <w:vertAlign w:val="baseline"/>
        </w:rPr>
      </w:pPr>
      <w:r w:rsidRPr="00FB4974">
        <w:rPr>
          <w:rFonts w:ascii="Open Sans" w:eastAsia="Open Sans" w:hAnsi="Open Sans" w:cs="Open Sans"/>
          <w:b/>
          <w:color w:val="000000"/>
          <w:sz w:val="28"/>
          <w:szCs w:val="28"/>
          <w:vertAlign w:val="baseline"/>
        </w:rPr>
        <w:t>Referências Bibliográficas</w:t>
      </w:r>
    </w:p>
    <w:p w14:paraId="62EE9CF2" w14:textId="77777777" w:rsidR="009D400C" w:rsidRPr="00375869" w:rsidRDefault="00926F3D"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 </w:t>
      </w:r>
      <w:r w:rsidR="009D400C" w:rsidRPr="00375869">
        <w:rPr>
          <w:rFonts w:ascii="Open Sans" w:eastAsia="Open Sans" w:hAnsi="Open Sans" w:cs="Open Sans"/>
          <w:vertAlign w:val="baseline"/>
          <w:lang w:val="pt-BR"/>
        </w:rPr>
        <w:t>BARBOSA, Luciane Maria Molina; GUEDES, Denyse Moreira; SOFIATO, Cássia Geciauskas; CARDOSO, João Casqueira. Braille e suas peculiaridades no ensino das pessoas com deficiência visual. Revista Educação em Foco, v. 27, fluxo contínuo, e27067, 2022. Disponível em: https://periodicos.ufjf.br/index.php/edufoco/article/view/38651. Acesso em: 04 de abril de 2024.</w:t>
      </w:r>
    </w:p>
    <w:p w14:paraId="7707E21A"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0479F8C2"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BRASIL. Instituto Brasileiro de Museus (IBRAM). História da Educação </w:t>
      </w:r>
      <w:proofErr w:type="spellStart"/>
      <w:r w:rsidRPr="00375869">
        <w:rPr>
          <w:rFonts w:ascii="Open Sans" w:eastAsia="Open Sans" w:hAnsi="Open Sans" w:cs="Open Sans"/>
          <w:vertAlign w:val="baseline"/>
          <w:lang w:val="pt-BR"/>
        </w:rPr>
        <w:t>Museal</w:t>
      </w:r>
      <w:proofErr w:type="spellEnd"/>
      <w:r w:rsidRPr="00375869">
        <w:rPr>
          <w:rFonts w:ascii="Open Sans" w:eastAsia="Open Sans" w:hAnsi="Open Sans" w:cs="Open Sans"/>
          <w:vertAlign w:val="baseline"/>
          <w:lang w:val="pt-BR"/>
        </w:rPr>
        <w:t xml:space="preserve"> no Brasil. Rio de Janeiro: ICOM Brasil, 2024. Disponível em: https://www.icom.org.br/wp-content/uploads/2024/05/Livro-Educac%CC%A7a%CC%83o-Museal-BR-Final.pdf. Acesso em: 5 out. 2025.</w:t>
      </w:r>
    </w:p>
    <w:p w14:paraId="5648E0F3"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44EAA624"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DE LIMA, P. N.; COSTA, M. S.; REZENDE, J. M. N. de; ALMEIDA, G. P. de; REBELO, A. C. S.; MOREIRA, P. C.; MATA, J. R. </w:t>
      </w:r>
      <w:proofErr w:type="spellStart"/>
      <w:r w:rsidRPr="00375869">
        <w:rPr>
          <w:rFonts w:ascii="Open Sans" w:eastAsia="Open Sans" w:hAnsi="Open Sans" w:cs="Open Sans"/>
          <w:vertAlign w:val="baseline"/>
          <w:lang w:val="pt-BR"/>
        </w:rPr>
        <w:t>da</w:t>
      </w:r>
      <w:proofErr w:type="spellEnd"/>
      <w:r w:rsidRPr="00375869">
        <w:rPr>
          <w:rFonts w:ascii="Open Sans" w:eastAsia="Open Sans" w:hAnsi="Open Sans" w:cs="Open Sans"/>
          <w:vertAlign w:val="baseline"/>
          <w:lang w:val="pt-BR"/>
        </w:rPr>
        <w:t>; BENETTI, E. J.; SIMÕES, K.; STRINI, P. J. S. A.; GUIMARÃES, N. N.; FIGUEIREDO, A. C. R.; MATA, F. R. da. Museu de ciências morfológicas da UFG como instrumento facilitador no processo ensino-aprendizagem. Revista UFG, Goiânia, v. 18, n. 22, 2018. DOI: 10.5216/</w:t>
      </w:r>
      <w:proofErr w:type="gramStart"/>
      <w:r w:rsidRPr="00375869">
        <w:rPr>
          <w:rFonts w:ascii="Open Sans" w:eastAsia="Open Sans" w:hAnsi="Open Sans" w:cs="Open Sans"/>
          <w:vertAlign w:val="baseline"/>
          <w:lang w:val="pt-BR"/>
        </w:rPr>
        <w:t>revufg.v</w:t>
      </w:r>
      <w:proofErr w:type="gramEnd"/>
      <w:r w:rsidRPr="00375869">
        <w:rPr>
          <w:rFonts w:ascii="Open Sans" w:eastAsia="Open Sans" w:hAnsi="Open Sans" w:cs="Open Sans"/>
          <w:vertAlign w:val="baseline"/>
          <w:lang w:val="pt-BR"/>
        </w:rPr>
        <w:t>18i22.51751. Disponível em: https://revistas.ufg.br/revistaufg/article/view/51751. Acesso em: 12 out. 2025.</w:t>
      </w:r>
    </w:p>
    <w:p w14:paraId="78F48113"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5708B97A"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FARIA, Marcelo Domingues de. Museu itinerante de Anatomia Animal: um incentivo ao desenvolvimento da educação social e ambiental. Disponível em: http://proex.univasf.edu.br/museu-itinerante-de-anatomia-animal-um-incentivo-ao-desenvolvimento-da-educacao-social-e-ambiental/. Acesso em: 04 de abril de 2024.</w:t>
      </w:r>
    </w:p>
    <w:p w14:paraId="04C055AA"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61A31427"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FIOCRUZ. Educação </w:t>
      </w:r>
      <w:proofErr w:type="spellStart"/>
      <w:r w:rsidRPr="00375869">
        <w:rPr>
          <w:rFonts w:ascii="Open Sans" w:eastAsia="Open Sans" w:hAnsi="Open Sans" w:cs="Open Sans"/>
          <w:vertAlign w:val="baseline"/>
          <w:lang w:val="pt-BR"/>
        </w:rPr>
        <w:t>museal</w:t>
      </w:r>
      <w:proofErr w:type="spellEnd"/>
      <w:r w:rsidRPr="00375869">
        <w:rPr>
          <w:rFonts w:ascii="Open Sans" w:eastAsia="Open Sans" w:hAnsi="Open Sans" w:cs="Open Sans"/>
          <w:vertAlign w:val="baseline"/>
          <w:lang w:val="pt-BR"/>
        </w:rPr>
        <w:t xml:space="preserve"> e acessibilidade. Rio de Janeiro: Museu da Vida / Fiocruz, 2022. Disponível em: https://www.museudavida.fiocruz.br/ebook/educacao-museal-e-acessibilidade.pdf. Acesso em: 5 out. 2025.</w:t>
      </w:r>
    </w:p>
    <w:p w14:paraId="4848FB40"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32DBB359"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GALVÃO, André </w:t>
      </w:r>
      <w:proofErr w:type="spellStart"/>
      <w:r w:rsidRPr="00375869">
        <w:rPr>
          <w:rFonts w:ascii="Open Sans" w:eastAsia="Open Sans" w:hAnsi="Open Sans" w:cs="Open Sans"/>
          <w:vertAlign w:val="baseline"/>
          <w:lang w:val="pt-BR"/>
        </w:rPr>
        <w:t>Benaquio</w:t>
      </w:r>
      <w:proofErr w:type="spellEnd"/>
      <w:r w:rsidRPr="00375869">
        <w:rPr>
          <w:rFonts w:ascii="Open Sans" w:eastAsia="Open Sans" w:hAnsi="Open Sans" w:cs="Open Sans"/>
          <w:vertAlign w:val="baseline"/>
          <w:lang w:val="pt-BR"/>
        </w:rPr>
        <w:t xml:space="preserve">; LIMA, Isabela Maria Seabra de; GONÇALVES, Alyne dos Santos. Museus de ciência como espaços de educação não formal: o histórico de visitação pública e a apropriação social do Museu de Biologia Prof. Mello Leitão. </w:t>
      </w:r>
      <w:proofErr w:type="spellStart"/>
      <w:r w:rsidRPr="00375869">
        <w:rPr>
          <w:rFonts w:ascii="Open Sans" w:eastAsia="Open Sans" w:hAnsi="Open Sans" w:cs="Open Sans"/>
          <w:vertAlign w:val="baseline"/>
          <w:lang w:val="pt-BR"/>
        </w:rPr>
        <w:t>Journal</w:t>
      </w:r>
      <w:proofErr w:type="spellEnd"/>
      <w:r w:rsidRPr="00375869">
        <w:rPr>
          <w:rFonts w:ascii="Open Sans" w:eastAsia="Open Sans" w:hAnsi="Open Sans" w:cs="Open Sans"/>
          <w:vertAlign w:val="baseline"/>
          <w:lang w:val="pt-BR"/>
        </w:rPr>
        <w:t xml:space="preserve"> of Science Communication – América Latina, v. 8, n. 2, art. A03, 2025. Disponível em: https://jcomal.sissa.it/article/3309/galley/5545/download/. Acesso em: 12 out. 2025.</w:t>
      </w:r>
    </w:p>
    <w:p w14:paraId="317C22CB"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024F87D6" w14:textId="121941CB"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LACERDA, Cristina </w:t>
      </w:r>
      <w:proofErr w:type="spellStart"/>
      <w:r w:rsidRPr="00375869">
        <w:rPr>
          <w:rFonts w:ascii="Open Sans" w:eastAsia="Open Sans" w:hAnsi="Open Sans" w:cs="Open Sans"/>
          <w:vertAlign w:val="baseline"/>
          <w:lang w:val="pt-BR"/>
        </w:rPr>
        <w:t>Broglia</w:t>
      </w:r>
      <w:proofErr w:type="spellEnd"/>
      <w:r w:rsidRPr="00375869">
        <w:rPr>
          <w:rFonts w:ascii="Open Sans" w:eastAsia="Open Sans" w:hAnsi="Open Sans" w:cs="Open Sans"/>
          <w:vertAlign w:val="baseline"/>
          <w:lang w:val="pt-BR"/>
        </w:rPr>
        <w:t xml:space="preserve"> Feitosa de. A inclusão escolar de alunos surdos: o que dizem alunos, professores e intérpretes sobre esta experiência. Cadernos Cedes, Campinas, v. </w:t>
      </w:r>
      <w:r w:rsidRPr="00375869">
        <w:rPr>
          <w:rFonts w:ascii="Open Sans" w:eastAsia="Open Sans" w:hAnsi="Open Sans" w:cs="Open Sans"/>
          <w:vertAlign w:val="baseline"/>
          <w:lang w:val="pt-BR"/>
        </w:rPr>
        <w:lastRenderedPageBreak/>
        <w:t>26, n. 69, p. 163-184.  Maio/</w:t>
      </w:r>
      <w:proofErr w:type="spellStart"/>
      <w:r w:rsidRPr="00375869">
        <w:rPr>
          <w:rFonts w:ascii="Open Sans" w:eastAsia="Open Sans" w:hAnsi="Open Sans" w:cs="Open Sans"/>
          <w:vertAlign w:val="baseline"/>
          <w:lang w:val="pt-BR"/>
        </w:rPr>
        <w:t>Ago</w:t>
      </w:r>
      <w:proofErr w:type="spellEnd"/>
      <w:r w:rsidRPr="00375869">
        <w:rPr>
          <w:rFonts w:ascii="Open Sans" w:eastAsia="Open Sans" w:hAnsi="Open Sans" w:cs="Open Sans"/>
          <w:vertAlign w:val="baseline"/>
          <w:lang w:val="pt-BR"/>
        </w:rPr>
        <w:t>, 2006. Disponível em: &lt;https://www.scielo.br/j/ccedes/a/KWGSm9HbzsYT537RWBNBcFc/?lang=pt&amp;format=pdf</w:t>
      </w:r>
      <w:proofErr w:type="gramStart"/>
      <w:r w:rsidRPr="00375869">
        <w:rPr>
          <w:rFonts w:ascii="Open Sans" w:eastAsia="Open Sans" w:hAnsi="Open Sans" w:cs="Open Sans"/>
          <w:vertAlign w:val="baseline"/>
          <w:lang w:val="pt-BR"/>
        </w:rPr>
        <w:t>&gt;</w:t>
      </w:r>
      <w:r w:rsidR="00CB3844">
        <w:rPr>
          <w:rFonts w:ascii="Open Sans" w:eastAsia="Open Sans" w:hAnsi="Open Sans" w:cs="Open Sans"/>
          <w:vertAlign w:val="baseline"/>
          <w:lang w:val="pt-BR"/>
        </w:rPr>
        <w:t xml:space="preserve"> </w:t>
      </w:r>
      <w:r w:rsidRPr="00375869">
        <w:rPr>
          <w:rFonts w:ascii="Open Sans" w:eastAsia="Open Sans" w:hAnsi="Open Sans" w:cs="Open Sans"/>
          <w:vertAlign w:val="baseline"/>
          <w:lang w:val="pt-BR"/>
        </w:rPr>
        <w:t>.</w:t>
      </w:r>
      <w:proofErr w:type="gramEnd"/>
      <w:r w:rsidRPr="00375869">
        <w:rPr>
          <w:rFonts w:ascii="Open Sans" w:eastAsia="Open Sans" w:hAnsi="Open Sans" w:cs="Open Sans"/>
          <w:vertAlign w:val="baseline"/>
          <w:lang w:val="pt-BR"/>
        </w:rPr>
        <w:t xml:space="preserve"> Acesso em: 29 de junho de 2022. </w:t>
      </w:r>
    </w:p>
    <w:p w14:paraId="401AD829"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60E3784F" w14:textId="4877770F"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MATOS, Isla Andrade Pereira de. Educação </w:t>
      </w:r>
      <w:proofErr w:type="spellStart"/>
      <w:r w:rsidRPr="00375869">
        <w:rPr>
          <w:rFonts w:ascii="Open Sans" w:eastAsia="Open Sans" w:hAnsi="Open Sans" w:cs="Open Sans"/>
          <w:vertAlign w:val="baseline"/>
          <w:lang w:val="pt-BR"/>
        </w:rPr>
        <w:t>Museal</w:t>
      </w:r>
      <w:proofErr w:type="spellEnd"/>
      <w:r w:rsidRPr="00375869">
        <w:rPr>
          <w:rFonts w:ascii="Open Sans" w:eastAsia="Open Sans" w:hAnsi="Open Sans" w:cs="Open Sans"/>
          <w:vertAlign w:val="baseline"/>
          <w:lang w:val="pt-BR"/>
        </w:rPr>
        <w:t xml:space="preserve">: o caráter pedagógico do museu na construção do conhecimento. </w:t>
      </w:r>
      <w:proofErr w:type="spellStart"/>
      <w:r w:rsidRPr="00375869">
        <w:rPr>
          <w:rFonts w:ascii="Open Sans" w:eastAsia="Open Sans" w:hAnsi="Open Sans" w:cs="Open Sans"/>
          <w:vertAlign w:val="baseline"/>
          <w:lang w:val="pt-BR"/>
        </w:rPr>
        <w:t>Brazilian</w:t>
      </w:r>
      <w:proofErr w:type="spellEnd"/>
      <w:r w:rsidRPr="00375869">
        <w:rPr>
          <w:rFonts w:ascii="Open Sans" w:eastAsia="Open Sans" w:hAnsi="Open Sans" w:cs="Open Sans"/>
          <w:vertAlign w:val="baseline"/>
          <w:lang w:val="pt-BR"/>
        </w:rPr>
        <w:t xml:space="preserve"> </w:t>
      </w:r>
      <w:proofErr w:type="spellStart"/>
      <w:r w:rsidRPr="00375869">
        <w:rPr>
          <w:rFonts w:ascii="Open Sans" w:eastAsia="Open Sans" w:hAnsi="Open Sans" w:cs="Open Sans"/>
          <w:vertAlign w:val="baseline"/>
          <w:lang w:val="pt-BR"/>
        </w:rPr>
        <w:t>Geographical</w:t>
      </w:r>
      <w:proofErr w:type="spellEnd"/>
      <w:r w:rsidRPr="00375869">
        <w:rPr>
          <w:rFonts w:ascii="Open Sans" w:eastAsia="Open Sans" w:hAnsi="Open Sans" w:cs="Open Sans"/>
          <w:vertAlign w:val="baseline"/>
          <w:lang w:val="pt-BR"/>
        </w:rPr>
        <w:t xml:space="preserve"> </w:t>
      </w:r>
      <w:proofErr w:type="spellStart"/>
      <w:r w:rsidRPr="00375869">
        <w:rPr>
          <w:rFonts w:ascii="Open Sans" w:eastAsia="Open Sans" w:hAnsi="Open Sans" w:cs="Open Sans"/>
          <w:vertAlign w:val="baseline"/>
          <w:lang w:val="pt-BR"/>
        </w:rPr>
        <w:t>Journal</w:t>
      </w:r>
      <w:proofErr w:type="spellEnd"/>
      <w:r w:rsidRPr="00375869">
        <w:rPr>
          <w:rFonts w:ascii="Open Sans" w:eastAsia="Open Sans" w:hAnsi="Open Sans" w:cs="Open Sans"/>
          <w:vertAlign w:val="baseline"/>
          <w:lang w:val="pt-BR"/>
        </w:rPr>
        <w:t xml:space="preserve">, Ituiutaba, v. 5, n. 1, 2014. Disponível em: </w:t>
      </w:r>
      <w:hyperlink r:id="rId14" w:history="1">
        <w:r w:rsidR="00CB3844" w:rsidRPr="00275F86">
          <w:rPr>
            <w:rStyle w:val="Hyperlink"/>
            <w:rFonts w:ascii="Open Sans" w:eastAsia="Open Sans" w:hAnsi="Open Sans" w:cs="Open Sans"/>
            <w:lang w:val="pt-BR"/>
          </w:rPr>
          <w:t>https://seer.ufu.br/index.php/braziliangeojournal/article/view/23630</w:t>
        </w:r>
      </w:hyperlink>
      <w:r w:rsidRPr="00375869">
        <w:rPr>
          <w:rFonts w:ascii="Open Sans" w:eastAsia="Open Sans" w:hAnsi="Open Sans" w:cs="Open Sans"/>
          <w:vertAlign w:val="baseline"/>
          <w:lang w:val="pt-BR"/>
        </w:rPr>
        <w:t>.</w:t>
      </w:r>
      <w:r w:rsidR="00CB3844">
        <w:rPr>
          <w:rFonts w:ascii="Open Sans" w:eastAsia="Open Sans" w:hAnsi="Open Sans" w:cs="Open Sans"/>
          <w:vertAlign w:val="baseline"/>
          <w:lang w:val="pt-BR"/>
        </w:rPr>
        <w:t xml:space="preserve"> </w:t>
      </w:r>
      <w:r w:rsidRPr="00375869">
        <w:rPr>
          <w:rFonts w:ascii="Open Sans" w:eastAsia="Open Sans" w:hAnsi="Open Sans" w:cs="Open Sans"/>
          <w:vertAlign w:val="baseline"/>
          <w:lang w:val="pt-BR"/>
        </w:rPr>
        <w:t xml:space="preserve"> Acesso em: 12 out. 2025.</w:t>
      </w:r>
    </w:p>
    <w:p w14:paraId="118B5042"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2892BA7C"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RODRIGUES, H. Técnicas anatômicas. 4 ed. Vitória: GM Gráfica e Editora, 2010.</w:t>
      </w:r>
    </w:p>
    <w:p w14:paraId="2008FDF7" w14:textId="77777777"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p>
    <w:p w14:paraId="1403BB2F" w14:textId="5A833F5A" w:rsidR="009D400C" w:rsidRPr="00375869" w:rsidRDefault="009D400C" w:rsidP="009D400C">
      <w:pPr>
        <w:spacing w:before="0" w:after="0" w:line="240" w:lineRule="auto"/>
        <w:ind w:left="0" w:firstLine="0"/>
        <w:outlineLvl w:val="9"/>
        <w:rPr>
          <w:rFonts w:ascii="Open Sans" w:eastAsia="Open Sans" w:hAnsi="Open Sans" w:cs="Open Sans"/>
          <w:vertAlign w:val="baseline"/>
          <w:lang w:val="pt-BR"/>
        </w:rPr>
      </w:pPr>
      <w:r w:rsidRPr="00375869">
        <w:rPr>
          <w:rFonts w:ascii="Open Sans" w:eastAsia="Open Sans" w:hAnsi="Open Sans" w:cs="Open Sans"/>
          <w:vertAlign w:val="baseline"/>
          <w:lang w:val="pt-BR"/>
        </w:rPr>
        <w:t xml:space="preserve">SANTOS, Boaventura de Souza. Plano nacional de extensão universitária. Disponível em: </w:t>
      </w:r>
      <w:hyperlink r:id="rId15" w:history="1">
        <w:r w:rsidR="00CB3844" w:rsidRPr="00275F86">
          <w:rPr>
            <w:rStyle w:val="Hyperlink"/>
            <w:rFonts w:ascii="Open Sans" w:eastAsia="Open Sans" w:hAnsi="Open Sans" w:cs="Open Sans"/>
            <w:lang w:val="pt-BR"/>
          </w:rPr>
          <w:t>http://www.prae.ufrpe.br/sites/prae.ufrpe.br/files/pnextensao_1.pdf</w:t>
        </w:r>
      </w:hyperlink>
      <w:r w:rsidRPr="00375869">
        <w:rPr>
          <w:rFonts w:ascii="Open Sans" w:eastAsia="Open Sans" w:hAnsi="Open Sans" w:cs="Open Sans"/>
          <w:vertAlign w:val="baseline"/>
          <w:lang w:val="pt-BR"/>
        </w:rPr>
        <w:t>.</w:t>
      </w:r>
      <w:r w:rsidR="00CB3844">
        <w:rPr>
          <w:rFonts w:ascii="Open Sans" w:eastAsia="Open Sans" w:hAnsi="Open Sans" w:cs="Open Sans"/>
          <w:vertAlign w:val="baseline"/>
          <w:lang w:val="pt-BR"/>
        </w:rPr>
        <w:t xml:space="preserve"> </w:t>
      </w:r>
      <w:r w:rsidRPr="00375869">
        <w:rPr>
          <w:rFonts w:ascii="Open Sans" w:eastAsia="Open Sans" w:hAnsi="Open Sans" w:cs="Open Sans"/>
          <w:vertAlign w:val="baseline"/>
          <w:lang w:val="pt-BR"/>
        </w:rPr>
        <w:t>Acesso em: 04 de abril de 2024.</w:t>
      </w:r>
    </w:p>
    <w:p w14:paraId="6E30B45E" w14:textId="77777777" w:rsidR="0062730C" w:rsidRDefault="0062730C" w:rsidP="00375869">
      <w:pPr>
        <w:ind w:left="0" w:firstLine="0"/>
        <w:rPr>
          <w:rFonts w:ascii="Open Sans" w:eastAsia="Open Sans" w:hAnsi="Open Sans" w:cs="Open Sans"/>
          <w:lang w:val="pt-BR"/>
        </w:rPr>
      </w:pPr>
    </w:p>
    <w:p w14:paraId="5D846020" w14:textId="77777777" w:rsidR="009D400C" w:rsidRPr="00FB4974" w:rsidRDefault="009D400C" w:rsidP="009D400C">
      <w:pPr>
        <w:pStyle w:val="Ttulo1"/>
        <w:rPr>
          <w:rFonts w:ascii="Open Sans" w:eastAsia="Open Sans" w:hAnsi="Open Sans" w:cs="Open Sans"/>
          <w:b/>
          <w:color w:val="000000"/>
          <w:sz w:val="28"/>
          <w:szCs w:val="28"/>
          <w:vertAlign w:val="baseline"/>
        </w:rPr>
      </w:pPr>
      <w:r w:rsidRPr="00FB4974">
        <w:rPr>
          <w:rFonts w:ascii="Open Sans" w:eastAsia="Open Sans" w:hAnsi="Open Sans" w:cs="Open Sans"/>
          <w:b/>
          <w:color w:val="000000"/>
          <w:sz w:val="28"/>
          <w:szCs w:val="28"/>
          <w:vertAlign w:val="baseline"/>
        </w:rPr>
        <w:t>Agradecimentos</w:t>
      </w:r>
    </w:p>
    <w:p w14:paraId="3A688DB5" w14:textId="77777777" w:rsidR="0062730C" w:rsidRPr="00375869" w:rsidRDefault="009D400C">
      <w:pPr>
        <w:rPr>
          <w:b/>
          <w:sz w:val="28"/>
          <w:szCs w:val="28"/>
          <w:vertAlign w:val="baseline"/>
        </w:rPr>
      </w:pPr>
      <w:r w:rsidRPr="00375869">
        <w:rPr>
          <w:vertAlign w:val="baseline"/>
        </w:rPr>
        <w:t xml:space="preserve"> </w:t>
      </w:r>
      <w:r w:rsidRPr="00375869">
        <w:rPr>
          <w:rFonts w:ascii="Open Sans" w:eastAsia="Open Sans" w:hAnsi="Open Sans" w:cs="Open Sans"/>
          <w:vertAlign w:val="baseline"/>
          <w:lang w:val="pt-BR"/>
        </w:rPr>
        <w:t xml:space="preserve">Este trabalho foi realizado com apoio e financiado pelo </w:t>
      </w:r>
      <w:proofErr w:type="spellStart"/>
      <w:r w:rsidRPr="00375869">
        <w:rPr>
          <w:rFonts w:ascii="Open Sans" w:eastAsia="Open Sans" w:hAnsi="Open Sans" w:cs="Open Sans"/>
          <w:vertAlign w:val="baseline"/>
          <w:lang w:val="pt-BR"/>
        </w:rPr>
        <w:t>Pibex</w:t>
      </w:r>
      <w:proofErr w:type="spellEnd"/>
      <w:r w:rsidRPr="00375869">
        <w:rPr>
          <w:rFonts w:ascii="Open Sans" w:eastAsia="Open Sans" w:hAnsi="Open Sans" w:cs="Open Sans"/>
          <w:vertAlign w:val="baseline"/>
          <w:lang w:val="pt-BR"/>
        </w:rPr>
        <w:t>/Norte da PROEX/UFNT, edital nº 001/2024.</w:t>
      </w:r>
    </w:p>
    <w:p w14:paraId="581129AD" w14:textId="78224991" w:rsidR="00420B79" w:rsidRPr="00585B95" w:rsidRDefault="00420B79">
      <w:pPr>
        <w:rPr>
          <w:rFonts w:ascii="Open Sans" w:hAnsi="Open Sans" w:cs="Open Sans"/>
          <w:vertAlign w:val="baseline"/>
        </w:rPr>
      </w:pPr>
    </w:p>
    <w:sectPr w:rsidR="00420B79" w:rsidRPr="00585B95">
      <w:headerReference w:type="default" r:id="rId16"/>
      <w:footerReference w:type="default" r:id="rId17"/>
      <w:pgSz w:w="11906" w:h="16838"/>
      <w:pgMar w:top="1440" w:right="1800" w:bottom="1440" w:left="1800" w:header="72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48425" w14:textId="77777777" w:rsidR="00F1200C" w:rsidRDefault="00F1200C">
      <w:pPr>
        <w:spacing w:before="0" w:after="0" w:line="240" w:lineRule="auto"/>
      </w:pPr>
      <w:r>
        <w:separator/>
      </w:r>
    </w:p>
  </w:endnote>
  <w:endnote w:type="continuationSeparator" w:id="0">
    <w:p w14:paraId="325F95AC" w14:textId="77777777" w:rsidR="00F1200C" w:rsidRDefault="00F120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variable"/>
    <w:embedRegular r:id="rId1" w:fontKey="{BABD8B84-D3D0-4B97-AB20-A12DD081E459}"/>
  </w:font>
  <w:font w:name="Century Gothic">
    <w:panose1 w:val="020B0502020202020204"/>
    <w:charset w:val="00"/>
    <w:family w:val="swiss"/>
    <w:pitch w:val="variable"/>
    <w:sig w:usb0="00000287" w:usb1="00000000" w:usb2="00000000" w:usb3="00000000" w:csb0="0000009F" w:csb1="00000000"/>
    <w:embedRegular r:id="rId2" w:fontKey="{C4D37618-35EC-412D-9C3A-E6D60DF9F0C8}"/>
    <w:embedBold r:id="rId3" w:fontKey="{1EE7E12B-1719-4ED1-B82C-0A79DE847115}"/>
    <w:embedItalic r:id="rId4" w:fontKey="{81BD6FAE-62A9-400E-A856-844296664A8D}"/>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46B51549-F409-47AD-89B7-FC324711E734}"/>
    <w:embedBold r:id="rId6" w:fontKey="{60BE61CF-205F-480A-8C70-5481DA72D544}"/>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embedItalic r:id="rId7" w:fontKey="{8E1E4658-2291-44FD-906C-59E82E24E19F}"/>
  </w:font>
  <w:font w:name="Tahoma">
    <w:panose1 w:val="020B0604030504040204"/>
    <w:charset w:val="00"/>
    <w:family w:val="swiss"/>
    <w:pitch w:val="variable"/>
    <w:sig w:usb0="E1002EFF" w:usb1="C000605B" w:usb2="00000029" w:usb3="00000000" w:csb0="000101FF" w:csb1="00000000"/>
    <w:embedRegular r:id="rId8" w:fontKey="{8A42131E-8AE7-4F16-94F9-52D9A3ECD86F}"/>
  </w:font>
  <w:font w:name="Georgia">
    <w:panose1 w:val="02040502050405020303"/>
    <w:charset w:val="00"/>
    <w:family w:val="roman"/>
    <w:pitch w:val="variable"/>
    <w:sig w:usb0="00000287" w:usb1="00000000" w:usb2="00000000" w:usb3="00000000" w:csb0="0000009F" w:csb1="00000000"/>
    <w:embedRegular r:id="rId9" w:fontKey="{0EF2BE52-9F7D-4A2C-8ABD-7BCC72374652}"/>
    <w:embedItalic r:id="rId10" w:fontKey="{AA782232-1DCC-428C-A27C-C2D7752FF2C4}"/>
  </w:font>
  <w:font w:name="Calibri">
    <w:panose1 w:val="020F0502020204030204"/>
    <w:charset w:val="00"/>
    <w:family w:val="swiss"/>
    <w:pitch w:val="variable"/>
    <w:sig w:usb0="E4002EFF" w:usb1="C200247B" w:usb2="00000009" w:usb3="00000000" w:csb0="000001FF" w:csb1="00000000"/>
    <w:embedRegular r:id="rId11" w:fontKey="{D15CDAE7-2DE0-4BB3-8EC8-2C055D46A1BE}"/>
  </w:font>
  <w:font w:name="Open Sans">
    <w:altName w:val="Open Sans"/>
    <w:charset w:val="00"/>
    <w:family w:val="swiss"/>
    <w:pitch w:val="variable"/>
    <w:sig w:usb0="E00002EF" w:usb1="4000205B" w:usb2="00000028" w:usb3="00000000" w:csb0="0000019F" w:csb1="00000000"/>
    <w:embedRegular r:id="rId12" w:fontKey="{10602013-EBAE-4185-ABC5-C5A4BA73EABE}"/>
    <w:embedBold r:id="rId13" w:fontKey="{674C9763-0BE8-4CE9-A67A-901C1F048F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90A35" w14:textId="77777777" w:rsidR="0062730C" w:rsidRDefault="0062730C">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9C42B"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sidR="00610A69">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27AE9"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Pr>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E4F4A" w14:textId="77777777" w:rsidR="0062730C" w:rsidRDefault="00926F3D">
    <w:pPr>
      <w:spacing w:line="240" w:lineRule="auto"/>
      <w:ind w:left="0" w:hanging="2"/>
      <w:jc w:val="center"/>
      <w:rPr>
        <w:color w:val="000000"/>
      </w:rPr>
    </w:pPr>
    <w:r>
      <w:rPr>
        <w:color w:val="000000"/>
      </w:rPr>
      <w:fldChar w:fldCharType="begin"/>
    </w:r>
    <w:r>
      <w:rPr>
        <w:color w:val="000000"/>
      </w:rPr>
      <w:instrText xml:space="preserve"> PAGE </w:instrText>
    </w:r>
    <w:r>
      <w:rPr>
        <w:color w:val="000000"/>
      </w:rPr>
      <w:fldChar w:fldCharType="separate"/>
    </w:r>
    <w:r w:rsidR="00610A69">
      <w:rPr>
        <w:noProof/>
        <w:color w:val="000000"/>
      </w:rPr>
      <w:t>4</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DA4D" w14:textId="77777777" w:rsidR="00F1200C" w:rsidRDefault="00F1200C">
      <w:pPr>
        <w:spacing w:before="0" w:after="0" w:line="240" w:lineRule="auto"/>
      </w:pPr>
      <w:r>
        <w:separator/>
      </w:r>
    </w:p>
  </w:footnote>
  <w:footnote w:type="continuationSeparator" w:id="0">
    <w:p w14:paraId="616E9FBA" w14:textId="77777777" w:rsidR="00F1200C" w:rsidRDefault="00F120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1C31" w14:textId="77777777" w:rsidR="0062730C" w:rsidRDefault="0062730C">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AEC5" w14:textId="77777777" w:rsidR="0062730C" w:rsidRDefault="00926F3D">
    <w:pPr>
      <w:pStyle w:val="Cabealho"/>
      <w:ind w:left="0" w:hanging="2"/>
      <w:jc w:val="center"/>
    </w:pPr>
    <w:r>
      <w:rPr>
        <w:noProof/>
        <w:lang w:val="pt-BR" w:eastAsia="pt-BR"/>
      </w:rPr>
      <w:drawing>
        <wp:anchor distT="0" distB="0" distL="114300" distR="114300" simplePos="0" relativeHeight="251657216" behindDoc="1" locked="0" layoutInCell="0" allowOverlap="1" wp14:anchorId="55AB4907" wp14:editId="271D7546">
          <wp:simplePos x="0" y="0"/>
          <wp:positionH relativeFrom="column">
            <wp:posOffset>0</wp:posOffset>
          </wp:positionH>
          <wp:positionV relativeFrom="paragraph">
            <wp:posOffset>-69850</wp:posOffset>
          </wp:positionV>
          <wp:extent cx="6416675" cy="199707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47197F14" w14:textId="77777777" w:rsidR="0062730C" w:rsidRDefault="00926F3D">
    <w:pPr>
      <w:pStyle w:val="Cabealho"/>
      <w:ind w:left="5" w:hanging="7"/>
      <w:jc w:val="center"/>
      <w:rPr>
        <w:rFonts w:ascii="Open Sans" w:hAnsi="Open Sans" w:cs="Open Sans"/>
        <w:color w:val="BFBFBF" w:themeColor="background1" w:themeShade="BF"/>
        <w:sz w:val="72"/>
        <w:szCs w:val="72"/>
      </w:rPr>
    </w:pPr>
    <w:proofErr w:type="spellStart"/>
    <w:r>
      <w:rPr>
        <w:rFonts w:ascii="Open Sans" w:hAnsi="Open Sans" w:cs="Open Sans"/>
        <w:color w:val="BFBFBF" w:themeColor="background1" w:themeShade="BF"/>
        <w:sz w:val="72"/>
        <w:szCs w:val="72"/>
      </w:rPr>
      <w:t>Relato</w:t>
    </w:r>
    <w:proofErr w:type="spellEnd"/>
    <w:r>
      <w:rPr>
        <w:rFonts w:ascii="Open Sans" w:hAnsi="Open Sans" w:cs="Open Sans"/>
        <w:color w:val="BFBFBF" w:themeColor="background1" w:themeShade="BF"/>
        <w:sz w:val="72"/>
        <w:szCs w:val="72"/>
      </w:rPr>
      <w:t xml:space="preserve"> de </w:t>
    </w:r>
    <w:proofErr w:type="spellStart"/>
    <w:r>
      <w:rPr>
        <w:rFonts w:ascii="Open Sans" w:hAnsi="Open Sans" w:cs="Open Sans"/>
        <w:color w:val="BFBFBF" w:themeColor="background1" w:themeShade="BF"/>
        <w:sz w:val="72"/>
        <w:szCs w:val="72"/>
      </w:rPr>
      <w:t>Experiência</w:t>
    </w:r>
    <w:proofErr w:type="spellEnd"/>
  </w:p>
  <w:p w14:paraId="382CEEFE" w14:textId="77777777" w:rsidR="0062730C" w:rsidRDefault="0062730C">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3BDB" w14:textId="77777777" w:rsidR="0062730C" w:rsidRDefault="00926F3D">
    <w:pPr>
      <w:pStyle w:val="Cabealho"/>
      <w:ind w:left="0" w:hanging="2"/>
      <w:jc w:val="center"/>
    </w:pPr>
    <w:r>
      <w:rPr>
        <w:noProof/>
        <w:lang w:val="pt-BR" w:eastAsia="pt-BR"/>
      </w:rPr>
      <w:drawing>
        <wp:anchor distT="0" distB="0" distL="114300" distR="114300" simplePos="0" relativeHeight="251658240" behindDoc="1" locked="0" layoutInCell="0" allowOverlap="1" wp14:anchorId="3028CF34" wp14:editId="28A1D063">
          <wp:simplePos x="0" y="0"/>
          <wp:positionH relativeFrom="column">
            <wp:posOffset>0</wp:posOffset>
          </wp:positionH>
          <wp:positionV relativeFrom="paragraph">
            <wp:posOffset>-69850</wp:posOffset>
          </wp:positionV>
          <wp:extent cx="6416675" cy="1997075"/>
          <wp:effectExtent l="0" t="0" r="0" b="0"/>
          <wp:wrapSquare wrapText="bothSides"/>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bwMode="auto">
                  <a:xfrm>
                    <a:off x="0" y="0"/>
                    <a:ext cx="6416675" cy="1997075"/>
                  </a:xfrm>
                  <a:prstGeom prst="rect">
                    <a:avLst/>
                  </a:prstGeom>
                </pic:spPr>
              </pic:pic>
            </a:graphicData>
          </a:graphic>
        </wp:anchor>
      </w:drawing>
    </w:r>
  </w:p>
  <w:p w14:paraId="6835FB13" w14:textId="77777777" w:rsidR="0062730C" w:rsidRDefault="00926F3D">
    <w:pPr>
      <w:pStyle w:val="Cabealho"/>
      <w:ind w:left="5" w:hanging="7"/>
      <w:jc w:val="center"/>
      <w:rPr>
        <w:rFonts w:ascii="Open Sans" w:hAnsi="Open Sans" w:cs="Open Sans"/>
        <w:color w:val="BFBFBF" w:themeColor="background1" w:themeShade="BF"/>
        <w:sz w:val="72"/>
        <w:szCs w:val="72"/>
      </w:rPr>
    </w:pPr>
    <w:proofErr w:type="spellStart"/>
    <w:r>
      <w:rPr>
        <w:rFonts w:ascii="Open Sans" w:hAnsi="Open Sans" w:cs="Open Sans"/>
        <w:color w:val="BFBFBF" w:themeColor="background1" w:themeShade="BF"/>
        <w:sz w:val="72"/>
        <w:szCs w:val="72"/>
      </w:rPr>
      <w:t>Relato</w:t>
    </w:r>
    <w:proofErr w:type="spellEnd"/>
    <w:r>
      <w:rPr>
        <w:rFonts w:ascii="Open Sans" w:hAnsi="Open Sans" w:cs="Open Sans"/>
        <w:color w:val="BFBFBF" w:themeColor="background1" w:themeShade="BF"/>
        <w:sz w:val="72"/>
        <w:szCs w:val="72"/>
      </w:rPr>
      <w:t xml:space="preserve"> de </w:t>
    </w:r>
    <w:proofErr w:type="spellStart"/>
    <w:r>
      <w:rPr>
        <w:rFonts w:ascii="Open Sans" w:hAnsi="Open Sans" w:cs="Open Sans"/>
        <w:color w:val="BFBFBF" w:themeColor="background1" w:themeShade="BF"/>
        <w:sz w:val="72"/>
        <w:szCs w:val="72"/>
      </w:rPr>
      <w:t>Experiência</w:t>
    </w:r>
    <w:proofErr w:type="spellEnd"/>
  </w:p>
  <w:p w14:paraId="79EE02C8" w14:textId="77777777" w:rsidR="0062730C" w:rsidRDefault="0062730C">
    <w:pPr>
      <w:pStyle w:val="Cabealho"/>
      <w:jc w:val="center"/>
      <w:rPr>
        <w:sz w:val="6"/>
        <w:szCs w:val="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786F" w14:textId="77777777" w:rsidR="0062730C" w:rsidRDefault="0062730C">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8383E"/>
    <w:multiLevelType w:val="multilevel"/>
    <w:tmpl w:val="E738FADC"/>
    <w:lvl w:ilvl="0">
      <w:start w:val="1"/>
      <w:numFmt w:val="upperRoman"/>
      <w:pStyle w:val="Ttulo1"/>
      <w:lvlText w:val="%1."/>
      <w:lvlJc w:val="left"/>
      <w:pPr>
        <w:tabs>
          <w:tab w:val="num" w:pos="0"/>
        </w:tabs>
        <w:ind w:left="0" w:firstLine="0"/>
      </w:pPr>
      <w:rPr>
        <w:position w:val="0"/>
        <w:sz w:val="20"/>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 w15:restartNumberingAfterBreak="0">
    <w:nsid w:val="49046381"/>
    <w:multiLevelType w:val="multilevel"/>
    <w:tmpl w:val="0ECE779C"/>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30C"/>
    <w:rsid w:val="000C4D5A"/>
    <w:rsid w:val="000D7B23"/>
    <w:rsid w:val="001114BF"/>
    <w:rsid w:val="00121E3E"/>
    <w:rsid w:val="001979FF"/>
    <w:rsid w:val="001A597B"/>
    <w:rsid w:val="001F7EE8"/>
    <w:rsid w:val="00264412"/>
    <w:rsid w:val="00291E86"/>
    <w:rsid w:val="003222E0"/>
    <w:rsid w:val="0035568A"/>
    <w:rsid w:val="00375869"/>
    <w:rsid w:val="003A53B1"/>
    <w:rsid w:val="00420B79"/>
    <w:rsid w:val="00463D56"/>
    <w:rsid w:val="00585B95"/>
    <w:rsid w:val="00593FC8"/>
    <w:rsid w:val="005C1DC8"/>
    <w:rsid w:val="00610A69"/>
    <w:rsid w:val="0062730C"/>
    <w:rsid w:val="00676161"/>
    <w:rsid w:val="006D3B8E"/>
    <w:rsid w:val="00793F78"/>
    <w:rsid w:val="008E57A7"/>
    <w:rsid w:val="00926F3D"/>
    <w:rsid w:val="009D400C"/>
    <w:rsid w:val="00AF5D9E"/>
    <w:rsid w:val="00B27937"/>
    <w:rsid w:val="00C728A2"/>
    <w:rsid w:val="00CB3844"/>
    <w:rsid w:val="00EC39AA"/>
    <w:rsid w:val="00F1200C"/>
    <w:rsid w:val="00FB497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C746A"/>
  <w15:docId w15:val="{D58E198B-A443-4BE1-8F58-56061A253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Century Gothic" w:hAnsi="Century Gothic" w:cs="Century Gothic"/>
        <w:lang w:val="en-US"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1" w:lineRule="atLeast"/>
      <w:ind w:left="-1" w:hanging="1"/>
      <w:jc w:val="both"/>
      <w:textAlignment w:val="top"/>
      <w:outlineLvl w:val="0"/>
    </w:pPr>
    <w:rPr>
      <w:vertAlign w:val="subscript"/>
      <w:lang w:eastAsia="ar-SA"/>
    </w:rPr>
  </w:style>
  <w:style w:type="paragraph" w:styleId="Ttulo1">
    <w:name w:val="heading 1"/>
    <w:next w:val="Normal"/>
    <w:uiPriority w:val="9"/>
    <w:qFormat/>
    <w:pPr>
      <w:numPr>
        <w:numId w:val="1"/>
      </w:numPr>
      <w:spacing w:before="60" w:after="80" w:line="1" w:lineRule="atLeast"/>
      <w:ind w:left="-1" w:hanging="1"/>
      <w:jc w:val="both"/>
      <w:textAlignment w:val="top"/>
      <w:outlineLvl w:val="0"/>
    </w:pPr>
    <w:rPr>
      <w:rFonts w:eastAsia="Arial" w:cs="Arial"/>
      <w:sz w:val="44"/>
      <w:szCs w:val="44"/>
      <w:vertAlign w:val="subscript"/>
      <w:lang w:eastAsia="ar-SA"/>
    </w:rPr>
  </w:style>
  <w:style w:type="paragraph" w:styleId="Ttulo2">
    <w:name w:val="heading 2"/>
    <w:basedOn w:val="Normal"/>
    <w:next w:val="Normal"/>
    <w:uiPriority w:val="9"/>
    <w:semiHidden/>
    <w:unhideWhenUsed/>
    <w:qFormat/>
    <w:pPr>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qFormat/>
    <w:rPr>
      <w:rFonts w:ascii="Symbol" w:hAnsi="Symbol"/>
      <w:w w:val="100"/>
      <w:position w:val="0"/>
      <w:sz w:val="20"/>
      <w:effect w:val="none"/>
      <w:vertAlign w:val="baseline"/>
      <w:em w:val="none"/>
    </w:rPr>
  </w:style>
  <w:style w:type="character" w:customStyle="1" w:styleId="WW8Num3z0">
    <w:name w:val="WW8Num3z0"/>
    <w:qFormat/>
    <w:rPr>
      <w:rFonts w:ascii="Symbol" w:hAnsi="Symbol"/>
      <w:w w:val="100"/>
      <w:position w:val="0"/>
      <w:sz w:val="20"/>
      <w:effect w:val="none"/>
      <w:vertAlign w:val="baseline"/>
      <w:em w:val="none"/>
    </w:rPr>
  </w:style>
  <w:style w:type="character" w:customStyle="1" w:styleId="WW8Num4z0">
    <w:name w:val="WW8Num4z0"/>
    <w:qFormat/>
    <w:rPr>
      <w:rFonts w:ascii="Symbol" w:hAnsi="Symbol"/>
      <w:w w:val="100"/>
      <w:position w:val="0"/>
      <w:sz w:val="20"/>
      <w:effect w:val="none"/>
      <w:vertAlign w:val="baseline"/>
      <w:em w:val="none"/>
    </w:rPr>
  </w:style>
  <w:style w:type="character" w:customStyle="1" w:styleId="WW8Num5z0">
    <w:name w:val="WW8Num5z0"/>
    <w:qFormat/>
    <w:rPr>
      <w:rFonts w:ascii="Symbol" w:hAnsi="Symbol"/>
      <w:w w:val="100"/>
      <w:position w:val="0"/>
      <w:sz w:val="20"/>
      <w:effect w:val="none"/>
      <w:vertAlign w:val="baseline"/>
      <w:em w:val="none"/>
    </w:rPr>
  </w:style>
  <w:style w:type="character" w:customStyle="1" w:styleId="WW8Num6z0">
    <w:name w:val="WW8Num6z0"/>
    <w:qFormat/>
    <w:rPr>
      <w:rFonts w:ascii="Symbol" w:hAnsi="Symbol"/>
      <w:w w:val="100"/>
      <w:position w:val="0"/>
      <w:sz w:val="16"/>
      <w:szCs w:val="16"/>
      <w:effect w:val="none"/>
      <w:vertAlign w:val="baseline"/>
      <w:em w:val="none"/>
    </w:rPr>
  </w:style>
  <w:style w:type="character" w:customStyle="1" w:styleId="WW8Num7z0">
    <w:name w:val="WW8Num7z0"/>
    <w:qFormat/>
    <w:rPr>
      <w:rFonts w:ascii="Symbol" w:hAnsi="Symbol"/>
      <w:w w:val="100"/>
      <w:position w:val="0"/>
      <w:sz w:val="20"/>
      <w:effect w:val="none"/>
      <w:vertAlign w:val="baseline"/>
      <w:em w:val="none"/>
    </w:rPr>
  </w:style>
  <w:style w:type="character" w:customStyle="1" w:styleId="WW8Num8z0">
    <w:name w:val="WW8Num8z0"/>
    <w:qFormat/>
    <w:rPr>
      <w:rFonts w:ascii="Symbol" w:hAnsi="Symbol"/>
      <w:w w:val="100"/>
      <w:position w:val="0"/>
      <w:sz w:val="20"/>
      <w:effect w:val="none"/>
      <w:vertAlign w:val="baseline"/>
      <w:em w:val="none"/>
    </w:rPr>
  </w:style>
  <w:style w:type="character" w:customStyle="1" w:styleId="WW8Num8z1">
    <w:name w:val="WW8Num8z1"/>
    <w:qFormat/>
    <w:rPr>
      <w:rFonts w:ascii="Courier New" w:hAnsi="Courier New" w:cs="Courier New"/>
      <w:w w:val="100"/>
      <w:position w:val="0"/>
      <w:sz w:val="20"/>
      <w:effect w:val="none"/>
      <w:vertAlign w:val="baseline"/>
      <w:em w:val="none"/>
    </w:rPr>
  </w:style>
  <w:style w:type="character" w:customStyle="1" w:styleId="WW8Num9z0">
    <w:name w:val="WW8Num9z0"/>
    <w:qFormat/>
    <w:rPr>
      <w:rFonts w:ascii="Symbol" w:hAnsi="Symbol"/>
      <w:w w:val="100"/>
      <w:position w:val="0"/>
      <w:sz w:val="20"/>
      <w:effect w:val="none"/>
      <w:vertAlign w:val="baseline"/>
      <w:em w:val="none"/>
    </w:rPr>
  </w:style>
  <w:style w:type="character" w:customStyle="1" w:styleId="WW8Num9z1">
    <w:name w:val="WW8Num9z1"/>
    <w:qFormat/>
    <w:rPr>
      <w:rFonts w:ascii="Courier New" w:hAnsi="Courier New" w:cs="Courier New"/>
      <w:w w:val="100"/>
      <w:position w:val="0"/>
      <w:sz w:val="20"/>
      <w:effect w:val="none"/>
      <w:vertAlign w:val="baseline"/>
      <w:em w:val="none"/>
    </w:rPr>
  </w:style>
  <w:style w:type="character" w:customStyle="1" w:styleId="WW8Num10z0">
    <w:name w:val="WW8Num10z0"/>
    <w:qFormat/>
    <w:rPr>
      <w:rFonts w:ascii="Symbol" w:hAnsi="Symbol"/>
      <w:w w:val="100"/>
      <w:position w:val="0"/>
      <w:sz w:val="20"/>
      <w:effect w:val="none"/>
      <w:vertAlign w:val="baseline"/>
      <w:em w:val="none"/>
    </w:rPr>
  </w:style>
  <w:style w:type="character" w:customStyle="1" w:styleId="WW8Num10z1">
    <w:name w:val="WW8Num10z1"/>
    <w:qFormat/>
    <w:rPr>
      <w:rFonts w:ascii="Courier New" w:hAnsi="Courier New" w:cs="Courier New"/>
      <w:w w:val="100"/>
      <w:position w:val="0"/>
      <w:sz w:val="20"/>
      <w:effect w:val="none"/>
      <w:vertAlign w:val="baseline"/>
      <w:em w:val="none"/>
    </w:rPr>
  </w:style>
  <w:style w:type="character" w:customStyle="1" w:styleId="WW8Num11z0">
    <w:name w:val="WW8Num11z0"/>
    <w:qFormat/>
    <w:rPr>
      <w:rFonts w:ascii="Symbol" w:hAnsi="Symbol"/>
      <w:w w:val="100"/>
      <w:position w:val="0"/>
      <w:sz w:val="20"/>
      <w:effect w:val="none"/>
      <w:vertAlign w:val="baseline"/>
      <w:em w:val="none"/>
    </w:rPr>
  </w:style>
  <w:style w:type="character" w:customStyle="1" w:styleId="WW8Num11z1">
    <w:name w:val="WW8Num11z1"/>
    <w:qFormat/>
    <w:rPr>
      <w:rFonts w:ascii="Courier New" w:hAnsi="Courier New" w:cs="Courier New"/>
      <w:w w:val="100"/>
      <w:position w:val="0"/>
      <w:sz w:val="20"/>
      <w:effect w:val="none"/>
      <w:vertAlign w:val="baseline"/>
      <w:em w:val="none"/>
    </w:rPr>
  </w:style>
  <w:style w:type="character" w:customStyle="1" w:styleId="WW8Num12z0">
    <w:name w:val="WW8Num12z0"/>
    <w:qFormat/>
    <w:rPr>
      <w:rFonts w:ascii="Symbol" w:hAnsi="Symbol"/>
      <w:w w:val="100"/>
      <w:position w:val="0"/>
      <w:sz w:val="20"/>
      <w:effect w:val="none"/>
      <w:vertAlign w:val="baseline"/>
      <w:em w:val="none"/>
    </w:rPr>
  </w:style>
  <w:style w:type="character" w:customStyle="1" w:styleId="WW8Num12z1">
    <w:name w:val="WW8Num12z1"/>
    <w:qFormat/>
    <w:rPr>
      <w:rFonts w:ascii="Courier New" w:hAnsi="Courier New" w:cs="Courier New"/>
      <w:w w:val="100"/>
      <w:position w:val="0"/>
      <w:sz w:val="20"/>
      <w:effect w:val="none"/>
      <w:vertAlign w:val="baseline"/>
      <w:em w:val="none"/>
    </w:rPr>
  </w:style>
  <w:style w:type="character" w:customStyle="1" w:styleId="WW8Num13z0">
    <w:name w:val="WW8Num13z0"/>
    <w:qFormat/>
    <w:rPr>
      <w:rFonts w:ascii="Symbol" w:hAnsi="Symbol"/>
      <w:w w:val="100"/>
      <w:position w:val="0"/>
      <w:sz w:val="20"/>
      <w:effect w:val="none"/>
      <w:vertAlign w:val="baseline"/>
      <w:em w:val="none"/>
    </w:rPr>
  </w:style>
  <w:style w:type="character" w:customStyle="1" w:styleId="WW8Num13z1">
    <w:name w:val="WW8Num13z1"/>
    <w:qFormat/>
    <w:rPr>
      <w:rFonts w:ascii="Courier New" w:hAnsi="Courier New" w:cs="Courier New"/>
      <w:w w:val="100"/>
      <w:position w:val="0"/>
      <w:sz w:val="20"/>
      <w:effect w:val="none"/>
      <w:vertAlign w:val="baseline"/>
      <w:em w:val="none"/>
    </w:rPr>
  </w:style>
  <w:style w:type="character" w:customStyle="1" w:styleId="WW8Num14z0">
    <w:name w:val="WW8Num14z0"/>
    <w:qFormat/>
    <w:rPr>
      <w:rFonts w:ascii="Symbol" w:hAnsi="Symbol"/>
      <w:w w:val="100"/>
      <w:position w:val="0"/>
      <w:sz w:val="20"/>
      <w:effect w:val="none"/>
      <w:vertAlign w:val="baseline"/>
      <w:em w:val="none"/>
    </w:rPr>
  </w:style>
  <w:style w:type="character" w:customStyle="1" w:styleId="WW8Num14z1">
    <w:name w:val="WW8Num14z1"/>
    <w:qFormat/>
    <w:rPr>
      <w:rFonts w:ascii="Courier New" w:hAnsi="Courier New" w:cs="Courier New"/>
      <w:w w:val="100"/>
      <w:position w:val="0"/>
      <w:sz w:val="20"/>
      <w:effect w:val="none"/>
      <w:vertAlign w:val="baseline"/>
      <w:em w:val="none"/>
    </w:rPr>
  </w:style>
  <w:style w:type="character" w:customStyle="1" w:styleId="Absatz-Standardschriftart">
    <w:name w:val="Absatz-Standardschriftart"/>
    <w:qFormat/>
    <w:rPr>
      <w:w w:val="100"/>
      <w:position w:val="0"/>
      <w:sz w:val="20"/>
      <w:effect w:val="none"/>
      <w:vertAlign w:val="baseline"/>
      <w:em w:val="none"/>
    </w:rPr>
  </w:style>
  <w:style w:type="character" w:customStyle="1" w:styleId="WW-Absatz-Standardschriftart">
    <w:name w:val="WW-Absatz-Standardschriftart"/>
    <w:qFormat/>
    <w:rPr>
      <w:w w:val="100"/>
      <w:position w:val="0"/>
      <w:sz w:val="20"/>
      <w:effect w:val="none"/>
      <w:vertAlign w:val="baseline"/>
      <w:em w:val="none"/>
    </w:rPr>
  </w:style>
  <w:style w:type="character" w:customStyle="1" w:styleId="WW-Absatz-Standardschriftart1">
    <w:name w:val="WW-Absatz-Standardschriftart1"/>
    <w:qFormat/>
    <w:rPr>
      <w:w w:val="100"/>
      <w:position w:val="0"/>
      <w:sz w:val="20"/>
      <w:effect w:val="none"/>
      <w:vertAlign w:val="baseline"/>
      <w:em w:val="none"/>
    </w:rPr>
  </w:style>
  <w:style w:type="character" w:customStyle="1" w:styleId="WW-Absatz-Standardschriftart11">
    <w:name w:val="WW-Absatz-Standardschriftart11"/>
    <w:qFormat/>
    <w:rPr>
      <w:w w:val="100"/>
      <w:position w:val="0"/>
      <w:sz w:val="20"/>
      <w:effect w:val="none"/>
      <w:vertAlign w:val="baseline"/>
      <w:em w:val="none"/>
    </w:rPr>
  </w:style>
  <w:style w:type="character" w:customStyle="1" w:styleId="WW8Num15z0">
    <w:name w:val="WW8Num15z0"/>
    <w:qFormat/>
    <w:rPr>
      <w:rFonts w:ascii="Symbol" w:hAnsi="Symbol"/>
      <w:w w:val="100"/>
      <w:position w:val="0"/>
      <w:sz w:val="20"/>
      <w:effect w:val="none"/>
      <w:vertAlign w:val="baseline"/>
      <w:em w:val="none"/>
    </w:rPr>
  </w:style>
  <w:style w:type="character" w:customStyle="1" w:styleId="WW8Num15z1">
    <w:name w:val="WW8Num15z1"/>
    <w:qFormat/>
    <w:rPr>
      <w:rFonts w:ascii="Courier New" w:hAnsi="Courier New" w:cs="Courier New"/>
      <w:w w:val="100"/>
      <w:position w:val="0"/>
      <w:sz w:val="20"/>
      <w:effect w:val="none"/>
      <w:vertAlign w:val="baseline"/>
      <w:em w:val="none"/>
    </w:rPr>
  </w:style>
  <w:style w:type="character" w:customStyle="1" w:styleId="WW-Absatz-Standardschriftart111">
    <w:name w:val="WW-Absatz-Standardschriftart111"/>
    <w:qFormat/>
    <w:rPr>
      <w:w w:val="100"/>
      <w:position w:val="0"/>
      <w:sz w:val="20"/>
      <w:effect w:val="none"/>
      <w:vertAlign w:val="baseline"/>
      <w:em w:val="none"/>
    </w:rPr>
  </w:style>
  <w:style w:type="character" w:customStyle="1" w:styleId="WW8Num2z1">
    <w:name w:val="WW8Num2z1"/>
    <w:qFormat/>
    <w:rPr>
      <w:rFonts w:ascii="Courier New" w:hAnsi="Courier New" w:cs="Courier New"/>
      <w:w w:val="100"/>
      <w:position w:val="0"/>
      <w:sz w:val="20"/>
      <w:effect w:val="none"/>
      <w:vertAlign w:val="baseline"/>
      <w:em w:val="none"/>
    </w:rPr>
  </w:style>
  <w:style w:type="character" w:customStyle="1" w:styleId="WW8Num2z2">
    <w:name w:val="WW8Num2z2"/>
    <w:qFormat/>
    <w:rPr>
      <w:rFonts w:ascii="Wingdings" w:hAnsi="Wingdings"/>
      <w:w w:val="100"/>
      <w:position w:val="0"/>
      <w:sz w:val="20"/>
      <w:effect w:val="none"/>
      <w:vertAlign w:val="baseline"/>
      <w:em w:val="none"/>
    </w:rPr>
  </w:style>
  <w:style w:type="character" w:customStyle="1" w:styleId="WW8Num3z1">
    <w:name w:val="WW8Num3z1"/>
    <w:qFormat/>
    <w:rPr>
      <w:rFonts w:ascii="Courier New" w:hAnsi="Courier New" w:cs="Courier New"/>
      <w:w w:val="100"/>
      <w:position w:val="0"/>
      <w:sz w:val="20"/>
      <w:effect w:val="none"/>
      <w:vertAlign w:val="baseline"/>
      <w:em w:val="none"/>
    </w:rPr>
  </w:style>
  <w:style w:type="character" w:customStyle="1" w:styleId="WW8Num3z2">
    <w:name w:val="WW8Num3z2"/>
    <w:qFormat/>
    <w:rPr>
      <w:rFonts w:ascii="Wingdings" w:hAnsi="Wingdings"/>
      <w:w w:val="100"/>
      <w:position w:val="0"/>
      <w:sz w:val="20"/>
      <w:effect w:val="none"/>
      <w:vertAlign w:val="baseline"/>
      <w:em w:val="none"/>
    </w:rPr>
  </w:style>
  <w:style w:type="character" w:customStyle="1" w:styleId="WW8Num4z1">
    <w:name w:val="WW8Num4z1"/>
    <w:qFormat/>
    <w:rPr>
      <w:rFonts w:ascii="Courier New" w:hAnsi="Courier New" w:cs="Courier New"/>
      <w:w w:val="100"/>
      <w:position w:val="0"/>
      <w:sz w:val="20"/>
      <w:effect w:val="none"/>
      <w:vertAlign w:val="baseline"/>
      <w:em w:val="none"/>
    </w:rPr>
  </w:style>
  <w:style w:type="character" w:customStyle="1" w:styleId="WW8Num4z2">
    <w:name w:val="WW8Num4z2"/>
    <w:qFormat/>
    <w:rPr>
      <w:rFonts w:ascii="Wingdings" w:hAnsi="Wingdings"/>
      <w:w w:val="100"/>
      <w:position w:val="0"/>
      <w:sz w:val="20"/>
      <w:effect w:val="none"/>
      <w:vertAlign w:val="baseline"/>
      <w:em w:val="none"/>
    </w:rPr>
  </w:style>
  <w:style w:type="character" w:customStyle="1" w:styleId="WW8Num5z1">
    <w:name w:val="WW8Num5z1"/>
    <w:qFormat/>
    <w:rPr>
      <w:rFonts w:ascii="Courier New" w:hAnsi="Courier New" w:cs="Courier New"/>
      <w:w w:val="100"/>
      <w:position w:val="0"/>
      <w:sz w:val="20"/>
      <w:effect w:val="none"/>
      <w:vertAlign w:val="baseline"/>
      <w:em w:val="none"/>
    </w:rPr>
  </w:style>
  <w:style w:type="character" w:customStyle="1" w:styleId="WW8Num5z2">
    <w:name w:val="WW8Num5z2"/>
    <w:qFormat/>
    <w:rPr>
      <w:rFonts w:ascii="Wingdings" w:hAnsi="Wingdings"/>
      <w:w w:val="100"/>
      <w:position w:val="0"/>
      <w:sz w:val="20"/>
      <w:effect w:val="none"/>
      <w:vertAlign w:val="baseline"/>
      <w:em w:val="none"/>
    </w:rPr>
  </w:style>
  <w:style w:type="character" w:customStyle="1" w:styleId="WW8Num7z1">
    <w:name w:val="WW8Num7z1"/>
    <w:qFormat/>
    <w:rPr>
      <w:rFonts w:ascii="Courier New" w:hAnsi="Courier New" w:cs="Courier New"/>
      <w:w w:val="100"/>
      <w:position w:val="0"/>
      <w:sz w:val="20"/>
      <w:effect w:val="none"/>
      <w:vertAlign w:val="baseline"/>
      <w:em w:val="none"/>
    </w:rPr>
  </w:style>
  <w:style w:type="character" w:customStyle="1" w:styleId="WW8Num7z2">
    <w:name w:val="WW8Num7z2"/>
    <w:qFormat/>
    <w:rPr>
      <w:rFonts w:ascii="Wingdings" w:hAnsi="Wingdings"/>
      <w:w w:val="100"/>
      <w:position w:val="0"/>
      <w:sz w:val="20"/>
      <w:effect w:val="none"/>
      <w:vertAlign w:val="baseline"/>
      <w:em w:val="none"/>
    </w:rPr>
  </w:style>
  <w:style w:type="character" w:customStyle="1" w:styleId="WW8Num8z2">
    <w:name w:val="WW8Num8z2"/>
    <w:qFormat/>
    <w:rPr>
      <w:rFonts w:ascii="Wingdings" w:hAnsi="Wingdings"/>
      <w:w w:val="100"/>
      <w:position w:val="0"/>
      <w:sz w:val="20"/>
      <w:effect w:val="none"/>
      <w:vertAlign w:val="baseline"/>
      <w:em w:val="none"/>
    </w:rPr>
  </w:style>
  <w:style w:type="character" w:customStyle="1" w:styleId="WW8Num9z2">
    <w:name w:val="WW8Num9z2"/>
    <w:qFormat/>
    <w:rPr>
      <w:rFonts w:ascii="Wingdings" w:hAnsi="Wingdings"/>
      <w:w w:val="100"/>
      <w:position w:val="0"/>
      <w:sz w:val="20"/>
      <w:effect w:val="none"/>
      <w:vertAlign w:val="baseline"/>
      <w:em w:val="none"/>
    </w:rPr>
  </w:style>
  <w:style w:type="character" w:customStyle="1" w:styleId="WW8Num10z2">
    <w:name w:val="WW8Num10z2"/>
    <w:qFormat/>
    <w:rPr>
      <w:rFonts w:ascii="Wingdings" w:hAnsi="Wingdings"/>
      <w:w w:val="100"/>
      <w:position w:val="0"/>
      <w:sz w:val="20"/>
      <w:effect w:val="none"/>
      <w:vertAlign w:val="baseline"/>
      <w:em w:val="none"/>
    </w:rPr>
  </w:style>
  <w:style w:type="character" w:customStyle="1" w:styleId="WW8Num11z2">
    <w:name w:val="WW8Num11z2"/>
    <w:qFormat/>
    <w:rPr>
      <w:rFonts w:ascii="Wingdings" w:hAnsi="Wingdings"/>
      <w:w w:val="100"/>
      <w:position w:val="0"/>
      <w:sz w:val="20"/>
      <w:effect w:val="none"/>
      <w:vertAlign w:val="baseline"/>
      <w:em w:val="none"/>
    </w:rPr>
  </w:style>
  <w:style w:type="character" w:customStyle="1" w:styleId="WW8Num12z2">
    <w:name w:val="WW8Num12z2"/>
    <w:qFormat/>
    <w:rPr>
      <w:rFonts w:ascii="Wingdings" w:hAnsi="Wingdings"/>
      <w:w w:val="100"/>
      <w:position w:val="0"/>
      <w:sz w:val="20"/>
      <w:effect w:val="none"/>
      <w:vertAlign w:val="baseline"/>
      <w:em w:val="none"/>
    </w:rPr>
  </w:style>
  <w:style w:type="character" w:customStyle="1" w:styleId="WW8Num13z2">
    <w:name w:val="WW8Num13z2"/>
    <w:qFormat/>
    <w:rPr>
      <w:rFonts w:ascii="Wingdings" w:hAnsi="Wingdings"/>
      <w:w w:val="100"/>
      <w:position w:val="0"/>
      <w:sz w:val="20"/>
      <w:effect w:val="none"/>
      <w:vertAlign w:val="baseline"/>
      <w:em w:val="none"/>
    </w:rPr>
  </w:style>
  <w:style w:type="character" w:customStyle="1" w:styleId="WW8Num14z2">
    <w:name w:val="WW8Num14z2"/>
    <w:qFormat/>
    <w:rPr>
      <w:rFonts w:ascii="Wingdings" w:hAnsi="Wingdings"/>
      <w:w w:val="100"/>
      <w:position w:val="0"/>
      <w:sz w:val="20"/>
      <w:effect w:val="none"/>
      <w:vertAlign w:val="baseline"/>
      <w:em w:val="none"/>
    </w:rPr>
  </w:style>
  <w:style w:type="character" w:customStyle="1" w:styleId="WW8Num15z2">
    <w:name w:val="WW8Num15z2"/>
    <w:qFormat/>
    <w:rPr>
      <w:rFonts w:ascii="Wingdings" w:hAnsi="Wingdings"/>
      <w:w w:val="100"/>
      <w:position w:val="0"/>
      <w:sz w:val="20"/>
      <w:effect w:val="none"/>
      <w:vertAlign w:val="baseline"/>
      <w:em w:val="none"/>
    </w:rPr>
  </w:style>
  <w:style w:type="character" w:customStyle="1" w:styleId="WW8Num17z0">
    <w:name w:val="WW8Num17z0"/>
    <w:qFormat/>
    <w:rPr>
      <w:rFonts w:ascii="Symbol" w:hAnsi="Symbol"/>
      <w:w w:val="100"/>
      <w:position w:val="0"/>
      <w:sz w:val="20"/>
      <w:effect w:val="none"/>
      <w:vertAlign w:val="baseline"/>
      <w:em w:val="none"/>
    </w:rPr>
  </w:style>
  <w:style w:type="character" w:customStyle="1" w:styleId="WW8Num17z1">
    <w:name w:val="WW8Num17z1"/>
    <w:qFormat/>
    <w:rPr>
      <w:rFonts w:ascii="Courier New" w:hAnsi="Courier New" w:cs="Courier New"/>
      <w:w w:val="100"/>
      <w:position w:val="0"/>
      <w:sz w:val="20"/>
      <w:effect w:val="none"/>
      <w:vertAlign w:val="baseline"/>
      <w:em w:val="none"/>
    </w:rPr>
  </w:style>
  <w:style w:type="character" w:customStyle="1" w:styleId="WW8Num17z2">
    <w:name w:val="WW8Num17z2"/>
    <w:qFormat/>
    <w:rPr>
      <w:rFonts w:ascii="Wingdings" w:hAnsi="Wingdings"/>
      <w:w w:val="100"/>
      <w:position w:val="0"/>
      <w:sz w:val="20"/>
      <w:effect w:val="none"/>
      <w:vertAlign w:val="baseline"/>
      <w:em w:val="none"/>
    </w:rPr>
  </w:style>
  <w:style w:type="character" w:customStyle="1" w:styleId="WW8Num18z0">
    <w:name w:val="WW8Num18z0"/>
    <w:qFormat/>
    <w:rPr>
      <w:rFonts w:ascii="Symbol" w:hAnsi="Symbol"/>
      <w:w w:val="100"/>
      <w:position w:val="0"/>
      <w:sz w:val="20"/>
      <w:effect w:val="none"/>
      <w:vertAlign w:val="baseline"/>
      <w:em w:val="none"/>
    </w:rPr>
  </w:style>
  <w:style w:type="character" w:customStyle="1" w:styleId="WW8Num18z1">
    <w:name w:val="WW8Num18z1"/>
    <w:qFormat/>
    <w:rPr>
      <w:rFonts w:ascii="Courier New" w:hAnsi="Courier New" w:cs="Courier New"/>
      <w:w w:val="100"/>
      <w:position w:val="0"/>
      <w:sz w:val="20"/>
      <w:effect w:val="none"/>
      <w:vertAlign w:val="baseline"/>
      <w:em w:val="none"/>
    </w:rPr>
  </w:style>
  <w:style w:type="character" w:customStyle="1" w:styleId="WW8Num18z2">
    <w:name w:val="WW8Num18z2"/>
    <w:qFormat/>
    <w:rPr>
      <w:rFonts w:ascii="Wingdings" w:hAnsi="Wingdings"/>
      <w:w w:val="100"/>
      <w:position w:val="0"/>
      <w:sz w:val="20"/>
      <w:effect w:val="none"/>
      <w:vertAlign w:val="baseline"/>
      <w:em w:val="none"/>
    </w:rPr>
  </w:style>
  <w:style w:type="character" w:customStyle="1" w:styleId="WW8Num19z0">
    <w:name w:val="WW8Num19z0"/>
    <w:qFormat/>
    <w:rPr>
      <w:rFonts w:ascii="Symbol" w:hAnsi="Symbol"/>
      <w:w w:val="100"/>
      <w:position w:val="0"/>
      <w:sz w:val="20"/>
      <w:effect w:val="none"/>
      <w:vertAlign w:val="baseline"/>
      <w:em w:val="none"/>
    </w:rPr>
  </w:style>
  <w:style w:type="character" w:customStyle="1" w:styleId="WW8Num19z1">
    <w:name w:val="WW8Num19z1"/>
    <w:qFormat/>
    <w:rPr>
      <w:rFonts w:ascii="Courier New" w:hAnsi="Courier New" w:cs="Courier New"/>
      <w:w w:val="100"/>
      <w:position w:val="0"/>
      <w:sz w:val="20"/>
      <w:effect w:val="none"/>
      <w:vertAlign w:val="baseline"/>
      <w:em w:val="none"/>
    </w:rPr>
  </w:style>
  <w:style w:type="character" w:customStyle="1" w:styleId="WW8Num19z2">
    <w:name w:val="WW8Num19z2"/>
    <w:qFormat/>
    <w:rPr>
      <w:rFonts w:ascii="Wingdings" w:hAnsi="Wingdings"/>
      <w:w w:val="100"/>
      <w:position w:val="0"/>
      <w:sz w:val="20"/>
      <w:effect w:val="none"/>
      <w:vertAlign w:val="baseline"/>
      <w:em w:val="none"/>
    </w:rPr>
  </w:style>
  <w:style w:type="character" w:customStyle="1" w:styleId="WW8Num20z0">
    <w:name w:val="WW8Num20z0"/>
    <w:qFormat/>
    <w:rPr>
      <w:rFonts w:ascii="Symbol" w:hAnsi="Symbol"/>
      <w:w w:val="100"/>
      <w:position w:val="0"/>
      <w:sz w:val="20"/>
      <w:effect w:val="none"/>
      <w:vertAlign w:val="baseline"/>
      <w:em w:val="none"/>
    </w:rPr>
  </w:style>
  <w:style w:type="character" w:customStyle="1" w:styleId="WW8Num20z1">
    <w:name w:val="WW8Num20z1"/>
    <w:qFormat/>
    <w:rPr>
      <w:rFonts w:ascii="Courier New" w:hAnsi="Courier New" w:cs="Courier New"/>
      <w:w w:val="100"/>
      <w:position w:val="0"/>
      <w:sz w:val="20"/>
      <w:effect w:val="none"/>
      <w:vertAlign w:val="baseline"/>
      <w:em w:val="none"/>
    </w:rPr>
  </w:style>
  <w:style w:type="character" w:customStyle="1" w:styleId="WW8Num20z2">
    <w:name w:val="WW8Num20z2"/>
    <w:qFormat/>
    <w:rPr>
      <w:rFonts w:ascii="Wingdings" w:hAnsi="Wingdings"/>
      <w:w w:val="100"/>
      <w:position w:val="0"/>
      <w:sz w:val="20"/>
      <w:effect w:val="none"/>
      <w:vertAlign w:val="baseline"/>
      <w:em w:val="none"/>
    </w:rPr>
  </w:style>
  <w:style w:type="character" w:customStyle="1" w:styleId="WW8Num21z0">
    <w:name w:val="WW8Num21z0"/>
    <w:qFormat/>
    <w:rPr>
      <w:rFonts w:ascii="Symbol" w:hAnsi="Symbol"/>
      <w:w w:val="100"/>
      <w:position w:val="0"/>
      <w:sz w:val="20"/>
      <w:effect w:val="none"/>
      <w:vertAlign w:val="baseline"/>
      <w:em w:val="none"/>
    </w:rPr>
  </w:style>
  <w:style w:type="character" w:customStyle="1" w:styleId="WW8Num21z1">
    <w:name w:val="WW8Num21z1"/>
    <w:qFormat/>
    <w:rPr>
      <w:rFonts w:ascii="Courier New" w:hAnsi="Courier New" w:cs="Courier New"/>
      <w:w w:val="100"/>
      <w:position w:val="0"/>
      <w:sz w:val="20"/>
      <w:effect w:val="none"/>
      <w:vertAlign w:val="baseline"/>
      <w:em w:val="none"/>
    </w:rPr>
  </w:style>
  <w:style w:type="character" w:customStyle="1" w:styleId="WW8Num21z2">
    <w:name w:val="WW8Num21z2"/>
    <w:qFormat/>
    <w:rPr>
      <w:rFonts w:ascii="Wingdings" w:hAnsi="Wingdings"/>
      <w:w w:val="100"/>
      <w:position w:val="0"/>
      <w:sz w:val="20"/>
      <w:effect w:val="none"/>
      <w:vertAlign w:val="baseline"/>
      <w:em w:val="none"/>
    </w:rPr>
  </w:style>
  <w:style w:type="character" w:customStyle="1" w:styleId="WW8Num22z0">
    <w:name w:val="WW8Num22z0"/>
    <w:qFormat/>
    <w:rPr>
      <w:rFonts w:ascii="Symbol" w:hAnsi="Symbol"/>
      <w:w w:val="100"/>
      <w:position w:val="0"/>
      <w:sz w:val="20"/>
      <w:effect w:val="none"/>
      <w:vertAlign w:val="baseline"/>
      <w:em w:val="none"/>
    </w:rPr>
  </w:style>
  <w:style w:type="character" w:customStyle="1" w:styleId="WW8Num22z1">
    <w:name w:val="WW8Num22z1"/>
    <w:qFormat/>
    <w:rPr>
      <w:rFonts w:ascii="Courier New" w:hAnsi="Courier New" w:cs="Courier New"/>
      <w:w w:val="100"/>
      <w:position w:val="0"/>
      <w:sz w:val="20"/>
      <w:effect w:val="none"/>
      <w:vertAlign w:val="baseline"/>
      <w:em w:val="none"/>
    </w:rPr>
  </w:style>
  <w:style w:type="character" w:customStyle="1" w:styleId="WW8Num22z2">
    <w:name w:val="WW8Num22z2"/>
    <w:qFormat/>
    <w:rPr>
      <w:rFonts w:ascii="Wingdings" w:hAnsi="Wingdings"/>
      <w:w w:val="100"/>
      <w:position w:val="0"/>
      <w:sz w:val="20"/>
      <w:effect w:val="none"/>
      <w:vertAlign w:val="baseline"/>
      <w:em w:val="none"/>
    </w:rPr>
  </w:style>
  <w:style w:type="character" w:customStyle="1" w:styleId="WW8Num23z0">
    <w:name w:val="WW8Num23z0"/>
    <w:qFormat/>
    <w:rPr>
      <w:rFonts w:ascii="Symbol" w:hAnsi="Symbol"/>
      <w:w w:val="100"/>
      <w:position w:val="0"/>
      <w:sz w:val="20"/>
      <w:effect w:val="none"/>
      <w:vertAlign w:val="baseline"/>
      <w:em w:val="none"/>
    </w:rPr>
  </w:style>
  <w:style w:type="character" w:customStyle="1" w:styleId="WW8Num23z1">
    <w:name w:val="WW8Num23z1"/>
    <w:qFormat/>
    <w:rPr>
      <w:rFonts w:ascii="Courier New" w:hAnsi="Courier New" w:cs="Courier New"/>
      <w:w w:val="100"/>
      <w:position w:val="0"/>
      <w:sz w:val="20"/>
      <w:effect w:val="none"/>
      <w:vertAlign w:val="baseline"/>
      <w:em w:val="none"/>
    </w:rPr>
  </w:style>
  <w:style w:type="character" w:customStyle="1" w:styleId="WW8Num23z2">
    <w:name w:val="WW8Num23z2"/>
    <w:qFormat/>
    <w:rPr>
      <w:rFonts w:ascii="Wingdings" w:hAnsi="Wingdings"/>
      <w:w w:val="100"/>
      <w:position w:val="0"/>
      <w:sz w:val="20"/>
      <w:effect w:val="none"/>
      <w:vertAlign w:val="baseline"/>
      <w:em w:val="none"/>
    </w:rPr>
  </w:style>
  <w:style w:type="character" w:customStyle="1" w:styleId="WW8Num24z0">
    <w:name w:val="WW8Num24z0"/>
    <w:qFormat/>
    <w:rPr>
      <w:rFonts w:ascii="Symbol" w:hAnsi="Symbol"/>
      <w:w w:val="100"/>
      <w:position w:val="0"/>
      <w:sz w:val="20"/>
      <w:effect w:val="none"/>
      <w:vertAlign w:val="baseline"/>
      <w:em w:val="none"/>
    </w:rPr>
  </w:style>
  <w:style w:type="character" w:customStyle="1" w:styleId="WW8Num24z1">
    <w:name w:val="WW8Num24z1"/>
    <w:qFormat/>
    <w:rPr>
      <w:rFonts w:ascii="Courier New" w:hAnsi="Courier New" w:cs="Courier New"/>
      <w:w w:val="100"/>
      <w:position w:val="0"/>
      <w:sz w:val="20"/>
      <w:effect w:val="none"/>
      <w:vertAlign w:val="baseline"/>
      <w:em w:val="none"/>
    </w:rPr>
  </w:style>
  <w:style w:type="character" w:customStyle="1" w:styleId="WW8Num24z2">
    <w:name w:val="WW8Num24z2"/>
    <w:qFormat/>
    <w:rPr>
      <w:rFonts w:ascii="Wingdings" w:hAnsi="Wingdings"/>
      <w:w w:val="100"/>
      <w:position w:val="0"/>
      <w:sz w:val="20"/>
      <w:effect w:val="none"/>
      <w:vertAlign w:val="baseline"/>
      <w:em w:val="none"/>
    </w:rPr>
  </w:style>
  <w:style w:type="character" w:customStyle="1" w:styleId="WW8Num25z0">
    <w:name w:val="WW8Num25z0"/>
    <w:qFormat/>
    <w:rPr>
      <w:rFonts w:ascii="Symbol" w:hAnsi="Symbol"/>
      <w:w w:val="100"/>
      <w:position w:val="0"/>
      <w:sz w:val="20"/>
      <w:effect w:val="none"/>
      <w:vertAlign w:val="baseline"/>
      <w:em w:val="none"/>
    </w:rPr>
  </w:style>
  <w:style w:type="character" w:customStyle="1" w:styleId="WW8Num25z1">
    <w:name w:val="WW8Num25z1"/>
    <w:qFormat/>
    <w:rPr>
      <w:rFonts w:ascii="Courier New" w:hAnsi="Courier New" w:cs="Courier New"/>
      <w:w w:val="100"/>
      <w:position w:val="0"/>
      <w:sz w:val="20"/>
      <w:effect w:val="none"/>
      <w:vertAlign w:val="baseline"/>
      <w:em w:val="none"/>
    </w:rPr>
  </w:style>
  <w:style w:type="character" w:customStyle="1" w:styleId="WW8Num25z2">
    <w:name w:val="WW8Num25z2"/>
    <w:qFormat/>
    <w:rPr>
      <w:rFonts w:ascii="Wingdings" w:hAnsi="Wingdings"/>
      <w:w w:val="100"/>
      <w:position w:val="0"/>
      <w:sz w:val="20"/>
      <w:effect w:val="none"/>
      <w:vertAlign w:val="baseline"/>
      <w:em w:val="none"/>
    </w:rPr>
  </w:style>
  <w:style w:type="character" w:customStyle="1" w:styleId="WW8Num26z0">
    <w:name w:val="WW8Num26z0"/>
    <w:qFormat/>
    <w:rPr>
      <w:rFonts w:ascii="Symbol" w:hAnsi="Symbol"/>
      <w:color w:val="auto"/>
      <w:w w:val="100"/>
      <w:position w:val="0"/>
      <w:sz w:val="20"/>
      <w:effect w:val="none"/>
      <w:vertAlign w:val="baseline"/>
      <w:em w:val="none"/>
    </w:rPr>
  </w:style>
  <w:style w:type="character" w:customStyle="1" w:styleId="WW8Num26z1">
    <w:name w:val="WW8Num26z1"/>
    <w:qFormat/>
    <w:rPr>
      <w:rFonts w:ascii="Courier New" w:hAnsi="Courier New" w:cs="Courier New"/>
      <w:w w:val="100"/>
      <w:position w:val="0"/>
      <w:sz w:val="20"/>
      <w:effect w:val="none"/>
      <w:vertAlign w:val="baseline"/>
      <w:em w:val="none"/>
    </w:rPr>
  </w:style>
  <w:style w:type="character" w:customStyle="1" w:styleId="WW8Num26z2">
    <w:name w:val="WW8Num26z2"/>
    <w:qFormat/>
    <w:rPr>
      <w:rFonts w:ascii="Wingdings" w:hAnsi="Wingdings"/>
      <w:w w:val="100"/>
      <w:position w:val="0"/>
      <w:sz w:val="20"/>
      <w:effect w:val="none"/>
      <w:vertAlign w:val="baseline"/>
      <w:em w:val="none"/>
    </w:rPr>
  </w:style>
  <w:style w:type="character" w:customStyle="1" w:styleId="WW8Num26z3">
    <w:name w:val="WW8Num26z3"/>
    <w:qFormat/>
    <w:rPr>
      <w:rFonts w:ascii="Symbol" w:hAnsi="Symbol"/>
      <w:w w:val="100"/>
      <w:position w:val="0"/>
      <w:sz w:val="20"/>
      <w:effect w:val="none"/>
      <w:vertAlign w:val="baseline"/>
      <w:em w:val="none"/>
    </w:rPr>
  </w:style>
  <w:style w:type="character" w:customStyle="1" w:styleId="WW8Num27z0">
    <w:name w:val="WW8Num27z0"/>
    <w:qFormat/>
    <w:rPr>
      <w:rFonts w:ascii="Symbol" w:hAnsi="Symbol"/>
      <w:w w:val="100"/>
      <w:position w:val="0"/>
      <w:sz w:val="20"/>
      <w:effect w:val="none"/>
      <w:vertAlign w:val="baseline"/>
      <w:em w:val="none"/>
    </w:rPr>
  </w:style>
  <w:style w:type="character" w:customStyle="1" w:styleId="WW8Num27z1">
    <w:name w:val="WW8Num27z1"/>
    <w:qFormat/>
    <w:rPr>
      <w:rFonts w:ascii="Courier New" w:hAnsi="Courier New" w:cs="Courier New"/>
      <w:w w:val="100"/>
      <w:position w:val="0"/>
      <w:sz w:val="20"/>
      <w:effect w:val="none"/>
      <w:vertAlign w:val="baseline"/>
      <w:em w:val="none"/>
    </w:rPr>
  </w:style>
  <w:style w:type="character" w:customStyle="1" w:styleId="WW8Num27z2">
    <w:name w:val="WW8Num27z2"/>
    <w:qFormat/>
    <w:rPr>
      <w:rFonts w:ascii="Wingdings" w:hAnsi="Wingdings"/>
      <w:w w:val="100"/>
      <w:position w:val="0"/>
      <w:sz w:val="20"/>
      <w:effect w:val="none"/>
      <w:vertAlign w:val="baseline"/>
      <w:em w:val="none"/>
    </w:rPr>
  </w:style>
  <w:style w:type="character" w:customStyle="1" w:styleId="WW8Num28z0">
    <w:name w:val="WW8Num28z0"/>
    <w:qFormat/>
    <w:rPr>
      <w:rFonts w:ascii="Symbol" w:hAnsi="Symbol"/>
      <w:w w:val="100"/>
      <w:position w:val="0"/>
      <w:sz w:val="20"/>
      <w:effect w:val="none"/>
      <w:vertAlign w:val="baseline"/>
      <w:em w:val="none"/>
    </w:rPr>
  </w:style>
  <w:style w:type="character" w:customStyle="1" w:styleId="WW8Num28z1">
    <w:name w:val="WW8Num28z1"/>
    <w:qFormat/>
    <w:rPr>
      <w:rFonts w:ascii="Courier New" w:hAnsi="Courier New" w:cs="Courier New"/>
      <w:w w:val="100"/>
      <w:position w:val="0"/>
      <w:sz w:val="20"/>
      <w:effect w:val="none"/>
      <w:vertAlign w:val="baseline"/>
      <w:em w:val="none"/>
    </w:rPr>
  </w:style>
  <w:style w:type="character" w:customStyle="1" w:styleId="WW8Num28z2">
    <w:name w:val="WW8Num28z2"/>
    <w:qFormat/>
    <w:rPr>
      <w:rFonts w:ascii="Wingdings" w:hAnsi="Wingdings"/>
      <w:w w:val="100"/>
      <w:position w:val="0"/>
      <w:sz w:val="20"/>
      <w:effect w:val="none"/>
      <w:vertAlign w:val="baseline"/>
      <w:em w:val="none"/>
    </w:rPr>
  </w:style>
  <w:style w:type="character" w:customStyle="1" w:styleId="WW8Num29z0">
    <w:name w:val="WW8Num29z0"/>
    <w:qFormat/>
    <w:rPr>
      <w:rFonts w:ascii="Symbol" w:hAnsi="Symbol"/>
      <w:w w:val="100"/>
      <w:position w:val="0"/>
      <w:sz w:val="20"/>
      <w:effect w:val="none"/>
      <w:vertAlign w:val="baseline"/>
      <w:em w:val="none"/>
    </w:rPr>
  </w:style>
  <w:style w:type="character" w:customStyle="1" w:styleId="WW8Num29z1">
    <w:name w:val="WW8Num29z1"/>
    <w:qFormat/>
    <w:rPr>
      <w:rFonts w:ascii="Courier New" w:hAnsi="Courier New" w:cs="Courier New"/>
      <w:w w:val="100"/>
      <w:position w:val="0"/>
      <w:sz w:val="20"/>
      <w:effect w:val="none"/>
      <w:vertAlign w:val="baseline"/>
      <w:em w:val="none"/>
    </w:rPr>
  </w:style>
  <w:style w:type="character" w:customStyle="1" w:styleId="WW8Num29z2">
    <w:name w:val="WW8Num29z2"/>
    <w:qFormat/>
    <w:rPr>
      <w:rFonts w:ascii="Wingdings" w:hAnsi="Wingdings"/>
      <w:w w:val="100"/>
      <w:position w:val="0"/>
      <w:sz w:val="20"/>
      <w:effect w:val="none"/>
      <w:vertAlign w:val="baseline"/>
      <w:em w:val="none"/>
    </w:rPr>
  </w:style>
  <w:style w:type="character" w:customStyle="1" w:styleId="WW8Num30z0">
    <w:name w:val="WW8Num30z0"/>
    <w:qFormat/>
    <w:rPr>
      <w:rFonts w:ascii="Symbol" w:hAnsi="Symbol"/>
      <w:w w:val="100"/>
      <w:position w:val="0"/>
      <w:sz w:val="20"/>
      <w:effect w:val="none"/>
      <w:vertAlign w:val="baseline"/>
      <w:em w:val="none"/>
    </w:rPr>
  </w:style>
  <w:style w:type="character" w:customStyle="1" w:styleId="WW8Num30z1">
    <w:name w:val="WW8Num30z1"/>
    <w:qFormat/>
    <w:rPr>
      <w:rFonts w:ascii="Courier New" w:hAnsi="Courier New" w:cs="Courier New"/>
      <w:w w:val="100"/>
      <w:position w:val="0"/>
      <w:sz w:val="20"/>
      <w:effect w:val="none"/>
      <w:vertAlign w:val="baseline"/>
      <w:em w:val="none"/>
    </w:rPr>
  </w:style>
  <w:style w:type="character" w:customStyle="1" w:styleId="WW8Num30z2">
    <w:name w:val="WW8Num30z2"/>
    <w:qFormat/>
    <w:rPr>
      <w:rFonts w:ascii="Wingdings" w:hAnsi="Wingdings"/>
      <w:w w:val="100"/>
      <w:position w:val="0"/>
      <w:sz w:val="20"/>
      <w:effect w:val="none"/>
      <w:vertAlign w:val="baseline"/>
      <w:em w:val="none"/>
    </w:rPr>
  </w:style>
  <w:style w:type="character" w:customStyle="1" w:styleId="WW8Num31z0">
    <w:name w:val="WW8Num31z0"/>
    <w:qFormat/>
    <w:rPr>
      <w:rFonts w:ascii="Symbol" w:hAnsi="Symbol"/>
      <w:w w:val="100"/>
      <w:position w:val="0"/>
      <w:sz w:val="20"/>
      <w:effect w:val="none"/>
      <w:vertAlign w:val="baseline"/>
      <w:em w:val="none"/>
    </w:rPr>
  </w:style>
  <w:style w:type="character" w:customStyle="1" w:styleId="WW8Num31z1">
    <w:name w:val="WW8Num31z1"/>
    <w:qFormat/>
    <w:rPr>
      <w:rFonts w:ascii="Courier New" w:hAnsi="Courier New" w:cs="Courier New"/>
      <w:w w:val="100"/>
      <w:position w:val="0"/>
      <w:sz w:val="20"/>
      <w:effect w:val="none"/>
      <w:vertAlign w:val="baseline"/>
      <w:em w:val="none"/>
    </w:rPr>
  </w:style>
  <w:style w:type="character" w:customStyle="1" w:styleId="WW8Num31z2">
    <w:name w:val="WW8Num31z2"/>
    <w:qFormat/>
    <w:rPr>
      <w:rFonts w:ascii="Wingdings" w:hAnsi="Wingdings"/>
      <w:w w:val="100"/>
      <w:position w:val="0"/>
      <w:sz w:val="20"/>
      <w:effect w:val="none"/>
      <w:vertAlign w:val="baseline"/>
      <w:em w:val="none"/>
    </w:rPr>
  </w:style>
  <w:style w:type="character" w:customStyle="1" w:styleId="WW8Num32z0">
    <w:name w:val="WW8Num32z0"/>
    <w:qFormat/>
    <w:rPr>
      <w:rFonts w:ascii="Symbol" w:hAnsi="Symbol"/>
      <w:w w:val="100"/>
      <w:position w:val="0"/>
      <w:sz w:val="20"/>
      <w:effect w:val="none"/>
      <w:vertAlign w:val="baseline"/>
      <w:em w:val="none"/>
    </w:rPr>
  </w:style>
  <w:style w:type="character" w:customStyle="1" w:styleId="WW8Num32z1">
    <w:name w:val="WW8Num32z1"/>
    <w:qFormat/>
    <w:rPr>
      <w:rFonts w:ascii="Courier New" w:hAnsi="Courier New" w:cs="Courier New"/>
      <w:w w:val="100"/>
      <w:position w:val="0"/>
      <w:sz w:val="20"/>
      <w:effect w:val="none"/>
      <w:vertAlign w:val="baseline"/>
      <w:em w:val="none"/>
    </w:rPr>
  </w:style>
  <w:style w:type="character" w:customStyle="1" w:styleId="WW8Num32z2">
    <w:name w:val="WW8Num32z2"/>
    <w:qFormat/>
    <w:rPr>
      <w:rFonts w:ascii="Wingdings" w:hAnsi="Wingdings"/>
      <w:w w:val="100"/>
      <w:position w:val="0"/>
      <w:sz w:val="20"/>
      <w:effect w:val="none"/>
      <w:vertAlign w:val="baseline"/>
      <w:em w:val="none"/>
    </w:rPr>
  </w:style>
  <w:style w:type="character" w:customStyle="1" w:styleId="WW8Num33z0">
    <w:name w:val="WW8Num33z0"/>
    <w:qFormat/>
    <w:rPr>
      <w:rFonts w:ascii="Symbol" w:hAnsi="Symbol"/>
      <w:w w:val="100"/>
      <w:position w:val="0"/>
      <w:sz w:val="20"/>
      <w:effect w:val="none"/>
      <w:vertAlign w:val="baseline"/>
      <w:em w:val="none"/>
    </w:rPr>
  </w:style>
  <w:style w:type="character" w:customStyle="1" w:styleId="WW8Num33z1">
    <w:name w:val="WW8Num33z1"/>
    <w:qFormat/>
    <w:rPr>
      <w:rFonts w:ascii="Courier New" w:hAnsi="Courier New" w:cs="Courier New"/>
      <w:w w:val="100"/>
      <w:position w:val="0"/>
      <w:sz w:val="20"/>
      <w:effect w:val="none"/>
      <w:vertAlign w:val="baseline"/>
      <w:em w:val="none"/>
    </w:rPr>
  </w:style>
  <w:style w:type="character" w:customStyle="1" w:styleId="WW8Num33z2">
    <w:name w:val="WW8Num33z2"/>
    <w:qFormat/>
    <w:rPr>
      <w:rFonts w:ascii="Wingdings" w:hAnsi="Wingdings"/>
      <w:w w:val="100"/>
      <w:position w:val="0"/>
      <w:sz w:val="20"/>
      <w:effect w:val="none"/>
      <w:vertAlign w:val="baseline"/>
      <w:em w:val="none"/>
    </w:rPr>
  </w:style>
  <w:style w:type="character" w:customStyle="1" w:styleId="WW8Num34z0">
    <w:name w:val="WW8Num34z0"/>
    <w:qFormat/>
    <w:rPr>
      <w:rFonts w:ascii="Symbol" w:hAnsi="Symbol"/>
      <w:w w:val="100"/>
      <w:position w:val="0"/>
      <w:sz w:val="20"/>
      <w:effect w:val="none"/>
      <w:vertAlign w:val="baseline"/>
      <w:em w:val="none"/>
    </w:rPr>
  </w:style>
  <w:style w:type="character" w:customStyle="1" w:styleId="WW8Num34z1">
    <w:name w:val="WW8Num34z1"/>
    <w:qFormat/>
    <w:rPr>
      <w:rFonts w:ascii="Courier New" w:hAnsi="Courier New" w:cs="Courier New"/>
      <w:w w:val="100"/>
      <w:position w:val="0"/>
      <w:sz w:val="20"/>
      <w:effect w:val="none"/>
      <w:vertAlign w:val="baseline"/>
      <w:em w:val="none"/>
    </w:rPr>
  </w:style>
  <w:style w:type="character" w:customStyle="1" w:styleId="WW8Num34z2">
    <w:name w:val="WW8Num34z2"/>
    <w:qFormat/>
    <w:rPr>
      <w:rFonts w:ascii="Wingdings" w:hAnsi="Wingdings"/>
      <w:w w:val="100"/>
      <w:position w:val="0"/>
      <w:sz w:val="20"/>
      <w:effect w:val="none"/>
      <w:vertAlign w:val="baseline"/>
      <w:em w:val="none"/>
    </w:rPr>
  </w:style>
  <w:style w:type="character" w:customStyle="1" w:styleId="WW8Num35z0">
    <w:name w:val="WW8Num35z0"/>
    <w:qFormat/>
    <w:rPr>
      <w:rFonts w:ascii="Symbol" w:hAnsi="Symbol"/>
      <w:w w:val="100"/>
      <w:position w:val="0"/>
      <w:sz w:val="20"/>
      <w:effect w:val="none"/>
      <w:vertAlign w:val="baseline"/>
      <w:em w:val="none"/>
    </w:rPr>
  </w:style>
  <w:style w:type="character" w:customStyle="1" w:styleId="WW8Num35z1">
    <w:name w:val="WW8Num35z1"/>
    <w:qFormat/>
    <w:rPr>
      <w:rFonts w:ascii="Courier New" w:hAnsi="Courier New" w:cs="Courier New"/>
      <w:w w:val="100"/>
      <w:position w:val="0"/>
      <w:sz w:val="20"/>
      <w:effect w:val="none"/>
      <w:vertAlign w:val="baseline"/>
      <w:em w:val="none"/>
    </w:rPr>
  </w:style>
  <w:style w:type="character" w:customStyle="1" w:styleId="WW8Num35z2">
    <w:name w:val="WW8Num35z2"/>
    <w:qFormat/>
    <w:rPr>
      <w:rFonts w:ascii="Wingdings" w:hAnsi="Wingdings"/>
      <w:w w:val="100"/>
      <w:position w:val="0"/>
      <w:sz w:val="20"/>
      <w:effect w:val="none"/>
      <w:vertAlign w:val="baseline"/>
      <w:em w:val="none"/>
    </w:rPr>
  </w:style>
  <w:style w:type="character" w:customStyle="1" w:styleId="WW8Num36z1">
    <w:name w:val="WW8Num36z1"/>
    <w:qFormat/>
    <w:rPr>
      <w:rFonts w:ascii="Symbol" w:hAnsi="Symbol"/>
      <w:w w:val="100"/>
      <w:position w:val="0"/>
      <w:sz w:val="20"/>
      <w:effect w:val="none"/>
      <w:vertAlign w:val="baseline"/>
      <w:em w:val="none"/>
    </w:rPr>
  </w:style>
  <w:style w:type="character" w:customStyle="1" w:styleId="WW8Num37z0">
    <w:name w:val="WW8Num37z0"/>
    <w:qFormat/>
    <w:rPr>
      <w:rFonts w:ascii="Symbol" w:hAnsi="Symbol"/>
      <w:w w:val="100"/>
      <w:position w:val="0"/>
      <w:sz w:val="20"/>
      <w:effect w:val="none"/>
      <w:vertAlign w:val="baseline"/>
      <w:em w:val="none"/>
    </w:rPr>
  </w:style>
  <w:style w:type="character" w:customStyle="1" w:styleId="WW8Num37z1">
    <w:name w:val="WW8Num37z1"/>
    <w:qFormat/>
    <w:rPr>
      <w:rFonts w:ascii="Courier New" w:hAnsi="Courier New" w:cs="Courier New"/>
      <w:w w:val="100"/>
      <w:position w:val="0"/>
      <w:sz w:val="20"/>
      <w:effect w:val="none"/>
      <w:vertAlign w:val="baseline"/>
      <w:em w:val="none"/>
    </w:rPr>
  </w:style>
  <w:style w:type="character" w:customStyle="1" w:styleId="WW8Num37z2">
    <w:name w:val="WW8Num37z2"/>
    <w:qFormat/>
    <w:rPr>
      <w:rFonts w:ascii="Wingdings" w:hAnsi="Wingdings"/>
      <w:w w:val="100"/>
      <w:position w:val="0"/>
      <w:sz w:val="20"/>
      <w:effect w:val="none"/>
      <w:vertAlign w:val="baseline"/>
      <w:em w:val="none"/>
    </w:rPr>
  </w:style>
  <w:style w:type="character" w:customStyle="1" w:styleId="WW8Num38z0">
    <w:name w:val="WW8Num38z0"/>
    <w:qFormat/>
    <w:rPr>
      <w:rFonts w:ascii="Symbol" w:hAnsi="Symbol"/>
      <w:w w:val="100"/>
      <w:position w:val="0"/>
      <w:sz w:val="20"/>
      <w:effect w:val="none"/>
      <w:vertAlign w:val="baseline"/>
      <w:em w:val="none"/>
    </w:rPr>
  </w:style>
  <w:style w:type="character" w:customStyle="1" w:styleId="WW8Num38z1">
    <w:name w:val="WW8Num38z1"/>
    <w:qFormat/>
    <w:rPr>
      <w:rFonts w:ascii="Courier New" w:hAnsi="Courier New" w:cs="Courier New"/>
      <w:w w:val="100"/>
      <w:position w:val="0"/>
      <w:sz w:val="20"/>
      <w:effect w:val="none"/>
      <w:vertAlign w:val="baseline"/>
      <w:em w:val="none"/>
    </w:rPr>
  </w:style>
  <w:style w:type="character" w:customStyle="1" w:styleId="WW8Num38z2">
    <w:name w:val="WW8Num38z2"/>
    <w:qFormat/>
    <w:rPr>
      <w:rFonts w:ascii="Wingdings" w:hAnsi="Wingdings"/>
      <w:w w:val="100"/>
      <w:position w:val="0"/>
      <w:sz w:val="20"/>
      <w:effect w:val="none"/>
      <w:vertAlign w:val="baseline"/>
      <w:em w:val="none"/>
    </w:rPr>
  </w:style>
  <w:style w:type="character" w:customStyle="1" w:styleId="WW8Num39z0">
    <w:name w:val="WW8Num39z0"/>
    <w:qFormat/>
    <w:rPr>
      <w:rFonts w:ascii="Symbol" w:hAnsi="Symbol"/>
      <w:w w:val="100"/>
      <w:position w:val="0"/>
      <w:sz w:val="20"/>
      <w:effect w:val="none"/>
      <w:vertAlign w:val="baseline"/>
      <w:em w:val="none"/>
    </w:rPr>
  </w:style>
  <w:style w:type="character" w:customStyle="1" w:styleId="WW8Num39z1">
    <w:name w:val="WW8Num39z1"/>
    <w:qFormat/>
    <w:rPr>
      <w:rFonts w:ascii="Courier New" w:hAnsi="Courier New" w:cs="Courier New"/>
      <w:w w:val="100"/>
      <w:position w:val="0"/>
      <w:sz w:val="20"/>
      <w:effect w:val="none"/>
      <w:vertAlign w:val="baseline"/>
      <w:em w:val="none"/>
    </w:rPr>
  </w:style>
  <w:style w:type="character" w:customStyle="1" w:styleId="WW8Num39z2">
    <w:name w:val="WW8Num39z2"/>
    <w:qFormat/>
    <w:rPr>
      <w:rFonts w:ascii="Wingdings" w:hAnsi="Wingdings"/>
      <w:w w:val="100"/>
      <w:position w:val="0"/>
      <w:sz w:val="20"/>
      <w:effect w:val="none"/>
      <w:vertAlign w:val="baseline"/>
      <w:em w:val="none"/>
    </w:rPr>
  </w:style>
  <w:style w:type="character" w:customStyle="1" w:styleId="WW8Num40z0">
    <w:name w:val="WW8Num40z0"/>
    <w:qFormat/>
    <w:rPr>
      <w:rFonts w:ascii="Symbol" w:hAnsi="Symbol"/>
      <w:w w:val="100"/>
      <w:position w:val="0"/>
      <w:sz w:val="16"/>
      <w:szCs w:val="16"/>
      <w:effect w:val="none"/>
      <w:vertAlign w:val="baseline"/>
      <w:em w:val="none"/>
    </w:rPr>
  </w:style>
  <w:style w:type="character" w:customStyle="1" w:styleId="WW8Num40z1">
    <w:name w:val="WW8Num40z1"/>
    <w:qFormat/>
    <w:rPr>
      <w:rFonts w:ascii="Courier New" w:hAnsi="Courier New" w:cs="Courier New"/>
      <w:w w:val="100"/>
      <w:position w:val="0"/>
      <w:sz w:val="20"/>
      <w:effect w:val="none"/>
      <w:vertAlign w:val="baseline"/>
      <w:em w:val="none"/>
    </w:rPr>
  </w:style>
  <w:style w:type="character" w:customStyle="1" w:styleId="WW8Num40z2">
    <w:name w:val="WW8Num40z2"/>
    <w:qFormat/>
    <w:rPr>
      <w:rFonts w:ascii="Wingdings" w:hAnsi="Wingdings"/>
      <w:w w:val="100"/>
      <w:position w:val="0"/>
      <w:sz w:val="20"/>
      <w:effect w:val="none"/>
      <w:vertAlign w:val="baseline"/>
      <w:em w:val="none"/>
    </w:rPr>
  </w:style>
  <w:style w:type="character" w:customStyle="1" w:styleId="WW8Num40z3">
    <w:name w:val="WW8Num40z3"/>
    <w:qFormat/>
    <w:rPr>
      <w:rFonts w:ascii="Symbol" w:hAnsi="Symbol"/>
      <w:w w:val="100"/>
      <w:position w:val="0"/>
      <w:sz w:val="20"/>
      <w:effect w:val="none"/>
      <w:vertAlign w:val="baseline"/>
      <w:em w:val="none"/>
    </w:rPr>
  </w:style>
  <w:style w:type="character" w:customStyle="1" w:styleId="WW8Num42z0">
    <w:name w:val="WW8Num42z0"/>
    <w:qFormat/>
    <w:rPr>
      <w:rFonts w:ascii="Symbol" w:hAnsi="Symbol"/>
      <w:w w:val="100"/>
      <w:position w:val="0"/>
      <w:sz w:val="20"/>
      <w:effect w:val="none"/>
      <w:vertAlign w:val="baseline"/>
      <w:em w:val="none"/>
    </w:rPr>
  </w:style>
  <w:style w:type="character" w:customStyle="1" w:styleId="WW8Num42z1">
    <w:name w:val="WW8Num42z1"/>
    <w:qFormat/>
    <w:rPr>
      <w:rFonts w:ascii="Courier New" w:hAnsi="Courier New" w:cs="Courier New"/>
      <w:w w:val="100"/>
      <w:position w:val="0"/>
      <w:sz w:val="20"/>
      <w:effect w:val="none"/>
      <w:vertAlign w:val="baseline"/>
      <w:em w:val="none"/>
    </w:rPr>
  </w:style>
  <w:style w:type="character" w:customStyle="1" w:styleId="WW8Num42z2">
    <w:name w:val="WW8Num42z2"/>
    <w:qFormat/>
    <w:rPr>
      <w:rFonts w:ascii="Wingdings" w:hAnsi="Wingdings"/>
      <w:w w:val="100"/>
      <w:position w:val="0"/>
      <w:sz w:val="20"/>
      <w:effect w:val="none"/>
      <w:vertAlign w:val="baseline"/>
      <w:em w:val="none"/>
    </w:rPr>
  </w:style>
  <w:style w:type="character" w:customStyle="1" w:styleId="WW8Num43z0">
    <w:name w:val="WW8Num43z0"/>
    <w:qFormat/>
    <w:rPr>
      <w:rFonts w:ascii="Symbol" w:hAnsi="Symbol"/>
      <w:w w:val="100"/>
      <w:position w:val="0"/>
      <w:sz w:val="20"/>
      <w:effect w:val="none"/>
      <w:vertAlign w:val="baseline"/>
      <w:em w:val="none"/>
    </w:rPr>
  </w:style>
  <w:style w:type="character" w:customStyle="1" w:styleId="WW8Num43z1">
    <w:name w:val="WW8Num43z1"/>
    <w:qFormat/>
    <w:rPr>
      <w:rFonts w:ascii="Courier New" w:hAnsi="Courier New" w:cs="Courier New"/>
      <w:w w:val="100"/>
      <w:position w:val="0"/>
      <w:sz w:val="20"/>
      <w:effect w:val="none"/>
      <w:vertAlign w:val="baseline"/>
      <w:em w:val="none"/>
    </w:rPr>
  </w:style>
  <w:style w:type="character" w:customStyle="1" w:styleId="WW8Num43z2">
    <w:name w:val="WW8Num43z2"/>
    <w:qFormat/>
    <w:rPr>
      <w:rFonts w:ascii="Wingdings" w:hAnsi="Wingdings"/>
      <w:w w:val="100"/>
      <w:position w:val="0"/>
      <w:sz w:val="20"/>
      <w:effect w:val="none"/>
      <w:vertAlign w:val="baseline"/>
      <w:em w:val="none"/>
    </w:rPr>
  </w:style>
  <w:style w:type="character" w:customStyle="1" w:styleId="WW8Num44z0">
    <w:name w:val="WW8Num44z0"/>
    <w:qFormat/>
    <w:rPr>
      <w:rFonts w:ascii="Symbol" w:hAnsi="Symbol"/>
      <w:w w:val="100"/>
      <w:position w:val="0"/>
      <w:sz w:val="20"/>
      <w:effect w:val="none"/>
      <w:vertAlign w:val="baseline"/>
      <w:em w:val="none"/>
    </w:rPr>
  </w:style>
  <w:style w:type="character" w:customStyle="1" w:styleId="WW8Num44z1">
    <w:name w:val="WW8Num44z1"/>
    <w:qFormat/>
    <w:rPr>
      <w:rFonts w:ascii="Courier New" w:hAnsi="Courier New" w:cs="Courier New"/>
      <w:w w:val="100"/>
      <w:position w:val="0"/>
      <w:sz w:val="20"/>
      <w:effect w:val="none"/>
      <w:vertAlign w:val="baseline"/>
      <w:em w:val="none"/>
    </w:rPr>
  </w:style>
  <w:style w:type="character" w:customStyle="1" w:styleId="WW8Num44z2">
    <w:name w:val="WW8Num44z2"/>
    <w:qFormat/>
    <w:rPr>
      <w:rFonts w:ascii="Wingdings" w:hAnsi="Wingdings"/>
      <w:w w:val="100"/>
      <w:position w:val="0"/>
      <w:sz w:val="20"/>
      <w:effect w:val="none"/>
      <w:vertAlign w:val="baseline"/>
      <w:em w:val="none"/>
    </w:rPr>
  </w:style>
  <w:style w:type="character" w:customStyle="1" w:styleId="Fontepargpadro1">
    <w:name w:val="Fonte parág. padrão1"/>
    <w:qFormat/>
    <w:rPr>
      <w:w w:val="100"/>
      <w:position w:val="0"/>
      <w:sz w:val="20"/>
      <w:effect w:val="none"/>
      <w:vertAlign w:val="baseline"/>
      <w:em w:val="none"/>
    </w:rPr>
  </w:style>
  <w:style w:type="character" w:customStyle="1" w:styleId="Ttulo1Char">
    <w:name w:val="Título 1 Char"/>
    <w:qFormat/>
    <w:rPr>
      <w:rFonts w:ascii="Century Gothic" w:hAnsi="Century Gothic" w:cs="Arial"/>
      <w:w w:val="100"/>
      <w:position w:val="0"/>
      <w:sz w:val="44"/>
      <w:szCs w:val="44"/>
      <w:effect w:val="none"/>
      <w:vertAlign w:val="baseline"/>
      <w:em w:val="none"/>
      <w:lang w:val="en-US" w:eastAsia="ar-SA" w:bidi="ar-SA"/>
    </w:rPr>
  </w:style>
  <w:style w:type="character" w:customStyle="1" w:styleId="ProposalChar">
    <w:name w:val="Proposal Char"/>
    <w:qFormat/>
    <w:rPr>
      <w:rFonts w:ascii="Century Gothic" w:hAnsi="Century Gothic" w:cs="Arial"/>
      <w:color w:val="C0C0C0"/>
      <w:w w:val="100"/>
      <w:position w:val="0"/>
      <w:sz w:val="88"/>
      <w:szCs w:val="44"/>
      <w:effect w:val="none"/>
      <w:vertAlign w:val="baseline"/>
      <w:em w:val="none"/>
      <w:lang w:val="en-US" w:eastAsia="ar-SA" w:bidi="ar-SA"/>
    </w:rPr>
  </w:style>
  <w:style w:type="character" w:styleId="Hyperlink">
    <w:name w:val="Hyperlink"/>
    <w:rPr>
      <w:color w:val="0000FF"/>
      <w:w w:val="100"/>
      <w:position w:val="0"/>
      <w:sz w:val="20"/>
      <w:u w:val="single"/>
      <w:effect w:val="none"/>
      <w:vertAlign w:val="baseline"/>
      <w:em w:val="none"/>
    </w:rPr>
  </w:style>
  <w:style w:type="character" w:styleId="Nmerodepgina">
    <w:name w:val="page number"/>
    <w:qFormat/>
    <w:rPr>
      <w:rFonts w:ascii="Century Gothic" w:hAnsi="Century Gothic"/>
      <w:w w:val="100"/>
      <w:position w:val="0"/>
      <w:sz w:val="18"/>
      <w:effect w:val="none"/>
      <w:vertAlign w:val="baseline"/>
      <w:em w:val="none"/>
    </w:rPr>
  </w:style>
  <w:style w:type="character" w:customStyle="1" w:styleId="FootnoteCharacters">
    <w:name w:val="Footnote Characters"/>
    <w:qFormat/>
    <w:rPr>
      <w:w w:val="100"/>
      <w:effect w:val="none"/>
      <w:vertAlign w:val="superscript"/>
      <w:em w:val="none"/>
    </w:rPr>
  </w:style>
  <w:style w:type="character" w:styleId="Forte">
    <w:name w:val="Strong"/>
    <w:qFormat/>
    <w:rPr>
      <w:b/>
      <w:bCs/>
      <w:w w:val="100"/>
      <w:position w:val="0"/>
      <w:sz w:val="20"/>
      <w:effect w:val="none"/>
      <w:vertAlign w:val="baseline"/>
      <w:em w:val="none"/>
    </w:rPr>
  </w:style>
  <w:style w:type="character" w:customStyle="1" w:styleId="Pr-formataoHTMLChar">
    <w:name w:val="Pré-formatação HTML Char"/>
    <w:qFormat/>
    <w:rPr>
      <w:rFonts w:ascii="Courier New" w:hAnsi="Courier New" w:cs="Courier New"/>
      <w:w w:val="100"/>
      <w:position w:val="0"/>
      <w:sz w:val="20"/>
      <w:effect w:val="none"/>
      <w:vertAlign w:val="baseline"/>
      <w:em w:val="none"/>
      <w:lang w:val="pt-BR" w:eastAsia="ar-SA" w:bidi="ar-SA"/>
    </w:rPr>
  </w:style>
  <w:style w:type="character" w:customStyle="1" w:styleId="RodapChar">
    <w:name w:val="Rodapé Char"/>
    <w:qFormat/>
    <w:rPr>
      <w:rFonts w:ascii="Century Gothic" w:hAnsi="Century Gothic"/>
      <w:w w:val="100"/>
      <w:position w:val="0"/>
      <w:sz w:val="20"/>
      <w:effect w:val="none"/>
      <w:vertAlign w:val="baseline"/>
      <w:em w:val="none"/>
      <w:lang w:val="en-US" w:eastAsia="ar-SA" w:bidi="ar-SA"/>
    </w:rPr>
  </w:style>
  <w:style w:type="character" w:customStyle="1" w:styleId="Ttulo2Char">
    <w:name w:val="Título 2 Char"/>
    <w:qFormat/>
    <w:rPr>
      <w:rFonts w:ascii="Century Gothic" w:hAnsi="Century Gothic" w:cs="Arial"/>
      <w:w w:val="100"/>
      <w:position w:val="0"/>
      <w:sz w:val="32"/>
      <w:szCs w:val="32"/>
      <w:effect w:val="none"/>
      <w:vertAlign w:val="baseline"/>
      <w:em w:val="none"/>
      <w:lang w:val="en-US"/>
    </w:rPr>
  </w:style>
  <w:style w:type="character" w:customStyle="1" w:styleId="Pr-formataoHTMLChar1">
    <w:name w:val="Pré-formatação HTML Char1"/>
    <w:qFormat/>
    <w:rPr>
      <w:rFonts w:ascii="Courier New" w:hAnsi="Courier New" w:cs="Courier New"/>
      <w:w w:val="100"/>
      <w:position w:val="0"/>
      <w:sz w:val="20"/>
      <w:effect w:val="none"/>
      <w:vertAlign w:val="baseline"/>
      <w:em w:val="none"/>
    </w:rPr>
  </w:style>
  <w:style w:type="character" w:customStyle="1" w:styleId="Ttulo3Char">
    <w:name w:val="Título 3 Char"/>
    <w:qFormat/>
    <w:rPr>
      <w:rFonts w:ascii="Century Gothic" w:hAnsi="Century Gothic" w:cs="Arial"/>
      <w:b/>
      <w:bCs/>
      <w:w w:val="100"/>
      <w:position w:val="0"/>
      <w:sz w:val="26"/>
      <w:szCs w:val="26"/>
      <w:effect w:val="none"/>
      <w:vertAlign w:val="baseline"/>
      <w:em w:val="none"/>
    </w:rPr>
  </w:style>
  <w:style w:type="character" w:customStyle="1" w:styleId="TextodenotaderodapChar">
    <w:name w:val="Texto de nota de rodapé Char"/>
    <w:qFormat/>
    <w:rPr>
      <w:rFonts w:ascii="Arial" w:hAnsi="Arial"/>
      <w:color w:val="000000"/>
      <w:w w:val="100"/>
      <w:position w:val="0"/>
      <w:sz w:val="18"/>
      <w:effect w:val="none"/>
      <w:vertAlign w:val="baseline"/>
      <w:em w:val="none"/>
    </w:rPr>
  </w:style>
  <w:style w:type="character" w:customStyle="1" w:styleId="WW-FootnoteCharacters">
    <w:name w:val="WW-Footnote Characters"/>
    <w:qFormat/>
    <w:rPr>
      <w:w w:val="100"/>
      <w:effect w:val="none"/>
      <w:vertAlign w:val="superscript"/>
      <w:em w:val="none"/>
    </w:rPr>
  </w:style>
  <w:style w:type="character" w:customStyle="1" w:styleId="MTDisplayEquationChar">
    <w:name w:val="MTDisplayEquation Char"/>
    <w:qFormat/>
    <w:rPr>
      <w:rFonts w:ascii="Century Gothic" w:hAnsi="Century Gothic"/>
      <w:w w:val="100"/>
      <w:position w:val="0"/>
      <w:sz w:val="20"/>
      <w:effect w:val="none"/>
      <w:vertAlign w:val="baseline"/>
      <w:em w:val="none"/>
    </w:rPr>
  </w:style>
  <w:style w:type="character" w:customStyle="1" w:styleId="nfakpe">
    <w:name w:val="nfakpe"/>
    <w:basedOn w:val="Fontepargpadro1"/>
    <w:qFormat/>
    <w:rPr>
      <w:w w:val="100"/>
      <w:position w:val="0"/>
      <w:sz w:val="20"/>
      <w:effect w:val="none"/>
      <w:vertAlign w:val="baseline"/>
      <w:em w:val="none"/>
    </w:rPr>
  </w:style>
  <w:style w:type="character" w:customStyle="1" w:styleId="TtuloChar">
    <w:name w:val="Título Char"/>
    <w:qFormat/>
    <w:rPr>
      <w:rFonts w:ascii="Cambria" w:eastAsia="Times New Roman" w:hAnsi="Cambria" w:cs="Times New Roman"/>
      <w:b/>
      <w:bCs/>
      <w:w w:val="100"/>
      <w:kern w:val="2"/>
      <w:position w:val="0"/>
      <w:sz w:val="32"/>
      <w:szCs w:val="32"/>
      <w:effect w:val="none"/>
      <w:vertAlign w:val="baseline"/>
      <w:em w:val="none"/>
      <w:lang w:val="en-US"/>
    </w:rPr>
  </w:style>
  <w:style w:type="character" w:customStyle="1" w:styleId="SubttuloChar">
    <w:name w:val="Subtítulo Char"/>
    <w:qFormat/>
    <w:rPr>
      <w:rFonts w:ascii="Cambria" w:eastAsia="Times New Roman" w:hAnsi="Cambria" w:cs="Times New Roman"/>
      <w:w w:val="100"/>
      <w:position w:val="0"/>
      <w:sz w:val="24"/>
      <w:szCs w:val="24"/>
      <w:effect w:val="none"/>
      <w:vertAlign w:val="baseline"/>
      <w:em w:val="none"/>
      <w:lang w:val="en-US"/>
    </w:rPr>
  </w:style>
  <w:style w:type="character" w:styleId="nfase">
    <w:name w:val="Emphasis"/>
    <w:qFormat/>
    <w:rPr>
      <w:iCs/>
      <w:w w:val="100"/>
      <w:position w:val="0"/>
      <w:sz w:val="16"/>
      <w:szCs w:val="16"/>
      <w:effect w:val="none"/>
      <w:vertAlign w:val="baseline"/>
      <w:em w:val="none"/>
    </w:rPr>
  </w:style>
  <w:style w:type="character" w:customStyle="1" w:styleId="FootnoteChar">
    <w:name w:val="Footnote Char"/>
    <w:qFormat/>
    <w:rPr>
      <w:rFonts w:ascii="Arial" w:hAnsi="Arial"/>
      <w:color w:val="000000"/>
      <w:w w:val="100"/>
      <w:position w:val="0"/>
      <w:sz w:val="18"/>
      <w:effect w:val="none"/>
      <w:vertAlign w:val="baseline"/>
      <w:em w:val="none"/>
      <w:lang w:val="en-US"/>
    </w:rPr>
  </w:style>
  <w:style w:type="character" w:customStyle="1" w:styleId="texto">
    <w:name w:val="texto"/>
    <w:basedOn w:val="Fontepargpadro1"/>
    <w:qFormat/>
    <w:rPr>
      <w:w w:val="100"/>
      <w:position w:val="0"/>
      <w:sz w:val="20"/>
      <w:effect w:val="none"/>
      <w:vertAlign w:val="baseline"/>
      <w:em w:val="none"/>
    </w:rPr>
  </w:style>
  <w:style w:type="character" w:customStyle="1" w:styleId="text1">
    <w:name w:val="text1"/>
    <w:basedOn w:val="Fontepargpadro1"/>
    <w:qFormat/>
    <w:rPr>
      <w:w w:val="100"/>
      <w:position w:val="0"/>
      <w:sz w:val="20"/>
      <w:effect w:val="none"/>
      <w:vertAlign w:val="baseline"/>
      <w:em w:val="none"/>
    </w:rPr>
  </w:style>
  <w:style w:type="character" w:customStyle="1" w:styleId="style41">
    <w:name w:val="style41"/>
    <w:basedOn w:val="Fontepargpadro1"/>
    <w:qFormat/>
    <w:rPr>
      <w:w w:val="100"/>
      <w:position w:val="0"/>
      <w:sz w:val="20"/>
      <w:effect w:val="none"/>
      <w:vertAlign w:val="baseline"/>
      <w:em w:val="none"/>
    </w:rPr>
  </w:style>
  <w:style w:type="character" w:customStyle="1" w:styleId="TabeladeGrade1Clara1">
    <w:name w:val="Tabela de Grade 1 Clara1"/>
    <w:qFormat/>
    <w:rPr>
      <w:b/>
      <w:bCs/>
      <w:smallCaps/>
      <w:spacing w:val="5"/>
      <w:w w:val="100"/>
      <w:position w:val="0"/>
      <w:sz w:val="20"/>
      <w:effect w:val="none"/>
      <w:vertAlign w:val="baseline"/>
      <w:em w:val="none"/>
    </w:rPr>
  </w:style>
  <w:style w:type="character" w:customStyle="1" w:styleId="longtext">
    <w:name w:val="long_text"/>
    <w:basedOn w:val="Fontepargpadro1"/>
    <w:qFormat/>
    <w:rPr>
      <w:w w:val="100"/>
      <w:position w:val="0"/>
      <w:sz w:val="20"/>
      <w:effect w:val="none"/>
      <w:vertAlign w:val="baseline"/>
      <w:em w:val="none"/>
    </w:rPr>
  </w:style>
  <w:style w:type="character" w:customStyle="1" w:styleId="mediumtext">
    <w:name w:val="medium_text"/>
    <w:basedOn w:val="Fontepargpadro1"/>
    <w:qFormat/>
    <w:rPr>
      <w:w w:val="100"/>
      <w:position w:val="0"/>
      <w:sz w:val="20"/>
      <w:effect w:val="none"/>
      <w:vertAlign w:val="baseline"/>
      <w:em w:val="none"/>
    </w:rPr>
  </w:style>
  <w:style w:type="character" w:customStyle="1" w:styleId="Bullets">
    <w:name w:val="Bullets"/>
    <w:qFormat/>
    <w:rPr>
      <w:rFonts w:ascii="OpenSymbol" w:eastAsia="OpenSymbol" w:hAnsi="OpenSymbol" w:cs="OpenSymbol"/>
      <w:w w:val="100"/>
      <w:position w:val="0"/>
      <w:sz w:val="20"/>
      <w:effect w:val="none"/>
      <w:vertAlign w:val="baseline"/>
      <w:em w:val="none"/>
    </w:rPr>
  </w:style>
  <w:style w:type="character" w:customStyle="1" w:styleId="Smbolosdenumerao">
    <w:name w:val="Símbolos de numeração"/>
    <w:qFormat/>
    <w:rPr>
      <w:w w:val="100"/>
      <w:position w:val="0"/>
      <w:sz w:val="20"/>
      <w:effect w:val="none"/>
      <w:vertAlign w:val="baseline"/>
      <w:em w:val="none"/>
    </w:rPr>
  </w:style>
  <w:style w:type="character" w:customStyle="1" w:styleId="TextodenotadefimChar">
    <w:name w:val="Texto de nota de fim Char"/>
    <w:qFormat/>
    <w:rPr>
      <w:rFonts w:ascii="Century Gothic" w:hAnsi="Century Gothic"/>
      <w:w w:val="100"/>
      <w:position w:val="0"/>
      <w:sz w:val="20"/>
      <w:effect w:val="none"/>
      <w:vertAlign w:val="baseline"/>
      <w:em w:val="none"/>
      <w:lang w:val="en-US" w:eastAsia="ar-SA"/>
    </w:rPr>
  </w:style>
  <w:style w:type="character" w:styleId="Refdenotadefim">
    <w:name w:val="endnote reference"/>
    <w:rPr>
      <w:w w:val="100"/>
      <w:effect w:val="none"/>
      <w:vertAlign w:val="superscript"/>
      <w:em w:val="none"/>
    </w:rPr>
  </w:style>
  <w:style w:type="character" w:customStyle="1" w:styleId="EndnoteCharacters">
    <w:name w:val="Endnote Characters"/>
    <w:qFormat/>
    <w:rPr>
      <w:w w:val="100"/>
      <w:effect w:val="none"/>
      <w:vertAlign w:val="superscript"/>
      <w:em w:val="none"/>
    </w:rPr>
  </w:style>
  <w:style w:type="character" w:styleId="Refdenotaderodap">
    <w:name w:val="footnote reference"/>
    <w:rPr>
      <w:w w:val="100"/>
      <w:effect w:val="none"/>
      <w:vertAlign w:val="superscript"/>
      <w:em w:val="none"/>
    </w:rPr>
  </w:style>
  <w:style w:type="character" w:styleId="Refdecomentrio">
    <w:name w:val="annotation reference"/>
    <w:qFormat/>
    <w:rPr>
      <w:w w:val="100"/>
      <w:position w:val="0"/>
      <w:sz w:val="16"/>
      <w:szCs w:val="16"/>
      <w:effect w:val="none"/>
      <w:vertAlign w:val="baseline"/>
      <w:em w:val="none"/>
    </w:rPr>
  </w:style>
  <w:style w:type="character" w:customStyle="1" w:styleId="TextodecomentrioChar">
    <w:name w:val="Texto de comentário Char"/>
    <w:qFormat/>
    <w:rPr>
      <w:rFonts w:ascii="Century Gothic" w:hAnsi="Century Gothic"/>
      <w:w w:val="100"/>
      <w:position w:val="0"/>
      <w:sz w:val="20"/>
      <w:effect w:val="none"/>
      <w:vertAlign w:val="baseline"/>
      <w:em w:val="none"/>
      <w:lang w:val="en-US" w:eastAsia="ar-SA"/>
    </w:rPr>
  </w:style>
  <w:style w:type="character" w:customStyle="1" w:styleId="AssuntodocomentrioChar">
    <w:name w:val="Assunto do comentário Char"/>
    <w:qFormat/>
    <w:rPr>
      <w:rFonts w:ascii="Century Gothic" w:hAnsi="Century Gothic"/>
      <w:b/>
      <w:bCs/>
      <w:w w:val="100"/>
      <w:position w:val="0"/>
      <w:sz w:val="20"/>
      <w:effect w:val="none"/>
      <w:vertAlign w:val="baseline"/>
      <w:em w:val="none"/>
      <w:lang w:val="en-US" w:eastAsia="ar-SA"/>
    </w:rPr>
  </w:style>
  <w:style w:type="character" w:customStyle="1" w:styleId="CabealhoChar">
    <w:name w:val="Cabeçalho Char"/>
    <w:qFormat/>
    <w:rPr>
      <w:rFonts w:ascii="Century Gothic" w:hAnsi="Century Gothic"/>
      <w:w w:val="100"/>
      <w:position w:val="0"/>
      <w:sz w:val="20"/>
      <w:effect w:val="none"/>
      <w:vertAlign w:val="baseline"/>
      <w:em w:val="none"/>
      <w:lang w:val="en-US" w:eastAsia="ar-SA"/>
    </w:rPr>
  </w:style>
  <w:style w:type="paragraph" w:customStyle="1" w:styleId="Ttulo10">
    <w:name w:val="Título1"/>
    <w:basedOn w:val="Normal"/>
    <w:next w:val="Corpodetexto"/>
    <w:qFormat/>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spacing w:before="120" w:after="0" w:line="360" w:lineRule="auto"/>
      <w:ind w:firstLine="709"/>
    </w:pPr>
    <w:rPr>
      <w:rFonts w:ascii="Arial" w:hAnsi="Arial" w:cs="Tahoma"/>
      <w:sz w:val="24"/>
      <w:szCs w:val="24"/>
      <w:lang w:val="pt-BR"/>
    </w:rPr>
  </w:style>
  <w:style w:type="paragraph" w:styleId="Ttulo">
    <w:name w:val="Title"/>
    <w:basedOn w:val="Normal"/>
    <w:next w:val="Normal"/>
    <w:uiPriority w:val="10"/>
    <w:qFormat/>
    <w:pPr>
      <w:spacing w:before="240"/>
      <w:jc w:val="center"/>
    </w:pPr>
    <w:rPr>
      <w:rFonts w:ascii="Cambria" w:hAnsi="Cambria"/>
      <w:b/>
      <w:bCs/>
      <w:kern w:val="2"/>
      <w:sz w:val="32"/>
      <w:szCs w:val="32"/>
    </w:rPr>
  </w:style>
  <w:style w:type="paragraph" w:customStyle="1" w:styleId="Caption1">
    <w:name w:val="Caption1"/>
    <w:basedOn w:val="Normal"/>
    <w:qFormat/>
    <w:pPr>
      <w:suppressLineNumbers/>
      <w:spacing w:before="120" w:after="120"/>
    </w:pPr>
    <w:rPr>
      <w:i/>
      <w:iCs/>
      <w:sz w:val="24"/>
      <w:szCs w:val="24"/>
    </w:rPr>
  </w:style>
  <w:style w:type="paragraph" w:customStyle="1" w:styleId="Proposal">
    <w:name w:val="Proposal"/>
    <w:qFormat/>
    <w:pPr>
      <w:pBdr>
        <w:top w:val="single" w:sz="8" w:space="0" w:color="C0C0C0"/>
      </w:pBdr>
      <w:spacing w:before="1100" w:after="60" w:line="1" w:lineRule="atLeast"/>
      <w:ind w:left="-1" w:hanging="1"/>
      <w:jc w:val="both"/>
      <w:textAlignment w:val="top"/>
      <w:outlineLvl w:val="0"/>
    </w:pPr>
    <w:rPr>
      <w:rFonts w:eastAsia="Arial" w:cs="Arial"/>
      <w:color w:val="C0C0C0"/>
      <w:sz w:val="88"/>
      <w:szCs w:val="44"/>
      <w:vertAlign w:val="subscript"/>
      <w:lang w:eastAsia="ar-SA"/>
    </w:rPr>
  </w:style>
  <w:style w:type="paragraph" w:customStyle="1" w:styleId="OrgNameandDate">
    <w:name w:val="Org Name and Date"/>
    <w:qFormat/>
    <w:pPr>
      <w:spacing w:before="60" w:after="60" w:line="1" w:lineRule="atLeast"/>
      <w:ind w:left="-1" w:hanging="1"/>
      <w:jc w:val="both"/>
      <w:textAlignment w:val="top"/>
      <w:outlineLvl w:val="0"/>
    </w:pPr>
    <w:rPr>
      <w:rFonts w:eastAsia="Arial"/>
      <w:sz w:val="28"/>
      <w:szCs w:val="28"/>
      <w:vertAlign w:val="subscript"/>
      <w:lang w:eastAsia="ar-SA"/>
    </w:rPr>
  </w:style>
  <w:style w:type="paragraph" w:customStyle="1" w:styleId="ProjectName">
    <w:name w:val="Project Name"/>
    <w:qFormat/>
    <w:pPr>
      <w:spacing w:before="100" w:after="60" w:line="1" w:lineRule="atLeast"/>
      <w:ind w:left="-1" w:hanging="1"/>
      <w:jc w:val="both"/>
      <w:textAlignment w:val="top"/>
      <w:outlineLvl w:val="0"/>
    </w:pPr>
    <w:rPr>
      <w:rFonts w:eastAsia="Arial"/>
      <w:sz w:val="44"/>
      <w:vertAlign w:val="subscript"/>
      <w:lang w:eastAsia="ar-SA"/>
    </w:rPr>
  </w:style>
  <w:style w:type="paragraph" w:customStyle="1" w:styleId="CabealhoeRodap">
    <w:name w:val="Cabeçalho e Rodapé"/>
    <w:basedOn w:val="Normal"/>
    <w:qFormat/>
  </w:style>
  <w:style w:type="paragraph" w:styleId="Cabealho">
    <w:name w:val="header"/>
    <w:basedOn w:val="Normal"/>
  </w:style>
  <w:style w:type="paragraph" w:styleId="Sumrio1">
    <w:name w:val="toc 1"/>
    <w:next w:val="Normal"/>
    <w:pPr>
      <w:tabs>
        <w:tab w:val="left" w:pos="720"/>
        <w:tab w:val="right" w:leader="dot" w:pos="8630"/>
      </w:tabs>
      <w:spacing w:before="360" w:after="60" w:line="1" w:lineRule="atLeast"/>
      <w:ind w:left="-1" w:hanging="1"/>
      <w:jc w:val="both"/>
      <w:textAlignment w:val="top"/>
      <w:outlineLvl w:val="0"/>
    </w:pPr>
    <w:rPr>
      <w:rFonts w:eastAsia="Arial" w:cs="Arial"/>
      <w:bCs/>
      <w:caps/>
      <w:vertAlign w:val="subscript"/>
      <w:lang w:eastAsia="ar-SA"/>
    </w:rPr>
  </w:style>
  <w:style w:type="paragraph" w:customStyle="1" w:styleId="TableText">
    <w:name w:val="Table Text"/>
    <w:qFormat/>
    <w:pPr>
      <w:spacing w:before="60" w:after="60" w:line="1" w:lineRule="atLeast"/>
      <w:ind w:left="-1" w:hanging="1"/>
      <w:jc w:val="both"/>
      <w:textAlignment w:val="top"/>
      <w:outlineLvl w:val="0"/>
    </w:pPr>
    <w:rPr>
      <w:rFonts w:eastAsia="Arial"/>
      <w:sz w:val="16"/>
      <w:vertAlign w:val="subscript"/>
      <w:lang w:eastAsia="ar-SA"/>
    </w:rPr>
  </w:style>
  <w:style w:type="paragraph" w:customStyle="1" w:styleId="Total">
    <w:name w:val="Total"/>
    <w:basedOn w:val="TableText"/>
    <w:qForma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qFormat/>
    <w:rPr>
      <w:rFonts w:ascii="Tahoma" w:hAnsi="Tahoma" w:cs="Tahoma"/>
      <w:sz w:val="16"/>
      <w:szCs w:val="16"/>
    </w:rPr>
  </w:style>
  <w:style w:type="paragraph" w:customStyle="1" w:styleId="Commarcadores1">
    <w:name w:val="Com marcadores1"/>
    <w:basedOn w:val="Normal"/>
    <w:qFormat/>
    <w:pPr>
      <w:numPr>
        <w:numId w:val="2"/>
      </w:numPr>
      <w:ind w:left="1152" w:firstLine="720"/>
    </w:pPr>
  </w:style>
  <w:style w:type="paragraph" w:customStyle="1" w:styleId="TableTextBold">
    <w:name w:val="Table Text Bold"/>
    <w:basedOn w:val="TableText"/>
    <w:qForma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qFormat/>
    <w:pPr>
      <w:ind w:firstLine="0"/>
      <w:jc w:val="center"/>
    </w:pPr>
    <w:rPr>
      <w:b/>
      <w:bCs/>
      <w:lang w:val="pt-BR"/>
    </w:rPr>
  </w:style>
  <w:style w:type="paragraph" w:customStyle="1" w:styleId="StyleCaptionCentered">
    <w:name w:val="Style Caption + Centered"/>
    <w:basedOn w:val="Legenda1"/>
    <w:qFormat/>
  </w:style>
  <w:style w:type="paragraph" w:styleId="Pr-formataoHTML">
    <w:name w:val="HTML Preformatted"/>
    <w:basedOn w:val="Normal"/>
    <w:qFormat/>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qFormat/>
    <w:pPr>
      <w:spacing w:before="60" w:after="60" w:line="1" w:lineRule="atLeast"/>
      <w:ind w:left="-1" w:hanging="1"/>
      <w:jc w:val="both"/>
      <w:textAlignment w:val="top"/>
      <w:outlineLvl w:val="0"/>
    </w:pPr>
    <w:rPr>
      <w:color w:val="000000"/>
      <w:sz w:val="24"/>
      <w:szCs w:val="24"/>
      <w:vertAlign w:val="subscript"/>
      <w:lang w:val="pt-BR" w:eastAsia="ar-SA"/>
    </w:rPr>
  </w:style>
  <w:style w:type="paragraph" w:customStyle="1" w:styleId="ListParagraph1">
    <w:name w:val="List Paragraph1"/>
    <w:basedOn w:val="Normal"/>
    <w:qFormat/>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qFormat/>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qFormat/>
  </w:style>
  <w:style w:type="paragraph" w:styleId="NormalWeb">
    <w:name w:val="Normal (Web)"/>
    <w:basedOn w:val="Normal"/>
    <w:qFormat/>
    <w:rPr>
      <w:rFonts w:ascii="Times New Roman" w:hAnsi="Times New Roman"/>
      <w:sz w:val="24"/>
      <w:szCs w:val="24"/>
    </w:rPr>
  </w:style>
  <w:style w:type="paragraph" w:customStyle="1" w:styleId="StyleNormalWebArialNotBold">
    <w:name w:val="Style Normal (Web) + Arial Not Bold"/>
    <w:basedOn w:val="NormalWeb"/>
    <w:qFormat/>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qFormat/>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qFormat/>
    <w:pPr>
      <w:tabs>
        <w:tab w:val="left"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qFormat/>
    <w:pPr>
      <w:spacing w:before="0" w:after="200" w:line="276" w:lineRule="auto"/>
      <w:ind w:left="720" w:firstLine="0"/>
      <w:jc w:val="left"/>
    </w:pPr>
    <w:rPr>
      <w:rFonts w:ascii="Calibri" w:hAnsi="Calibri"/>
      <w:sz w:val="22"/>
      <w:szCs w:val="22"/>
      <w:lang w:val="pt-BR"/>
    </w:rPr>
  </w:style>
  <w:style w:type="paragraph" w:customStyle="1" w:styleId="Sumrio10">
    <w:name w:val="Sumário 10"/>
    <w:basedOn w:val="ndice"/>
    <w:qFormat/>
    <w:pPr>
      <w:ind w:left="2547" w:firstLine="0"/>
    </w:pPr>
  </w:style>
  <w:style w:type="paragraph" w:customStyle="1" w:styleId="Contedodoquadro">
    <w:name w:val="Conteúdo do quadro"/>
    <w:basedOn w:val="Corpodetexto"/>
    <w:qFormat/>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Tabela">
    <w:name w:val="Tabela"/>
    <w:basedOn w:val="Caption1"/>
    <w:qFormat/>
  </w:style>
  <w:style w:type="paragraph" w:customStyle="1" w:styleId="Ilustrao">
    <w:name w:val="Ilustração"/>
    <w:basedOn w:val="Caption1"/>
    <w:qFormat/>
  </w:style>
  <w:style w:type="paragraph" w:customStyle="1" w:styleId="Figura">
    <w:name w:val="Figura"/>
    <w:basedOn w:val="Caption1"/>
    <w:qFormat/>
  </w:style>
  <w:style w:type="paragraph" w:styleId="Textodenotadefim">
    <w:name w:val="endnote text"/>
    <w:basedOn w:val="Normal"/>
    <w:qFormat/>
  </w:style>
  <w:style w:type="paragraph" w:styleId="Textodecomentrio">
    <w:name w:val="annotation text"/>
    <w:basedOn w:val="Normal"/>
    <w:qFormat/>
  </w:style>
  <w:style w:type="paragraph" w:styleId="Assuntodocomentrio">
    <w:name w:val="annotation subject"/>
    <w:basedOn w:val="Textodecomentrio"/>
    <w:next w:val="Textodecomentrio"/>
    <w:qFormat/>
    <w:rPr>
      <w:b/>
      <w:bCs/>
    </w:rPr>
  </w:style>
  <w:style w:type="paragraph" w:customStyle="1" w:styleId="Default">
    <w:name w:val="Default"/>
    <w:qFormat/>
    <w:rPr>
      <w:rFonts w:ascii="Times New Roman" w:hAnsi="Times New Roman"/>
      <w:color w:val="000000"/>
      <w:sz w:val="24"/>
    </w:r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styleId="Tabelacomgrade">
    <w:name w:val="Table Grid"/>
    <w:basedOn w:val="Tabelanormal"/>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CB3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rae.ufrpe.br/sites/prae.ufrpe.br/files/pnextensao_1.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eer.ufu.br/index.php/braziliangeojournal/article/view/2363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2444</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Kenia Gonçalves Costa</dc:creator>
  <dc:description/>
  <cp:lastModifiedBy>Rozana arantes</cp:lastModifiedBy>
  <cp:revision>3</cp:revision>
  <dcterms:created xsi:type="dcterms:W3CDTF">2025-10-20T19:57:00Z</dcterms:created>
  <dcterms:modified xsi:type="dcterms:W3CDTF">2025-10-20T19:58:00Z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