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2FCD" w14:textId="7CBC0093" w:rsidR="00E149A2" w:rsidRDefault="00E149A2" w:rsidP="00E149A2">
      <w:pPr>
        <w:pStyle w:val="Ttulo2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149A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PARTICIPAÇÃO NO MOVIMENTO ESTUDANTIL INDÍGENA NA UNIVERSIDADE FEDERAL DO PARÁ: RELATO DE EXPERIÊNCIA</w:t>
      </w:r>
    </w:p>
    <w:p w14:paraId="4F90A087" w14:textId="77777777" w:rsidR="00E149A2" w:rsidRDefault="00E149A2" w:rsidP="00245854">
      <w:pPr>
        <w:pStyle w:val="Ttulo2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2B2DE749" w14:textId="46CD1750" w:rsidR="00371EB2" w:rsidRPr="00CF13C7" w:rsidRDefault="001547A6" w:rsidP="00245854">
      <w:pPr>
        <w:pStyle w:val="Ttulo2"/>
        <w:spacing w:before="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vertAlign w:val="superscript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TEMBÉ,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Jomara</w:t>
      </w:r>
      <w:proofErr w:type="spellEnd"/>
      <w:r w:rsidR="002D7EF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</w:t>
      </w:r>
      <w:r w:rsidR="002742D7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(autora)</w:t>
      </w:r>
      <w:r w:rsidR="00371EB2" w:rsidRPr="00CF13C7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vertAlign w:val="superscript"/>
        </w:rPr>
        <w:t>(</w:t>
      </w:r>
      <w:r w:rsidR="00B06F8D" w:rsidRPr="00CF13C7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vertAlign w:val="superscript"/>
        </w:rPr>
        <w:t>1</w:t>
      </w:r>
      <w:r w:rsidR="00371EB2" w:rsidRPr="00CF13C7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vertAlign w:val="superscript"/>
        </w:rPr>
        <w:t>)</w:t>
      </w:r>
    </w:p>
    <w:p w14:paraId="5AF51A65" w14:textId="3EE3DE1F" w:rsidR="004B3040" w:rsidRPr="00CF13C7" w:rsidRDefault="004B3040" w:rsidP="004B3040">
      <w:pPr>
        <w:pStyle w:val="Ttulo2"/>
        <w:spacing w:before="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vertAlign w:val="superscript"/>
        </w:rPr>
      </w:pPr>
      <w:r w:rsidRPr="004B3040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CASTRO</w:t>
      </w:r>
      <w:r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, </w:t>
      </w:r>
      <w:r w:rsidRPr="004B3040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Nádile Juliane Costa de</w:t>
      </w:r>
      <w:r w:rsidR="002742D7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(autora</w:t>
      </w:r>
      <w:r w:rsidR="002D7EFD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/ orientadora)</w:t>
      </w:r>
      <w:r w:rsidRPr="00CF13C7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vertAlign w:val="superscript"/>
        </w:rPr>
        <w:t xml:space="preserve"> (2)</w:t>
      </w:r>
    </w:p>
    <w:p w14:paraId="1B0E943F" w14:textId="08028AC8" w:rsidR="00371EB2" w:rsidRPr="00E806A3" w:rsidRDefault="004B3040" w:rsidP="00371EB2">
      <w:pPr>
        <w:pStyle w:val="Ttulo3"/>
        <w:spacing w:before="120" w:after="120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4B3040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 </w:t>
      </w:r>
    </w:p>
    <w:p w14:paraId="3F5BFC28" w14:textId="532E75A9" w:rsidR="00CB611C" w:rsidRPr="00E806A3" w:rsidRDefault="00CB611C" w:rsidP="00CB611C">
      <w:pPr>
        <w:pStyle w:val="Ttulo3"/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6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Introdução</w:t>
      </w:r>
      <w:r w:rsidRPr="00E806A3">
        <w:rPr>
          <w:rFonts w:ascii="Times New Roman" w:hAnsi="Times New Roman" w:cs="Times New Roman"/>
          <w:color w:val="000000" w:themeColor="text1"/>
          <w:sz w:val="24"/>
          <w:szCs w:val="24"/>
        </w:rPr>
        <w:t>: A presença de estudantes indígenas no ensino superior é fruto de importantes avanços nas políticas de inclusão. No entanto, a baixa representatividade nos espaços político-formativos da saúde, especialmente na Enfermagem, ainda limita o desenvolvimento de ações voltadas às especificidades socioculturais dos povos indígenas.</w:t>
      </w:r>
      <w:r w:rsidRPr="00E80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06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Objetivo</w:t>
      </w:r>
      <w:r w:rsidRPr="00E806A3">
        <w:rPr>
          <w:rFonts w:ascii="Times New Roman" w:hAnsi="Times New Roman" w:cs="Times New Roman"/>
          <w:color w:val="000000" w:themeColor="text1"/>
          <w:sz w:val="24"/>
          <w:szCs w:val="24"/>
        </w:rPr>
        <w:t>: Relatar a experiência de participação no movimento estudantil indígena da Universidade Federal do Pará, com ênfase na articulação política por maior inclusão e protagonismo indígena na formação em saúde.</w:t>
      </w:r>
      <w:r w:rsidRPr="00E80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06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Método</w:t>
      </w:r>
      <w:r w:rsidRPr="00E806A3">
        <w:rPr>
          <w:rFonts w:ascii="Times New Roman" w:hAnsi="Times New Roman" w:cs="Times New Roman"/>
          <w:color w:val="000000" w:themeColor="text1"/>
          <w:sz w:val="24"/>
          <w:szCs w:val="24"/>
        </w:rPr>
        <w:t>: Relato de experiência baseado na vivência da autora como estudante indígena de Enfermagem e integrante da Associação de Estudantes Indígenas da UFPA. A experiência foi construída por meio de participação ativa em fóruns, reuniões e ações dentro e fora da universidade.</w:t>
      </w:r>
      <w:r w:rsidRPr="00E80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0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Resultados: A vivência destacou a ausência de profissionais indígenas da saúde nos espaços de decisão e formação, gerando lacunas no desenvolvimento de políticas públicas adequadas à realidade das comunidades indígenas. </w:t>
      </w:r>
      <w:r w:rsidRPr="00E806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Conclusão</w:t>
      </w:r>
      <w:r w:rsidRPr="00E806A3">
        <w:rPr>
          <w:rFonts w:ascii="Times New Roman" w:hAnsi="Times New Roman" w:cs="Times New Roman"/>
          <w:color w:val="000000" w:themeColor="text1"/>
          <w:sz w:val="24"/>
          <w:szCs w:val="24"/>
        </w:rPr>
        <w:t>: A inclusão de estudantes indígenas nos processos formativos e políticos da saúde é imprescindível para a construção de um sistema de saúde mais justo e culturalmente sensível. É urgente considerar as especificidades de tempo, espaço e cultura dos povos indígenas na formação de profissionais de saúde.</w:t>
      </w:r>
      <w:r w:rsidR="00283985" w:rsidRPr="00E80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3985" w:rsidRPr="00E806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Contribuições para a Enfermagem</w:t>
      </w:r>
      <w:r w:rsidR="00283985" w:rsidRPr="00E80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83985" w:rsidRPr="00E806A3">
        <w:rPr>
          <w:rFonts w:ascii="Times New Roman" w:hAnsi="Times New Roman" w:cs="Times New Roman"/>
          <w:color w:val="000000" w:themeColor="text1"/>
          <w:sz w:val="24"/>
          <w:szCs w:val="24"/>
        </w:rPr>
        <w:t>A atuação nos movimentos estudantis demonstrou-se fundamental para o fortalecimento da identidade indígena e para a defesa de uma formação em saúde</w:t>
      </w:r>
      <w:r w:rsidR="00283985" w:rsidRPr="00E806A3">
        <w:rPr>
          <w:rFonts w:ascii="Times New Roman" w:hAnsi="Times New Roman" w:cs="Times New Roman"/>
          <w:color w:val="000000" w:themeColor="text1"/>
          <w:sz w:val="24"/>
          <w:szCs w:val="24"/>
        </w:rPr>
        <w:t>/enfermagem</w:t>
      </w:r>
      <w:r w:rsidR="00283985" w:rsidRPr="00E80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pautada na equidade, interculturalidade e respeito à diversidade.</w:t>
      </w:r>
    </w:p>
    <w:p w14:paraId="5F1D5E8A" w14:textId="77777777" w:rsidR="00E806A3" w:rsidRPr="00E806A3" w:rsidRDefault="00E806A3" w:rsidP="00E806A3">
      <w:pPr>
        <w:rPr>
          <w:color w:val="000000" w:themeColor="text1"/>
        </w:rPr>
      </w:pPr>
    </w:p>
    <w:p w14:paraId="28A77F52" w14:textId="77777777" w:rsidR="00E806A3" w:rsidRPr="00E806A3" w:rsidRDefault="003133B9" w:rsidP="00E806A3">
      <w:pPr>
        <w:pStyle w:val="Ttulo3"/>
        <w:spacing w:before="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06A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Descritores</w:t>
      </w:r>
      <w:r w:rsidR="00371EB2" w:rsidRPr="00E806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E806A3" w:rsidRPr="00E806A3">
        <w:rPr>
          <w:rFonts w:ascii="Times New Roman" w:hAnsi="Times New Roman" w:cs="Times New Roman"/>
          <w:color w:val="000000" w:themeColor="text1"/>
          <w:sz w:val="20"/>
          <w:szCs w:val="20"/>
        </w:rPr>
        <w:t>Saúde Indígena; Movimento Estudantil; Interculturalidade; Enfermagem; Educação Superior</w:t>
      </w:r>
    </w:p>
    <w:p w14:paraId="084B81F4" w14:textId="703126B9" w:rsidR="003133B9" w:rsidRPr="00E806A3" w:rsidRDefault="003133B9" w:rsidP="00E806A3">
      <w:pPr>
        <w:pStyle w:val="Ttulo3"/>
        <w:spacing w:before="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06A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Modalidade</w:t>
      </w:r>
      <w:r w:rsidRPr="00E806A3">
        <w:rPr>
          <w:rFonts w:ascii="Times New Roman" w:hAnsi="Times New Roman" w:cs="Times New Roman"/>
          <w:color w:val="000000" w:themeColor="text1"/>
          <w:sz w:val="20"/>
          <w:szCs w:val="20"/>
        </w:rPr>
        <w:t>: estudo original ( ) relato de experiência (x ) revisão da literatura ( )</w:t>
      </w:r>
    </w:p>
    <w:p w14:paraId="53C51D5E" w14:textId="04C0BBB0" w:rsidR="003133B9" w:rsidRDefault="003133B9" w:rsidP="00E806A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06A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Eixo Temático</w:t>
      </w:r>
      <w:r w:rsidRPr="00E806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</w:t>
      </w:r>
      <w:r w:rsidR="00E806A3" w:rsidRPr="00E806A3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</w:p>
    <w:p w14:paraId="564BAED4" w14:textId="77777777" w:rsidR="00E806A3" w:rsidRDefault="00E806A3" w:rsidP="00E806A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72506C" w14:textId="72BD844D" w:rsidR="0038088A" w:rsidRPr="0038088A" w:rsidRDefault="002742D7" w:rsidP="0038088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13C7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vertAlign w:val="superscript"/>
        </w:rPr>
        <w:t>(</w:t>
      </w:r>
      <w:r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vertAlign w:val="superscript"/>
        </w:rPr>
        <w:t>1</w:t>
      </w:r>
      <w:r w:rsidRPr="00CF13C7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vertAlign w:val="superscript"/>
        </w:rPr>
        <w:t>)</w:t>
      </w:r>
      <w:r w:rsidR="0038088A" w:rsidRPr="0038088A">
        <w:rPr>
          <w:rFonts w:ascii="Times New Roman" w:hAnsi="Times New Roman" w:cs="Times New Roman"/>
          <w:color w:val="000000" w:themeColor="text1"/>
          <w:sz w:val="20"/>
          <w:szCs w:val="20"/>
        </w:rPr>
        <w:t>Acadêmica de Enfermagem, Universidade Federal do Pará (UFPA)</w:t>
      </w:r>
    </w:p>
    <w:p w14:paraId="48E2FEBB" w14:textId="688B3EF0" w:rsidR="00117B8A" w:rsidRPr="0038088A" w:rsidRDefault="002742D7" w:rsidP="00117B8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13C7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vertAlign w:val="superscript"/>
        </w:rPr>
        <w:t>(2)</w:t>
      </w:r>
      <w:r w:rsidR="0038088A" w:rsidRPr="0038088A">
        <w:rPr>
          <w:rFonts w:ascii="Times New Roman" w:hAnsi="Times New Roman" w:cs="Times New Roman"/>
          <w:color w:val="000000" w:themeColor="text1"/>
          <w:sz w:val="20"/>
          <w:szCs w:val="20"/>
        </w:rPr>
        <w:t>Doutora</w:t>
      </w:r>
      <w:r w:rsidR="00117B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Enfermeira. Professora. </w:t>
      </w:r>
      <w:r w:rsidR="00117B8A" w:rsidRPr="0038088A">
        <w:rPr>
          <w:rFonts w:ascii="Times New Roman" w:hAnsi="Times New Roman" w:cs="Times New Roman"/>
          <w:color w:val="000000" w:themeColor="text1"/>
          <w:sz w:val="20"/>
          <w:szCs w:val="20"/>
        </w:rPr>
        <w:t>Universidade Federal do Pará (UFPA)</w:t>
      </w:r>
    </w:p>
    <w:p w14:paraId="0EC3CFB2" w14:textId="47532F10" w:rsidR="00E806A3" w:rsidRPr="00E806A3" w:rsidRDefault="00E806A3" w:rsidP="0038088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E806A3" w:rsidRPr="00E806A3" w:rsidSect="00CF32E8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D7129" w14:textId="77777777" w:rsidR="00015099" w:rsidRDefault="00015099" w:rsidP="00CF32E8">
      <w:pPr>
        <w:spacing w:after="0" w:line="240" w:lineRule="auto"/>
      </w:pPr>
      <w:r>
        <w:separator/>
      </w:r>
    </w:p>
  </w:endnote>
  <w:endnote w:type="continuationSeparator" w:id="0">
    <w:p w14:paraId="49680150" w14:textId="77777777" w:rsidR="00015099" w:rsidRDefault="00015099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ABEn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F159C6" w:rsidP="00F159C6">
    <w:pPr>
      <w:pStyle w:val="Rodap"/>
      <w:jc w:val="center"/>
    </w:pPr>
    <w:hyperlink r:id="rId1" w:history="1">
      <w:r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8604" w14:textId="77777777" w:rsidR="00015099" w:rsidRDefault="00015099" w:rsidP="00CF32E8">
      <w:pPr>
        <w:spacing w:after="0" w:line="240" w:lineRule="auto"/>
      </w:pPr>
      <w:r>
        <w:separator/>
      </w:r>
    </w:p>
  </w:footnote>
  <w:footnote w:type="continuationSeparator" w:id="0">
    <w:p w14:paraId="3FE3A764" w14:textId="77777777" w:rsidR="00015099" w:rsidRDefault="00015099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F511E"/>
    <w:multiLevelType w:val="hybridMultilevel"/>
    <w:tmpl w:val="A5343C6C"/>
    <w:lvl w:ilvl="0" w:tplc="9D486D26">
      <w:start w:val="1"/>
      <w:numFmt w:val="decimal"/>
      <w:lvlText w:val="(%1)"/>
      <w:lvlJc w:val="left"/>
      <w:pPr>
        <w:ind w:left="358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7D73E9F"/>
    <w:multiLevelType w:val="hybridMultilevel"/>
    <w:tmpl w:val="126881DE"/>
    <w:lvl w:ilvl="0" w:tplc="8BBE9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84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66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60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6C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86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60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83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8A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44370111">
    <w:abstractNumId w:val="0"/>
  </w:num>
  <w:num w:numId="2" w16cid:durableId="1613055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15099"/>
    <w:rsid w:val="00024EC7"/>
    <w:rsid w:val="0002734C"/>
    <w:rsid w:val="00032D2C"/>
    <w:rsid w:val="000C40E6"/>
    <w:rsid w:val="000F707D"/>
    <w:rsid w:val="00117B8A"/>
    <w:rsid w:val="0013237A"/>
    <w:rsid w:val="001547A6"/>
    <w:rsid w:val="001A485D"/>
    <w:rsid w:val="001C79C9"/>
    <w:rsid w:val="00212EC8"/>
    <w:rsid w:val="002177C6"/>
    <w:rsid w:val="002278E6"/>
    <w:rsid w:val="002369F5"/>
    <w:rsid w:val="00237B24"/>
    <w:rsid w:val="00245854"/>
    <w:rsid w:val="002525F3"/>
    <w:rsid w:val="002742D7"/>
    <w:rsid w:val="00283985"/>
    <w:rsid w:val="00287BE7"/>
    <w:rsid w:val="002D7EFD"/>
    <w:rsid w:val="002F4660"/>
    <w:rsid w:val="00307EAE"/>
    <w:rsid w:val="003133B9"/>
    <w:rsid w:val="00371EB2"/>
    <w:rsid w:val="0038088A"/>
    <w:rsid w:val="00383E3A"/>
    <w:rsid w:val="003C70D5"/>
    <w:rsid w:val="004012AB"/>
    <w:rsid w:val="00430BCC"/>
    <w:rsid w:val="00463F71"/>
    <w:rsid w:val="004A103D"/>
    <w:rsid w:val="004A66D7"/>
    <w:rsid w:val="004B3040"/>
    <w:rsid w:val="005415B1"/>
    <w:rsid w:val="00600837"/>
    <w:rsid w:val="0060194A"/>
    <w:rsid w:val="00601BE0"/>
    <w:rsid w:val="006221D4"/>
    <w:rsid w:val="006437E9"/>
    <w:rsid w:val="00680D63"/>
    <w:rsid w:val="006B444D"/>
    <w:rsid w:val="006C7804"/>
    <w:rsid w:val="006F35E9"/>
    <w:rsid w:val="00730B8C"/>
    <w:rsid w:val="00733FCB"/>
    <w:rsid w:val="007436FB"/>
    <w:rsid w:val="00743C65"/>
    <w:rsid w:val="007615CC"/>
    <w:rsid w:val="00783117"/>
    <w:rsid w:val="008041D0"/>
    <w:rsid w:val="008463CE"/>
    <w:rsid w:val="008944A8"/>
    <w:rsid w:val="008967D1"/>
    <w:rsid w:val="009B37D8"/>
    <w:rsid w:val="009D2A4F"/>
    <w:rsid w:val="009F1282"/>
    <w:rsid w:val="00A20974"/>
    <w:rsid w:val="00A56C85"/>
    <w:rsid w:val="00AA28A1"/>
    <w:rsid w:val="00AB3E64"/>
    <w:rsid w:val="00AB63B8"/>
    <w:rsid w:val="00B06F8D"/>
    <w:rsid w:val="00B27B2E"/>
    <w:rsid w:val="00BA495C"/>
    <w:rsid w:val="00BC60CD"/>
    <w:rsid w:val="00C35592"/>
    <w:rsid w:val="00C50531"/>
    <w:rsid w:val="00C66D87"/>
    <w:rsid w:val="00C9511E"/>
    <w:rsid w:val="00CA600B"/>
    <w:rsid w:val="00CB611C"/>
    <w:rsid w:val="00CD7BA4"/>
    <w:rsid w:val="00CF13C7"/>
    <w:rsid w:val="00CF32E8"/>
    <w:rsid w:val="00CF7179"/>
    <w:rsid w:val="00D705A3"/>
    <w:rsid w:val="00D96DCE"/>
    <w:rsid w:val="00DB3CD9"/>
    <w:rsid w:val="00DE2DED"/>
    <w:rsid w:val="00DE3769"/>
    <w:rsid w:val="00E149A2"/>
    <w:rsid w:val="00E2053D"/>
    <w:rsid w:val="00E30F24"/>
    <w:rsid w:val="00E806A3"/>
    <w:rsid w:val="00F159C6"/>
    <w:rsid w:val="00F2297D"/>
    <w:rsid w:val="00F533A5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BE0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qFormat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qFormat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  <w:style w:type="character" w:customStyle="1" w:styleId="Caracteresdenotaderodap">
    <w:name w:val="Caracteres de nota de rodapé"/>
    <w:qFormat/>
    <w:rsid w:val="00371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96BF43-0CE7-4F48-9AC4-0ECDB1521BC9}">
  <we:reference id="wa104381727" version="1.0.1.0" store="pt-BR" storeType="OMEX"/>
  <we:alternateReferences>
    <we:reference id="wa104381727" version="1.0.1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William Borges</cp:lastModifiedBy>
  <cp:revision>14</cp:revision>
  <cp:lastPrinted>2025-05-07T01:17:00Z</cp:lastPrinted>
  <dcterms:created xsi:type="dcterms:W3CDTF">2025-05-07T02:42:00Z</dcterms:created>
  <dcterms:modified xsi:type="dcterms:W3CDTF">2025-05-07T02:53:00Z</dcterms:modified>
</cp:coreProperties>
</file>