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4CEA2C08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Times New Roman" w:hAnsi="Times New Roman" w:cs="Times New Roman"/>
                <w:b/>
              </w:rPr>
              <w:id w:val="-991181026"/>
              <w:placeholder>
                <w:docPart w:val="741707A01DA54484B8FAB6919F430611"/>
              </w:placeholder>
            </w:sdtPr>
            <w:sdtEndPr>
              <w:rPr>
                <w:b w:val="0"/>
              </w:rPr>
            </w:sdtEndPr>
            <w:sdtContent>
              <w:r w:rsidR="00451EE8">
                <w:rPr>
                  <w:rFonts w:ascii="Times New Roman" w:hAnsi="Times New Roman" w:cs="Times New Roman"/>
                </w:rPr>
                <w:t>Eixo -3: Assistência e Cuidado de Enfermagem</w:t>
              </w:r>
            </w:sdtContent>
          </w:sdt>
        </w:sdtContent>
      </w:sdt>
    </w:p>
    <w:p w14:paraId="3F40BB39" w14:textId="21C2EE39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DD27EB">
            <w:rPr>
              <w:rFonts w:ascii="Times New Roman" w:hAnsi="Times New Roman" w:cs="Times New Roman"/>
              <w:sz w:val="28"/>
            </w:rPr>
            <w:t>ACOLHIMENTO COM CLASSIFICAÇÃO DE RISCO EM PEDIATRIA NO AMBIENTE HOSPITALAR</w:t>
          </w:r>
          <w:r w:rsidR="00FF1733">
            <w:rPr>
              <w:rFonts w:ascii="Times New Roman" w:hAnsi="Times New Roman" w:cs="Times New Roman"/>
              <w:sz w:val="28"/>
            </w:rPr>
            <w:t>: UM RELATO DE EXPERIÊNCIA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4D17F181" w:rsidR="0070071B" w:rsidRPr="00ED178E" w:rsidRDefault="007F217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  <w:u w:val="single"/>
              </w:rPr>
              <w:id w:val="-1067492387"/>
              <w:placeholder>
                <w:docPart w:val="68356EBC7CA9454CA778FC049CCA0261"/>
              </w:placeholder>
            </w:sdtPr>
            <w:sdtEndPr/>
            <w:sdtContent>
              <w:r w:rsidR="00DD27EB">
                <w:rPr>
                  <w:rFonts w:ascii="Times New Roman" w:hAnsi="Times New Roman" w:cs="Times New Roman"/>
                  <w:u w:val="single"/>
                </w:rPr>
                <w:t>Sheila Maria de Almeida Carvalho</w:t>
              </w:r>
              <w:r w:rsidR="00A11B67">
                <w:rPr>
                  <w:rFonts w:ascii="Times New Roman" w:hAnsi="Times New Roman" w:cs="Times New Roman"/>
                  <w:vertAlign w:val="superscript"/>
                </w:rPr>
                <w:t>1</w:t>
              </w:r>
            </w:sdtContent>
          </w:sdt>
        </w:sdtContent>
      </w:sdt>
      <w:r w:rsidR="00ED178E">
        <w:rPr>
          <w:rFonts w:ascii="Times New Roman" w:hAnsi="Times New Roman" w:cs="Times New Roman"/>
        </w:rPr>
        <w:t>,</w:t>
      </w:r>
      <w:r w:rsidR="00451EE8" w:rsidRPr="00451EE8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668F3B58BEE44370BE9148B678381D3D"/>
          </w:placeholder>
        </w:sdtPr>
        <w:sdtEndPr>
          <w:rPr>
            <w:vertAlign w:val="superscript"/>
          </w:rPr>
        </w:sdtEndPr>
        <w:sdtContent>
          <w:r w:rsidR="00DD27EB">
            <w:rPr>
              <w:rFonts w:ascii="Times New Roman" w:hAnsi="Times New Roman" w:cs="Times New Roman"/>
            </w:rPr>
            <w:t>sheilalmeida.c</w:t>
          </w:r>
          <w:r w:rsidR="00451EE8">
            <w:rPr>
              <w:rFonts w:ascii="Times New Roman" w:hAnsi="Times New Roman" w:cs="Times New Roman"/>
            </w:rPr>
            <w:t>@</w:t>
          </w:r>
          <w:r w:rsidR="00DD27EB">
            <w:rPr>
              <w:rFonts w:ascii="Times New Roman" w:hAnsi="Times New Roman" w:cs="Times New Roman"/>
            </w:rPr>
            <w:t>gmail</w:t>
          </w:r>
          <w:r w:rsidR="00451EE8">
            <w:rPr>
              <w:rFonts w:ascii="Times New Roman" w:hAnsi="Times New Roman" w:cs="Times New Roman"/>
            </w:rPr>
            <w:t>.com</w:t>
          </w:r>
        </w:sdtContent>
      </w:sdt>
    </w:p>
    <w:p w14:paraId="62D84795" w14:textId="2A98B1D0" w:rsidR="0070071B" w:rsidRDefault="007F2176" w:rsidP="00451EE8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FF1733">
            <w:rPr>
              <w:rFonts w:ascii="Times New Roman" w:hAnsi="Times New Roman" w:cs="Times New Roman"/>
            </w:rPr>
            <w:t>Giselle Matos de Azevedo</w:t>
          </w:r>
          <w:r w:rsidR="00A11B67">
            <w:rPr>
              <w:rFonts w:ascii="Times New Roman" w:hAnsi="Times New Roman" w:cs="Times New Roman"/>
              <w:vertAlign w:val="superscript"/>
            </w:rPr>
            <w:t>1</w:t>
          </w:r>
          <w:r w:rsidR="00FF1733">
            <w:rPr>
              <w:rFonts w:ascii="Times New Roman" w:hAnsi="Times New Roman" w:cs="Times New Roman"/>
            </w:rPr>
            <w:t xml:space="preserve">, </w:t>
          </w:r>
        </w:sdtContent>
      </w:sdt>
    </w:p>
    <w:p w14:paraId="0DB3D16E" w14:textId="3EEA4B22" w:rsidR="00A11B67" w:rsidRDefault="00A11B67" w:rsidP="00A11B67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Maísa Rocha Feitosa Viana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, </w:t>
      </w:r>
    </w:p>
    <w:p w14:paraId="49740BE1" w14:textId="3D5137A3" w:rsidR="00FF1733" w:rsidRDefault="007F2176" w:rsidP="00451EE8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  <w:sdt>
        <w:sdtPr>
          <w:rPr>
            <w:rFonts w:ascii="Times New Roman" w:hAnsi="Times New Roman" w:cs="Times New Roman"/>
            <w:u w:val="single"/>
          </w:rPr>
          <w:id w:val="-1030027296"/>
          <w:placeholder>
            <w:docPart w:val="DEE408A49C3E4A3486690DBF64B7B9F9"/>
          </w:placeholder>
        </w:sdtPr>
        <w:sdtEndPr/>
        <w:sdtContent>
          <w:r w:rsidR="00DD27EB" w:rsidRPr="00DD27EB">
            <w:rPr>
              <w:rFonts w:ascii="Times New Roman" w:hAnsi="Times New Roman" w:cs="Times New Roman"/>
            </w:rPr>
            <w:t>Iara Angélica da Silva Lima</w:t>
          </w:r>
          <w:r w:rsidR="00A11B67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FF1733">
        <w:rPr>
          <w:rFonts w:ascii="Times New Roman" w:hAnsi="Times New Roman" w:cs="Times New Roman"/>
        </w:rPr>
        <w:t xml:space="preserve">, </w:t>
      </w:r>
    </w:p>
    <w:p w14:paraId="6A9F34BD" w14:textId="6FD02B59" w:rsidR="00FF1733" w:rsidRDefault="00FF1733" w:rsidP="00451EE8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Maria Carolina Pereira Rodrigues</w:t>
      </w:r>
      <w:r w:rsidR="00A11B67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, </w:t>
      </w:r>
    </w:p>
    <w:p w14:paraId="2324FBE6" w14:textId="2AACA1FF" w:rsidR="00FF1733" w:rsidRPr="00A11B67" w:rsidRDefault="00A11B67" w:rsidP="00451EE8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Flávia Ferreira Monari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.</w:t>
      </w:r>
    </w:p>
    <w:p w14:paraId="12295639" w14:textId="77777777" w:rsidR="00732E81" w:rsidRDefault="00A11B67" w:rsidP="00A11B67">
      <w:pPr>
        <w:pStyle w:val="Rodap"/>
        <w:jc w:val="right"/>
        <w:rPr>
          <w:rFonts w:ascii="Times New Roman" w:hAnsi="Times New Roman"/>
          <w:szCs w:val="24"/>
        </w:rPr>
      </w:pPr>
      <w:r w:rsidRPr="00353C12">
        <w:rPr>
          <w:rFonts w:ascii="Times New Roman" w:hAnsi="Times New Roman"/>
          <w:szCs w:val="24"/>
          <w:vertAlign w:val="superscript"/>
        </w:rPr>
        <w:t>1</w:t>
      </w:r>
      <w:r>
        <w:rPr>
          <w:rFonts w:ascii="Times New Roman" w:hAnsi="Times New Roman"/>
          <w:szCs w:val="24"/>
        </w:rPr>
        <w:t>Enfermeira</w:t>
      </w:r>
      <w:r w:rsidRPr="00353C12">
        <w:rPr>
          <w:rFonts w:ascii="Times New Roman" w:hAnsi="Times New Roman"/>
          <w:szCs w:val="24"/>
        </w:rPr>
        <w:t xml:space="preserve"> – Universidade Federal do Maranhão</w:t>
      </w:r>
      <w:r>
        <w:rPr>
          <w:rFonts w:ascii="Times New Roman" w:hAnsi="Times New Roman"/>
          <w:szCs w:val="24"/>
        </w:rPr>
        <w:t>;</w:t>
      </w:r>
    </w:p>
    <w:p w14:paraId="0D6FE087" w14:textId="77777777" w:rsidR="00732E81" w:rsidRDefault="00A11B67" w:rsidP="00A11B67">
      <w:pPr>
        <w:pStyle w:val="Rodap"/>
        <w:jc w:val="righ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vertAlign w:val="superscript"/>
        </w:rPr>
        <w:t>2</w:t>
      </w:r>
      <w:r w:rsidRPr="00353C12">
        <w:rPr>
          <w:rFonts w:ascii="Times New Roman" w:hAnsi="Times New Roman"/>
          <w:szCs w:val="24"/>
        </w:rPr>
        <w:t xml:space="preserve"> Acadêmico de Enfermagem da Universidade Federal do Maranhão;</w:t>
      </w:r>
    </w:p>
    <w:p w14:paraId="34E5D1FF" w14:textId="56DD937C" w:rsidR="00A11B67" w:rsidRDefault="00A11B67" w:rsidP="00A11B67">
      <w:pPr>
        <w:pStyle w:val="Rodap"/>
        <w:jc w:val="right"/>
        <w:rPr>
          <w:rFonts w:ascii="Times New Roman" w:hAnsi="Times New Roman"/>
          <w:szCs w:val="24"/>
        </w:rPr>
      </w:pPr>
      <w:r w:rsidRPr="00732E81">
        <w:rPr>
          <w:rFonts w:ascii="Times New Roman" w:hAnsi="Times New Roman"/>
          <w:szCs w:val="24"/>
          <w:vertAlign w:val="superscript"/>
        </w:rPr>
        <w:t>3</w:t>
      </w:r>
      <w:r>
        <w:rPr>
          <w:rFonts w:ascii="Times New Roman" w:hAnsi="Times New Roman"/>
          <w:szCs w:val="24"/>
        </w:rPr>
        <w:t xml:space="preserve">Enfermeira. Especialista em Saúde da Família. </w:t>
      </w:r>
    </w:p>
    <w:p w14:paraId="6FB5EF50" w14:textId="77777777" w:rsidR="00A11B67" w:rsidRPr="00353C12" w:rsidRDefault="00A11B67" w:rsidP="00A11B67">
      <w:pPr>
        <w:pStyle w:val="Rodap"/>
        <w:jc w:val="righ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Professora Substituta do</w:t>
      </w:r>
      <w:r w:rsidRPr="00353C12">
        <w:rPr>
          <w:rFonts w:ascii="Times New Roman" w:hAnsi="Times New Roman"/>
          <w:szCs w:val="24"/>
        </w:rPr>
        <w:t xml:space="preserve"> Curso de Enfermagem da Universidade Federal do Maranhão</w:t>
      </w:r>
      <w:r>
        <w:rPr>
          <w:rFonts w:ascii="Times New Roman" w:hAnsi="Times New Roman"/>
          <w:szCs w:val="24"/>
        </w:rPr>
        <w:t>.</w:t>
      </w:r>
      <w:r w:rsidRPr="00353C12">
        <w:rPr>
          <w:rFonts w:ascii="Times New Roman" w:hAnsi="Times New Roman"/>
          <w:szCs w:val="24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id w:val="1799338940"/>
        <w:placeholder>
          <w:docPart w:val="DefaultPlaceholder_-1854013440"/>
        </w:placeholder>
      </w:sdtPr>
      <w:sdtEndPr/>
      <w:sdtContent>
        <w:p w14:paraId="2C37F33B" w14:textId="496F2541" w:rsidR="0070071B" w:rsidRPr="00555EE0" w:rsidRDefault="00FF1733" w:rsidP="00732E81">
          <w:pPr>
            <w:pStyle w:val="NormalWeb"/>
            <w:spacing w:line="360" w:lineRule="auto"/>
            <w:jc w:val="both"/>
          </w:pPr>
          <w:r w:rsidRPr="00813A59">
            <w:rPr>
              <w:b/>
              <w:bCs/>
            </w:rPr>
            <w:t>Introdução:</w:t>
          </w:r>
          <w:r w:rsidR="00555EE0" w:rsidRPr="00555EE0">
            <w:t xml:space="preserve"> </w:t>
          </w:r>
          <w:r w:rsidR="00555EE0">
            <w:t>Nos Pronto-Socorro nos deparamos com grandes filas em busca de atendimentos, visando a melhoria dessa situação o Ministério da Saúde, através da Portaria 2048/09, recomenda a implantação da “Triagem Classificatória de Risco” juntamente com o acolhimento</w:t>
          </w:r>
          <w:r w:rsidR="00732E81">
            <w:t xml:space="preserve"> </w:t>
          </w:r>
          <w:r w:rsidR="00732E81" w:rsidRPr="00732E81">
            <w:rPr>
              <w:vertAlign w:val="superscript"/>
            </w:rPr>
            <w:t>(1)</w:t>
          </w:r>
          <w:r w:rsidR="00555EE0">
            <w:t>. Esta é uma atividade privativa do enfermeiro, visto que necessita de conhecimentos clínicos e habilidades técnicas e deve ser realizada através do Processo de Enfermagem</w:t>
          </w:r>
          <w:r w:rsidR="00732E81">
            <w:t xml:space="preserve"> </w:t>
          </w:r>
          <w:r w:rsidR="00732E81" w:rsidRPr="00732E81">
            <w:rPr>
              <w:vertAlign w:val="superscript"/>
            </w:rPr>
            <w:t>(2)</w:t>
          </w:r>
          <w:r w:rsidR="00732E81">
            <w:t xml:space="preserve"> </w:t>
          </w:r>
          <w:r w:rsidR="00732E81" w:rsidRPr="00732E81">
            <w:rPr>
              <w:vertAlign w:val="superscript"/>
            </w:rPr>
            <w:t>(3)</w:t>
          </w:r>
          <w:r w:rsidR="00555EE0">
            <w:t>.</w:t>
          </w:r>
          <w:r w:rsidR="00AF5533">
            <w:t xml:space="preserve"> </w:t>
          </w:r>
          <w:r w:rsidRPr="00813A59">
            <w:rPr>
              <w:b/>
              <w:bCs/>
            </w:rPr>
            <w:t>Objetivos:</w:t>
          </w:r>
          <w:r w:rsidRPr="00813A59">
            <w:t xml:space="preserve"> </w:t>
          </w:r>
          <w:r w:rsidR="004E338C">
            <w:t>R</w:t>
          </w:r>
          <w:r w:rsidRPr="00813A59">
            <w:t xml:space="preserve">elatar a experiência vivenciada </w:t>
          </w:r>
          <w:r w:rsidR="00813A59" w:rsidRPr="00813A59">
            <w:t>por discentes da Universidade Federal do Maranhão</w:t>
          </w:r>
          <w:r w:rsidR="00952B4C">
            <w:t>,</w:t>
          </w:r>
          <w:r w:rsidR="00813A59" w:rsidRPr="00813A59">
            <w:t xml:space="preserve"> </w:t>
          </w:r>
          <w:r w:rsidR="00952B4C">
            <w:t xml:space="preserve">realizando a implantação do </w:t>
          </w:r>
          <w:r w:rsidR="00DD27EB">
            <w:t xml:space="preserve">acolhimento </w:t>
          </w:r>
          <w:r w:rsidR="00952B4C">
            <w:t>com a</w:t>
          </w:r>
          <w:r w:rsidR="00DD27EB">
            <w:t xml:space="preserve"> classificação de risco </w:t>
          </w:r>
          <w:r w:rsidR="00952B4C">
            <w:t xml:space="preserve">de pacientes pediátricos </w:t>
          </w:r>
          <w:r w:rsidR="00732E81">
            <w:t>n</w:t>
          </w:r>
          <w:r w:rsidR="005C2FD6" w:rsidRPr="00813A59">
            <w:t>o Hospital</w:t>
          </w:r>
          <w:r w:rsidR="00813A59" w:rsidRPr="00813A59">
            <w:t xml:space="preserve"> Municipal Infantil de Imperatriz</w:t>
          </w:r>
          <w:r w:rsidR="00732E81">
            <w:t>/MA</w:t>
          </w:r>
          <w:r w:rsidR="00813A59" w:rsidRPr="00813A59">
            <w:t>.</w:t>
          </w:r>
          <w:r w:rsidRPr="00813A59">
            <w:t xml:space="preserve"> </w:t>
          </w:r>
          <w:r w:rsidRPr="00813A59">
            <w:rPr>
              <w:b/>
              <w:bCs/>
            </w:rPr>
            <w:t>Descrição da experiência:</w:t>
          </w:r>
          <w:r w:rsidRPr="00813A59">
            <w:t xml:space="preserve"> Trata-se de um estudo descritivo do tipo relato de experiência. </w:t>
          </w:r>
          <w:r w:rsidR="00952B4C">
            <w:t>O acolhimento com a classificação de risco</w:t>
          </w:r>
          <w:r w:rsidRPr="00813A59">
            <w:t xml:space="preserve"> foi realizado durante o estágio supervisionado</w:t>
          </w:r>
          <w:r w:rsidR="00813A59" w:rsidRPr="00813A59">
            <w:t xml:space="preserve"> II</w:t>
          </w:r>
          <w:r w:rsidRPr="00813A59">
            <w:t xml:space="preserve"> de saúde da criança pelas discente</w:t>
          </w:r>
          <w:r w:rsidR="00813A59" w:rsidRPr="00813A59">
            <w:t>s</w:t>
          </w:r>
          <w:r w:rsidRPr="00813A59">
            <w:t xml:space="preserve"> do grupo de pr</w:t>
          </w:r>
          <w:r w:rsidR="00813A59" w:rsidRPr="00813A59">
            <w:t>á</w:t>
          </w:r>
          <w:r w:rsidRPr="00813A59">
            <w:t>tica</w:t>
          </w:r>
          <w:r w:rsidR="00813A59" w:rsidRPr="00813A59">
            <w:t>,</w:t>
          </w:r>
          <w:r w:rsidRPr="00813A59">
            <w:t xml:space="preserve"> juntamente com a professora responsável, no período de 20 a 28 de janeiro de 2020</w:t>
          </w:r>
          <w:r w:rsidR="005C2FD6" w:rsidRPr="00813A59">
            <w:t>.</w:t>
          </w:r>
          <w:r w:rsidR="00813A59">
            <w:t xml:space="preserve"> </w:t>
          </w:r>
          <w:r w:rsidR="00556E50">
            <w:t xml:space="preserve">Os materiais utilizados foram: </w:t>
          </w:r>
          <w:r w:rsidR="00952B4C">
            <w:t>pulseiras coloridas</w:t>
          </w:r>
          <w:r w:rsidR="00556E50">
            <w:t>,</w:t>
          </w:r>
          <w:r w:rsidR="00952B4C">
            <w:t xml:space="preserve"> banner informativo com a descrição da classificação de risco e materiais hospitalares de uso pessoal</w:t>
          </w:r>
          <w:r w:rsidR="00556E50">
            <w:t>.</w:t>
          </w:r>
          <w:r w:rsidR="00556E50" w:rsidRPr="00556E50">
            <w:rPr>
              <w:shd w:val="clear" w:color="auto" w:fill="FFFFFF"/>
            </w:rPr>
            <w:t xml:space="preserve"> </w:t>
          </w:r>
          <w:r w:rsidR="00556E50" w:rsidRPr="008D04E2">
            <w:rPr>
              <w:shd w:val="clear" w:color="auto" w:fill="FFFFFF"/>
            </w:rPr>
            <w:t xml:space="preserve">Em </w:t>
          </w:r>
          <w:r w:rsidR="00AF5533">
            <w:rPr>
              <w:shd w:val="clear" w:color="auto" w:fill="FFFFFF"/>
            </w:rPr>
            <w:t xml:space="preserve">um </w:t>
          </w:r>
          <w:r w:rsidR="00556E50" w:rsidRPr="008D04E2">
            <w:t>primeiro momento</w:t>
          </w:r>
          <w:r w:rsidR="005C2FD6" w:rsidRPr="00813A59">
            <w:t xml:space="preserve"> </w:t>
          </w:r>
          <w:r w:rsidR="00556E50" w:rsidRPr="008D04E2">
            <w:t xml:space="preserve">foram </w:t>
          </w:r>
          <w:r w:rsidR="00556E50" w:rsidRPr="008D04E2">
            <w:lastRenderedPageBreak/>
            <w:t xml:space="preserve">realizadas </w:t>
          </w:r>
          <w:r w:rsidR="00861887">
            <w:t>pesquisas sobre os protocolos de atendimento adotado na triagem hospitalar</w:t>
          </w:r>
          <w:r w:rsidR="00556E50" w:rsidRPr="008D04E2">
            <w:t xml:space="preserve"> </w:t>
          </w:r>
          <w:r w:rsidR="00861887">
            <w:t>e optou-se por utilizar o protocolo</w:t>
          </w:r>
          <w:r w:rsidR="00555EE0">
            <w:t xml:space="preserve"> baseado no</w:t>
          </w:r>
          <w:r w:rsidR="00861887">
            <w:t xml:space="preserve"> do</w:t>
          </w:r>
          <w:r w:rsidR="00555EE0">
            <w:t xml:space="preserve"> Ministério da saúde</w:t>
          </w:r>
          <w:r w:rsidR="00230A43">
            <w:t xml:space="preserve">, e realizar a adoção de uma nova ficha de atendimento pois a </w:t>
          </w:r>
          <w:r w:rsidR="004E0BA6">
            <w:t>ficha hospitalar</w:t>
          </w:r>
          <w:r w:rsidR="00230A43">
            <w:t xml:space="preserve"> </w:t>
          </w:r>
          <w:r w:rsidR="004E0BA6">
            <w:t>consistia apenas na</w:t>
          </w:r>
          <w:r w:rsidR="00230A43">
            <w:t xml:space="preserve"> queixa principal e a cor de classificação. </w:t>
          </w:r>
          <w:r w:rsidR="004E0BA6">
            <w:t>C</w:t>
          </w:r>
          <w:r w:rsidR="00AF5533">
            <w:t>rianças e acompanhantes</w:t>
          </w:r>
          <w:r w:rsidR="004E0BA6">
            <w:t xml:space="preserve"> individualmente</w:t>
          </w:r>
          <w:r w:rsidR="00AF5533">
            <w:t xml:space="preserve"> eram convidados a sala de triagem, onde as discentes se apresentavam, faziam a escuta do paciente pediátrico e do acompanhante. Posteriormente eram realizado</w:t>
          </w:r>
          <w:r w:rsidR="00175FCA">
            <w:t xml:space="preserve">s o </w:t>
          </w:r>
          <w:r w:rsidR="00AF5533">
            <w:t>exame físico, a</w:t>
          </w:r>
          <w:r w:rsidR="00175FCA">
            <w:t>s</w:t>
          </w:r>
          <w:r w:rsidR="00AF5533">
            <w:t xml:space="preserve"> anotações de dados antropométricos</w:t>
          </w:r>
          <w:r w:rsidR="00175FCA">
            <w:t xml:space="preserve"> e a anamnese em uma ficha mais completa, onde se indagava e verificava com o paciente ou acompanhante sobre dados relacionados a vacinação, alergias, medicamentos em uso, doenças de bases, cirurgias realizadas, sinais vitais, escala de dor, queixa principal, e a cor da classificação. </w:t>
          </w:r>
          <w:r w:rsidR="00230A43">
            <w:t xml:space="preserve">As estagiárias colocavam a pulseira na criança e explicavam aos acompanhantes sobre a cor de classificação, eles eram levados a sala de espera </w:t>
          </w:r>
          <w:r w:rsidR="00732E81">
            <w:t xml:space="preserve">de atendimento médico, </w:t>
          </w:r>
          <w:r w:rsidR="00230A43">
            <w:t xml:space="preserve">onde podiam ler o banner e compreender a ordem de atendimento. </w:t>
          </w:r>
          <w:r w:rsidR="00813A59" w:rsidRPr="008C73AF">
            <w:rPr>
              <w:b/>
              <w:bCs/>
            </w:rPr>
            <w:t>Resultados e/ou impactos:</w:t>
          </w:r>
          <w:r w:rsidR="00952B4C">
            <w:t xml:space="preserve"> </w:t>
          </w:r>
          <w:r w:rsidR="0071501B">
            <w:t>A implantação da</w:t>
          </w:r>
          <w:r w:rsidR="00952B4C">
            <w:t xml:space="preserve"> classificação de risco colaborou na agilidade do atendimento</w:t>
          </w:r>
          <w:r w:rsidR="0071501B">
            <w:t xml:space="preserve"> infantil</w:t>
          </w:r>
          <w:r w:rsidR="00952B4C">
            <w:t>,</w:t>
          </w:r>
          <w:r w:rsidR="0071501B">
            <w:t xml:space="preserve"> tornando-o mais seguro e humanizado. Com a sua implantação</w:t>
          </w:r>
          <w:r w:rsidR="007D5A2B">
            <w:t xml:space="preserve"> os casos graves</w:t>
          </w:r>
          <w:r w:rsidR="00582BB1">
            <w:t xml:space="preserve"> </w:t>
          </w:r>
          <w:r w:rsidR="0071501B">
            <w:t xml:space="preserve">puderam ser priorizados e os pacientes puderam ser remanejados de acordo com sua condição clínica para otimizar o atendimento e diminuir a sobrecarga ocupacional. </w:t>
          </w:r>
          <w:r w:rsidR="007D5A2B">
            <w:t>As estagiárias puderam ter um contato maior com o instrumento de classificação</w:t>
          </w:r>
          <w:r w:rsidR="00732E81">
            <w:t xml:space="preserve"> e</w:t>
          </w:r>
          <w:r w:rsidR="007D5A2B">
            <w:t xml:space="preserve"> adquirir experiências quanto a </w:t>
          </w:r>
          <w:r w:rsidR="00732E81">
            <w:t xml:space="preserve">sua </w:t>
          </w:r>
          <w:r w:rsidR="007D5A2B">
            <w:t xml:space="preserve">operacionalização, visto que é uma atividade que deve ser realizada pelo profissional de Enfermagem nos serviços de emergência. </w:t>
          </w:r>
          <w:r w:rsidR="00582BB1">
            <w:t xml:space="preserve"> </w:t>
          </w:r>
          <w:r w:rsidR="00BF3DE3" w:rsidRPr="00BF3DE3">
            <w:rPr>
              <w:b/>
              <w:bCs/>
            </w:rPr>
            <w:t>Considerações</w:t>
          </w:r>
          <w:r w:rsidRPr="008C73AF">
            <w:rPr>
              <w:b/>
              <w:bCs/>
            </w:rPr>
            <w:t xml:space="preserve"> finais:</w:t>
          </w:r>
          <w:r w:rsidR="00BF3DE3">
            <w:rPr>
              <w:b/>
            </w:rPr>
            <w:t xml:space="preserve"> </w:t>
          </w:r>
          <w:r w:rsidR="00BF3DE3" w:rsidRPr="008D04E2">
            <w:rPr>
              <w:bCs/>
            </w:rPr>
            <w:t>Este relato</w:t>
          </w:r>
          <w:r w:rsidR="00BF3DE3" w:rsidRPr="008D04E2">
            <w:rPr>
              <w:b/>
              <w:bCs/>
            </w:rPr>
            <w:t xml:space="preserve"> </w:t>
          </w:r>
          <w:r w:rsidR="00BF3DE3" w:rsidRPr="008D04E2">
            <w:t xml:space="preserve">visa </w:t>
          </w:r>
          <w:r w:rsidR="007D5A2B">
            <w:t xml:space="preserve">divulgar e </w:t>
          </w:r>
          <w:r w:rsidR="00BF3DE3" w:rsidRPr="008D04E2">
            <w:t xml:space="preserve">incentivar a continuidade </w:t>
          </w:r>
          <w:r w:rsidR="00952B4C">
            <w:t>d</w:t>
          </w:r>
          <w:r w:rsidR="007D5A2B">
            <w:t>e</w:t>
          </w:r>
          <w:r w:rsidR="00952B4C">
            <w:t xml:space="preserve"> aplicação do acolhimento pediátrico com a classificação de risco</w:t>
          </w:r>
          <w:r w:rsidR="00BF3DE3" w:rsidRPr="008D04E2">
            <w:t xml:space="preserve"> pelos </w:t>
          </w:r>
          <w:r w:rsidR="00BF3DE3">
            <w:t>profissionais de saúde</w:t>
          </w:r>
          <w:r w:rsidR="00861887">
            <w:t xml:space="preserve"> serviços emergenciais. </w:t>
          </w:r>
          <w:r w:rsidR="00861887">
            <w:rPr>
              <w:color w:val="000000"/>
              <w:shd w:val="clear" w:color="auto" w:fill="FFFFFF"/>
            </w:rPr>
            <w:t>Essa prática além de promover a atenção a saúde e ao bem estar infantil, colabora na melhoria do acolhimento da criança e seu acompanhante na sala de triagem.</w:t>
          </w:r>
          <w:r w:rsidR="00AF5533">
            <w:rPr>
              <w:color w:val="000000"/>
              <w:shd w:val="clear" w:color="auto" w:fill="FFFFFF"/>
            </w:rPr>
            <w:t xml:space="preserve"> A classificação de risco é indispensável e de suma importância para avaliação pediátrica possibilitando o aperfeiçoamento da resolutividade nas práticas de atendimento.</w:t>
          </w:r>
        </w:p>
      </w:sdtContent>
    </w:sdt>
    <w:p w14:paraId="797ADC05" w14:textId="24A7948F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>Descritores:</w:t>
      </w:r>
      <w:r w:rsidR="00555EE0">
        <w:rPr>
          <w:rFonts w:ascii="Times New Roman" w:hAnsi="Times New Roman" w:cs="Times New Roman"/>
          <w:bCs/>
        </w:rPr>
        <w:t xml:space="preserve"> Classificação de risco</w:t>
      </w:r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451EE8">
            <w:rPr>
              <w:rFonts w:ascii="Times New Roman" w:hAnsi="Times New Roman" w:cs="Times New Roman"/>
            </w:rPr>
            <w:t>Criança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451EE8">
            <w:rPr>
              <w:rFonts w:ascii="Times New Roman" w:hAnsi="Times New Roman" w:cs="Times New Roman"/>
            </w:rPr>
            <w:t>Enfermagem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294057CC" w:rsidR="0070071B" w:rsidRPr="0070071B" w:rsidRDefault="00451EE8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2109BC85" w14:textId="77777777" w:rsidR="00732E81" w:rsidRDefault="00732E81" w:rsidP="00555EE0">
      <w:pPr>
        <w:pStyle w:val="Default"/>
        <w:jc w:val="both"/>
      </w:pPr>
    </w:p>
    <w:sdt>
      <w:sdtPr>
        <w:id w:val="-1838144855"/>
        <w:placeholder>
          <w:docPart w:val="9CF4B49DAE9E43918262C668EA61E9CE"/>
        </w:placeholder>
      </w:sdtPr>
      <w:sdtEndPr/>
      <w:sdtContent>
        <w:p w14:paraId="073BF331" w14:textId="47F51A96" w:rsidR="00555EE0" w:rsidRDefault="00732E81" w:rsidP="00555EE0">
          <w:pPr>
            <w:pStyle w:val="Default"/>
            <w:jc w:val="both"/>
          </w:pPr>
          <w:r>
            <w:t>1.</w:t>
          </w:r>
          <w:r w:rsidR="00555EE0">
            <w:t xml:space="preserve"> </w:t>
          </w:r>
          <w:r w:rsidR="00555EE0" w:rsidRPr="00923345">
            <w:t xml:space="preserve">BRASIL. Ministério da Saúde. Secretaria de Atenção à Saúde. Política Nacional de Humanização da Atenção e Gestão do SUS. </w:t>
          </w:r>
          <w:r w:rsidR="00555EE0" w:rsidRPr="00923345">
            <w:rPr>
              <w:b/>
            </w:rPr>
            <w:t>Acolhimento e classificação de risco nos serviços de urgência</w:t>
          </w:r>
          <w:r w:rsidR="00555EE0" w:rsidRPr="00923345">
            <w:t xml:space="preserve"> / Ministério da Saúde, Secretaria de Atenção à Saúde, Política Nacional de Humanização da Atenção e Gestão do SUS. – Brasília: Ministério da Saúde, 2009. </w:t>
          </w:r>
        </w:p>
      </w:sdtContent>
    </w:sdt>
    <w:p w14:paraId="21ED587F" w14:textId="77777777" w:rsidR="00555EE0" w:rsidRDefault="00555EE0" w:rsidP="00555EE0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2968D4BC" w14:textId="33C2AF35" w:rsidR="00555EE0" w:rsidRDefault="007F2176" w:rsidP="00555EE0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69953605"/>
          <w:placeholder>
            <w:docPart w:val="B79F9999D52349FE8D11DBBEEB704130"/>
          </w:placeholder>
        </w:sdtPr>
        <w:sdtEndPr/>
        <w:sdtContent>
          <w:r w:rsidR="00732E81">
            <w:rPr>
              <w:rFonts w:ascii="Times New Roman" w:hAnsi="Times New Roman" w:cs="Times New Roman"/>
            </w:rPr>
            <w:t>2</w:t>
          </w:r>
          <w:r w:rsidR="00555EE0">
            <w:rPr>
              <w:rFonts w:ascii="Times New Roman" w:hAnsi="Times New Roman" w:cs="Times New Roman"/>
            </w:rPr>
            <w:t xml:space="preserve"> </w:t>
          </w:r>
          <w:sdt>
            <w:sdtPr>
              <w:rPr>
                <w:rFonts w:ascii="Times New Roman" w:hAnsi="Times New Roman" w:cs="Times New Roman"/>
              </w:rPr>
              <w:id w:val="-1955941142"/>
              <w:placeholder>
                <w:docPart w:val="407485D23BB8469F9FA07FC8717A88AF"/>
              </w:placeholder>
            </w:sdtPr>
            <w:sdtEndPr/>
            <w:sdtContent>
              <w:r w:rsidR="00555EE0">
                <w:rPr>
                  <w:rFonts w:ascii="Times New Roman" w:hAnsi="Times New Roman" w:cs="Times New Roman"/>
                </w:rPr>
                <w:t>.</w:t>
              </w:r>
              <w:r w:rsidR="00555EE0" w:rsidRPr="00492CD5">
                <w:rPr>
                  <w:rFonts w:ascii="Times New Roman" w:hAnsi="Times New Roman" w:cs="Times New Roman"/>
                  <w:szCs w:val="24"/>
                </w:rPr>
                <w:t xml:space="preserve"> </w:t>
              </w:r>
              <w:r w:rsidR="00555EE0" w:rsidRPr="00923345">
                <w:rPr>
                  <w:rFonts w:ascii="Times New Roman" w:hAnsi="Times New Roman" w:cs="Times New Roman"/>
                  <w:szCs w:val="24"/>
                </w:rPr>
                <w:t xml:space="preserve">CONSELHO FEDERAL DE ENFERMAGEM. Normatiza, no Âmbito do Sistema </w:t>
              </w:r>
              <w:proofErr w:type="spellStart"/>
              <w:r w:rsidR="00555EE0" w:rsidRPr="00923345">
                <w:rPr>
                  <w:rFonts w:ascii="Times New Roman" w:hAnsi="Times New Roman" w:cs="Times New Roman"/>
                  <w:szCs w:val="24"/>
                </w:rPr>
                <w:t>Cofen</w:t>
              </w:r>
              <w:proofErr w:type="spellEnd"/>
              <w:r w:rsidR="00555EE0" w:rsidRPr="00923345">
                <w:rPr>
                  <w:rFonts w:ascii="Times New Roman" w:hAnsi="Times New Roman" w:cs="Times New Roman"/>
                  <w:szCs w:val="24"/>
                </w:rPr>
                <w:t>/ Conselhos Regionais de Enfermagem, a Participação do Enfermeiro na Atividade de Classificação de Riscos. Resolução nº 421, de 15 de fevereiro de 2012. Brasília</w:t>
              </w:r>
              <w:r w:rsidR="00555EE0">
                <w:rPr>
                  <w:sz w:val="23"/>
                  <w:szCs w:val="23"/>
                </w:rPr>
                <w:t xml:space="preserve">. </w:t>
              </w:r>
            </w:sdtContent>
          </w:sdt>
        </w:sdtContent>
      </w:sdt>
    </w:p>
    <w:p w14:paraId="35B5E68C" w14:textId="77777777" w:rsidR="00555EE0" w:rsidRDefault="00555EE0" w:rsidP="00555EE0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1E5A4FD2" w14:textId="77777777" w:rsidR="00555EE0" w:rsidRDefault="00555EE0" w:rsidP="00555EE0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-1417941888"/>
        <w:placeholder>
          <w:docPart w:val="8C12BED336624A1386988316D4319A0A"/>
        </w:placeholder>
      </w:sdtPr>
      <w:sdtEndPr/>
      <w:sdtContent>
        <w:p w14:paraId="09B4DF4B" w14:textId="0D607BD1" w:rsidR="00555EE0" w:rsidRPr="00492CD5" w:rsidRDefault="00732E81" w:rsidP="00555EE0">
          <w:pPr>
            <w:spacing w:line="259" w:lineRule="auto"/>
            <w:contextualSpacing/>
            <w:rPr>
              <w:rFonts w:ascii="Times New Roman" w:hAnsi="Times New Roman" w:cs="Times New Roman"/>
              <w:szCs w:val="24"/>
              <w:lang w:eastAsia="ko-KR"/>
            </w:rPr>
          </w:pPr>
          <w:r>
            <w:rPr>
              <w:rFonts w:ascii="Times New Roman" w:hAnsi="Times New Roman" w:cs="Times New Roman"/>
            </w:rPr>
            <w:t>3.</w:t>
          </w:r>
          <w:r w:rsidR="00555EE0">
            <w:rPr>
              <w:rFonts w:ascii="Times New Roman" w:hAnsi="Times New Roman" w:cs="Times New Roman"/>
            </w:rPr>
            <w:t xml:space="preserve"> </w:t>
          </w:r>
          <w:sdt>
            <w:sdtPr>
              <w:rPr>
                <w:rFonts w:ascii="Times New Roman" w:hAnsi="Times New Roman" w:cs="Times New Roman"/>
              </w:rPr>
              <w:id w:val="-443458993"/>
              <w:placeholder>
                <w:docPart w:val="8DF971DA2FC1467183B343590190C21B"/>
              </w:placeholder>
            </w:sdtPr>
            <w:sdtEndPr/>
            <w:sdtContent>
              <w:r w:rsidR="00555EE0" w:rsidRPr="00492CD5">
                <w:rPr>
                  <w:rFonts w:ascii="Times New Roman" w:hAnsi="Times New Roman" w:cs="Times New Roman"/>
                </w:rPr>
                <w:t>QUARESMA, A. DOS S.; XAVIER, D. M.; VAZ, M. R. C.-. O papel do enfermeiro na classificação de</w:t>
              </w:r>
              <w:r w:rsidR="00555EE0">
                <w:rPr>
                  <w:rFonts w:ascii="Times New Roman" w:hAnsi="Times New Roman" w:cs="Times New Roman"/>
                </w:rPr>
                <w:t xml:space="preserve"> </w:t>
              </w:r>
              <w:r w:rsidR="00555EE0" w:rsidRPr="00492CD5">
                <w:rPr>
                  <w:rFonts w:ascii="Times New Roman" w:hAnsi="Times New Roman" w:cs="Times New Roman"/>
                </w:rPr>
                <w:t>risco nos serviços de urgência e emergência. </w:t>
              </w:r>
              <w:r w:rsidR="00555EE0" w:rsidRPr="00492CD5">
                <w:rPr>
                  <w:rFonts w:ascii="Times New Roman" w:hAnsi="Times New Roman" w:cs="Times New Roman"/>
                  <w:b/>
                </w:rPr>
                <w:t>Revista Enfermagem Atual In</w:t>
              </w:r>
              <w:r w:rsidR="00555EE0" w:rsidRPr="00492CD5">
                <w:rPr>
                  <w:rFonts w:ascii="Times New Roman" w:hAnsi="Times New Roman" w:cs="Times New Roman"/>
                </w:rPr>
                <w:t xml:space="preserve"> </w:t>
              </w:r>
              <w:r w:rsidR="00555EE0" w:rsidRPr="00492CD5">
                <w:rPr>
                  <w:rFonts w:ascii="Times New Roman" w:hAnsi="Times New Roman" w:cs="Times New Roman"/>
                  <w:b/>
                </w:rPr>
                <w:t>Derme</w:t>
              </w:r>
              <w:r w:rsidR="00555EE0" w:rsidRPr="00492CD5">
                <w:rPr>
                  <w:rFonts w:ascii="Times New Roman" w:hAnsi="Times New Roman" w:cs="Times New Roman"/>
                </w:rPr>
                <w:t>, v. 87, n.</w:t>
              </w:r>
              <w:r w:rsidR="00555EE0">
                <w:rPr>
                  <w:rFonts w:ascii="Times New Roman" w:hAnsi="Times New Roman" w:cs="Times New Roman"/>
                </w:rPr>
                <w:t xml:space="preserve"> </w:t>
              </w:r>
              <w:r w:rsidR="00555EE0" w:rsidRPr="00492CD5">
                <w:rPr>
                  <w:rFonts w:ascii="Times New Roman" w:hAnsi="Times New Roman" w:cs="Times New Roman"/>
                </w:rPr>
                <w:t xml:space="preserve">Edição </w:t>
              </w:r>
              <w:proofErr w:type="spellStart"/>
              <w:r w:rsidR="00555EE0" w:rsidRPr="00492CD5">
                <w:rPr>
                  <w:rFonts w:ascii="Times New Roman" w:hAnsi="Times New Roman" w:cs="Times New Roman"/>
                </w:rPr>
                <w:t>Esp</w:t>
              </w:r>
              <w:proofErr w:type="spellEnd"/>
              <w:r w:rsidR="00555EE0" w:rsidRPr="00492CD5">
                <w:rPr>
                  <w:rFonts w:ascii="Times New Roman" w:hAnsi="Times New Roman" w:cs="Times New Roman"/>
                </w:rPr>
                <w:t>, 8 abr. 2019.</w:t>
              </w:r>
            </w:sdtContent>
          </w:sdt>
        </w:p>
      </w:sdtContent>
    </w:sdt>
    <w:sdt>
      <w:sdtPr>
        <w:rPr>
          <w:rFonts w:ascii="Times New Roman" w:hAnsi="Times New Roman" w:cs="Times New Roman"/>
        </w:rPr>
        <w:id w:val="1689256336"/>
        <w:placeholder>
          <w:docPart w:val="8D57495D42E74932899099F6C57BB280"/>
        </w:placeholder>
      </w:sdtPr>
      <w:sdtEndPr/>
      <w:sdtContent>
        <w:p w14:paraId="7AE6F5F7" w14:textId="77777777" w:rsidR="00555EE0" w:rsidRPr="00A83858" w:rsidRDefault="00555EE0" w:rsidP="00555EE0">
          <w:pPr>
            <w:contextualSpacing/>
            <w:jc w:val="left"/>
            <w:rPr>
              <w:rFonts w:ascii="Times New Roman" w:hAnsi="Times New Roman" w:cs="Times New Roman"/>
              <w:szCs w:val="24"/>
            </w:rPr>
          </w:pPr>
        </w:p>
        <w:p w14:paraId="61656348" w14:textId="09770E01" w:rsidR="00EA190E" w:rsidRPr="0070071B" w:rsidRDefault="007F2176" w:rsidP="00555EE0">
          <w:pPr>
            <w:contextualSpacing/>
            <w:rPr>
              <w:rFonts w:ascii="Times New Roman" w:hAnsi="Times New Roman" w:cs="Times New Roman"/>
            </w:rPr>
          </w:pPr>
        </w:p>
      </w:sdtContent>
    </w:sdt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BEA299" w14:textId="77777777" w:rsidR="007F2176" w:rsidRDefault="007F2176" w:rsidP="00054686">
      <w:pPr>
        <w:spacing w:before="0" w:after="0" w:line="240" w:lineRule="auto"/>
      </w:pPr>
      <w:r>
        <w:separator/>
      </w:r>
    </w:p>
  </w:endnote>
  <w:endnote w:type="continuationSeparator" w:id="0">
    <w:p w14:paraId="5D112CEC" w14:textId="77777777" w:rsidR="007F2176" w:rsidRDefault="007F2176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Calibri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CFB23D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6C3099" w14:textId="77777777" w:rsidR="007F2176" w:rsidRDefault="007F2176" w:rsidP="00054686">
      <w:pPr>
        <w:spacing w:before="0" w:after="0" w:line="240" w:lineRule="auto"/>
      </w:pPr>
      <w:r>
        <w:separator/>
      </w:r>
    </w:p>
  </w:footnote>
  <w:footnote w:type="continuationSeparator" w:id="0">
    <w:p w14:paraId="5320D5D5" w14:textId="77777777" w:rsidR="007F2176" w:rsidRDefault="007F2176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7F2176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1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7F2176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0" type="#_x0000_t75" style="position:absolute;left:0;text-align:left;margin-left:0;margin-top:0;width:452.15pt;height:452.15pt;z-index:-251655168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7F2176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49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F3E"/>
    <w:rsid w:val="00043457"/>
    <w:rsid w:val="00054686"/>
    <w:rsid w:val="000754F5"/>
    <w:rsid w:val="0009068B"/>
    <w:rsid w:val="000E596E"/>
    <w:rsid w:val="0011587C"/>
    <w:rsid w:val="00175FCA"/>
    <w:rsid w:val="001C3C6E"/>
    <w:rsid w:val="001D4667"/>
    <w:rsid w:val="00221D53"/>
    <w:rsid w:val="002268F9"/>
    <w:rsid w:val="00230A43"/>
    <w:rsid w:val="00250BDC"/>
    <w:rsid w:val="002C00CE"/>
    <w:rsid w:val="002C0F9E"/>
    <w:rsid w:val="00330594"/>
    <w:rsid w:val="003E7CE5"/>
    <w:rsid w:val="00417E55"/>
    <w:rsid w:val="00451EE8"/>
    <w:rsid w:val="004C63D2"/>
    <w:rsid w:val="004E0BA6"/>
    <w:rsid w:val="004E338C"/>
    <w:rsid w:val="00553538"/>
    <w:rsid w:val="00555EE0"/>
    <w:rsid w:val="00556E50"/>
    <w:rsid w:val="00582BB1"/>
    <w:rsid w:val="005C2FD6"/>
    <w:rsid w:val="006C03DB"/>
    <w:rsid w:val="0070071B"/>
    <w:rsid w:val="0071501B"/>
    <w:rsid w:val="00732E81"/>
    <w:rsid w:val="007D5A2B"/>
    <w:rsid w:val="007F2176"/>
    <w:rsid w:val="00813A59"/>
    <w:rsid w:val="00830570"/>
    <w:rsid w:val="00861887"/>
    <w:rsid w:val="008B6F3E"/>
    <w:rsid w:val="008C73AF"/>
    <w:rsid w:val="00952B4C"/>
    <w:rsid w:val="009D03CC"/>
    <w:rsid w:val="009D3C20"/>
    <w:rsid w:val="00A11B67"/>
    <w:rsid w:val="00AB0DF9"/>
    <w:rsid w:val="00AC5179"/>
    <w:rsid w:val="00AF5533"/>
    <w:rsid w:val="00BB3DA1"/>
    <w:rsid w:val="00BF3DE3"/>
    <w:rsid w:val="00CF303D"/>
    <w:rsid w:val="00D55666"/>
    <w:rsid w:val="00DB729B"/>
    <w:rsid w:val="00DD27EB"/>
    <w:rsid w:val="00E63B6C"/>
    <w:rsid w:val="00EA190E"/>
    <w:rsid w:val="00ED178E"/>
    <w:rsid w:val="00F9396B"/>
    <w:rsid w:val="00FF1733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ii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6B0251D"/>
  <w15:docId w15:val="{5A7CEDDE-0A74-4735-B03E-FD3D75336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451EE8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F173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F3DE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BR"/>
    </w:rPr>
  </w:style>
  <w:style w:type="paragraph" w:customStyle="1" w:styleId="Default">
    <w:name w:val="Default"/>
    <w:rsid w:val="00555E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8356EBC7CA9454CA778FC049CCA026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6680F41-A873-42E7-BE46-0B3116F015B5}"/>
      </w:docPartPr>
      <w:docPartBody>
        <w:p w:rsidR="00D82923" w:rsidRDefault="001E0EC4" w:rsidP="001E0EC4">
          <w:pPr>
            <w:pStyle w:val="68356EBC7CA9454CA778FC049CCA0261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68F3B58BEE44370BE9148B678381D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D9DF190-A34A-4C3D-A8DA-F6D2521C8C14}"/>
      </w:docPartPr>
      <w:docPartBody>
        <w:p w:rsidR="00D82923" w:rsidRDefault="001E0EC4" w:rsidP="001E0EC4">
          <w:pPr>
            <w:pStyle w:val="668F3B58BEE44370BE9148B678381D3D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41707A01DA54484B8FAB6919F43061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09A3458-5BCA-4074-811B-35230C6B3234}"/>
      </w:docPartPr>
      <w:docPartBody>
        <w:p w:rsidR="00D82923" w:rsidRDefault="001E0EC4" w:rsidP="001E0EC4">
          <w:pPr>
            <w:pStyle w:val="741707A01DA54484B8FAB6919F430611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E408A49C3E4A3486690DBF64B7B9F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9E43EBB-9BC1-4DA7-90C5-447632717D11}"/>
      </w:docPartPr>
      <w:docPartBody>
        <w:p w:rsidR="00F256A0" w:rsidRDefault="00D82923" w:rsidP="00D82923">
          <w:pPr>
            <w:pStyle w:val="DEE408A49C3E4A3486690DBF64B7B9F9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CF4B49DAE9E43918262C668EA61E9C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C1B896D-DA75-46E6-8F8D-D774F20A0DC9}"/>
      </w:docPartPr>
      <w:docPartBody>
        <w:p w:rsidR="002271A1" w:rsidRDefault="006D1421" w:rsidP="006D1421">
          <w:pPr>
            <w:pStyle w:val="9CF4B49DAE9E43918262C668EA61E9CE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79F9999D52349FE8D11DBBEEB70413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C60BF77-FC73-4165-88C8-C2FE4FEA3435}"/>
      </w:docPartPr>
      <w:docPartBody>
        <w:p w:rsidR="002271A1" w:rsidRDefault="006D1421" w:rsidP="006D1421">
          <w:pPr>
            <w:pStyle w:val="B79F9999D52349FE8D11DBBEEB704130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07485D23BB8469F9FA07FC8717A88A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1E0CF3A-B6F8-4DCA-A844-5F94F166AEF2}"/>
      </w:docPartPr>
      <w:docPartBody>
        <w:p w:rsidR="002271A1" w:rsidRDefault="006D1421" w:rsidP="006D1421">
          <w:pPr>
            <w:pStyle w:val="407485D23BB8469F9FA07FC8717A88AF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C12BED336624A1386988316D4319A0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323FAE6-47DA-468D-8751-4B5DAC687704}"/>
      </w:docPartPr>
      <w:docPartBody>
        <w:p w:rsidR="002271A1" w:rsidRDefault="006D1421" w:rsidP="006D1421">
          <w:pPr>
            <w:pStyle w:val="8C12BED336624A1386988316D4319A0A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DF971DA2FC1467183B343590190C21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7DEA175-B07F-4EE1-B27B-4B83D2B6FEC3}"/>
      </w:docPartPr>
      <w:docPartBody>
        <w:p w:rsidR="002271A1" w:rsidRDefault="006D1421" w:rsidP="006D1421">
          <w:pPr>
            <w:pStyle w:val="8DF971DA2FC1467183B343590190C21B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D57495D42E74932899099F6C57BB28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59AD217-1B78-42C3-B83C-CBDC2A2D0A72}"/>
      </w:docPartPr>
      <w:docPartBody>
        <w:p w:rsidR="002271A1" w:rsidRDefault="006D1421" w:rsidP="006D1421">
          <w:pPr>
            <w:pStyle w:val="8D57495D42E74932899099F6C57BB280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Calibri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1E0EC4"/>
    <w:rsid w:val="002271A1"/>
    <w:rsid w:val="003341A2"/>
    <w:rsid w:val="00345776"/>
    <w:rsid w:val="006D1421"/>
    <w:rsid w:val="00851F45"/>
    <w:rsid w:val="00862201"/>
    <w:rsid w:val="00A134F9"/>
    <w:rsid w:val="00D121BA"/>
    <w:rsid w:val="00D519C6"/>
    <w:rsid w:val="00D82923"/>
    <w:rsid w:val="00E0183F"/>
    <w:rsid w:val="00EA291F"/>
    <w:rsid w:val="00F256A0"/>
    <w:rsid w:val="00F43B5C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ii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D1421"/>
    <w:rPr>
      <w:color w:val="808080"/>
    </w:rPr>
  </w:style>
  <w:style w:type="paragraph" w:customStyle="1" w:styleId="68356EBC7CA9454CA778FC049CCA0261">
    <w:name w:val="68356EBC7CA9454CA778FC049CCA0261"/>
    <w:rsid w:val="001E0EC4"/>
    <w:rPr>
      <w:lang w:eastAsia="ii-CN"/>
    </w:rPr>
  </w:style>
  <w:style w:type="paragraph" w:customStyle="1" w:styleId="668F3B58BEE44370BE9148B678381D3D">
    <w:name w:val="668F3B58BEE44370BE9148B678381D3D"/>
    <w:rsid w:val="001E0EC4"/>
    <w:rPr>
      <w:lang w:eastAsia="ii-CN"/>
    </w:rPr>
  </w:style>
  <w:style w:type="paragraph" w:customStyle="1" w:styleId="741707A01DA54484B8FAB6919F430611">
    <w:name w:val="741707A01DA54484B8FAB6919F430611"/>
    <w:rsid w:val="001E0EC4"/>
    <w:rPr>
      <w:lang w:eastAsia="ii-CN"/>
    </w:rPr>
  </w:style>
  <w:style w:type="paragraph" w:customStyle="1" w:styleId="321EBDC958B94553903D5278079CD03E">
    <w:name w:val="321EBDC958B94553903D5278079CD03E"/>
    <w:rsid w:val="001E0EC4"/>
    <w:rPr>
      <w:lang w:eastAsia="ii-CN"/>
    </w:rPr>
  </w:style>
  <w:style w:type="paragraph" w:customStyle="1" w:styleId="CCC38E78C72F48FF8087D6E84C26376C">
    <w:name w:val="CCC38E78C72F48FF8087D6E84C26376C"/>
    <w:rsid w:val="001E0EC4"/>
    <w:rPr>
      <w:lang w:eastAsia="ii-CN"/>
    </w:rPr>
  </w:style>
  <w:style w:type="paragraph" w:customStyle="1" w:styleId="48AB3269E8824D63A89D9952A94D0B91">
    <w:name w:val="48AB3269E8824D63A89D9952A94D0B91"/>
    <w:rsid w:val="001E0EC4"/>
    <w:rPr>
      <w:lang w:eastAsia="ii-CN"/>
    </w:rPr>
  </w:style>
  <w:style w:type="paragraph" w:customStyle="1" w:styleId="1A3BE335BAC34A0FBB660FF52105C2F6">
    <w:name w:val="1A3BE335BAC34A0FBB660FF52105C2F6"/>
    <w:rsid w:val="001E0EC4"/>
    <w:rPr>
      <w:lang w:eastAsia="ii-CN"/>
    </w:rPr>
  </w:style>
  <w:style w:type="paragraph" w:customStyle="1" w:styleId="187DF06050494AB3B37D56C95B86AD30">
    <w:name w:val="187DF06050494AB3B37D56C95B86AD30"/>
    <w:rsid w:val="001E0EC4"/>
    <w:rPr>
      <w:lang w:eastAsia="ii-CN"/>
    </w:rPr>
  </w:style>
  <w:style w:type="paragraph" w:customStyle="1" w:styleId="94FC9A8ADC364E3899CA90305C7B5E41">
    <w:name w:val="94FC9A8ADC364E3899CA90305C7B5E41"/>
    <w:rsid w:val="001E0EC4"/>
    <w:rPr>
      <w:lang w:eastAsia="ii-CN"/>
    </w:rPr>
  </w:style>
  <w:style w:type="paragraph" w:customStyle="1" w:styleId="10F45CA33FC748539F1DC420B4AC49AD">
    <w:name w:val="10F45CA33FC748539F1DC420B4AC49AD"/>
    <w:rsid w:val="001E0EC4"/>
    <w:rPr>
      <w:lang w:eastAsia="ii-CN"/>
    </w:rPr>
  </w:style>
  <w:style w:type="paragraph" w:customStyle="1" w:styleId="DAF40763B72B488F9898FA7FF6846E75">
    <w:name w:val="DAF40763B72B488F9898FA7FF6846E75"/>
    <w:rsid w:val="001E0EC4"/>
    <w:rPr>
      <w:lang w:eastAsia="ii-CN"/>
    </w:rPr>
  </w:style>
  <w:style w:type="paragraph" w:customStyle="1" w:styleId="FCCA36AF28834EE78B420610672636C8">
    <w:name w:val="FCCA36AF28834EE78B420610672636C8"/>
    <w:rsid w:val="001E0EC4"/>
    <w:rPr>
      <w:lang w:eastAsia="ii-CN"/>
    </w:rPr>
  </w:style>
  <w:style w:type="paragraph" w:customStyle="1" w:styleId="DEE408A49C3E4A3486690DBF64B7B9F9">
    <w:name w:val="DEE408A49C3E4A3486690DBF64B7B9F9"/>
    <w:rsid w:val="00D82923"/>
    <w:rPr>
      <w:lang w:eastAsia="ii-CN"/>
    </w:rPr>
  </w:style>
  <w:style w:type="paragraph" w:customStyle="1" w:styleId="9CF4B49DAE9E43918262C668EA61E9CE">
    <w:name w:val="9CF4B49DAE9E43918262C668EA61E9CE"/>
    <w:rsid w:val="006D1421"/>
    <w:pPr>
      <w:spacing w:after="200" w:line="276" w:lineRule="auto"/>
    </w:pPr>
  </w:style>
  <w:style w:type="paragraph" w:customStyle="1" w:styleId="86308CF3943C4B0BBC7C3BFB3A173594">
    <w:name w:val="86308CF3943C4B0BBC7C3BFB3A173594"/>
    <w:rsid w:val="006D1421"/>
    <w:pPr>
      <w:spacing w:after="200" w:line="276" w:lineRule="auto"/>
    </w:pPr>
  </w:style>
  <w:style w:type="paragraph" w:customStyle="1" w:styleId="B79F9999D52349FE8D11DBBEEB704130">
    <w:name w:val="B79F9999D52349FE8D11DBBEEB704130"/>
    <w:rsid w:val="006D1421"/>
    <w:pPr>
      <w:spacing w:after="200" w:line="276" w:lineRule="auto"/>
    </w:pPr>
  </w:style>
  <w:style w:type="paragraph" w:customStyle="1" w:styleId="407485D23BB8469F9FA07FC8717A88AF">
    <w:name w:val="407485D23BB8469F9FA07FC8717A88AF"/>
    <w:rsid w:val="006D1421"/>
    <w:pPr>
      <w:spacing w:after="200" w:line="276" w:lineRule="auto"/>
    </w:pPr>
  </w:style>
  <w:style w:type="paragraph" w:customStyle="1" w:styleId="8C12BED336624A1386988316D4319A0A">
    <w:name w:val="8C12BED336624A1386988316D4319A0A"/>
    <w:rsid w:val="006D1421"/>
    <w:pPr>
      <w:spacing w:after="200" w:line="276" w:lineRule="auto"/>
    </w:pPr>
  </w:style>
  <w:style w:type="paragraph" w:customStyle="1" w:styleId="8DF971DA2FC1467183B343590190C21B">
    <w:name w:val="8DF971DA2FC1467183B343590190C21B"/>
    <w:rsid w:val="006D1421"/>
    <w:pPr>
      <w:spacing w:after="200" w:line="276" w:lineRule="auto"/>
    </w:pPr>
  </w:style>
  <w:style w:type="paragraph" w:customStyle="1" w:styleId="8D57495D42E74932899099F6C57BB280">
    <w:name w:val="8D57495D42E74932899099F6C57BB280"/>
    <w:rsid w:val="006D1421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0D5F38-232F-4171-9B25-BDB8D7119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767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Flavia Monari</cp:lastModifiedBy>
  <cp:revision>3</cp:revision>
  <cp:lastPrinted>2020-06-10T02:59:00Z</cp:lastPrinted>
  <dcterms:created xsi:type="dcterms:W3CDTF">2020-06-27T16:07:00Z</dcterms:created>
  <dcterms:modified xsi:type="dcterms:W3CDTF">2020-06-28T18:15:00Z</dcterms:modified>
</cp:coreProperties>
</file>