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Pr="0073101A" w:rsidRDefault="00F04135" w:rsidP="007310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101A">
        <w:rPr>
          <w:rFonts w:ascii="Times New Roman" w:hAnsi="Times New Roman" w:cs="Times New Roman"/>
        </w:rPr>
        <w:t>ATUAÇÃO DO ENFERMEIRO NA SEGURANÇA DO PACIENTE</w:t>
      </w:r>
      <w:r w:rsidR="00296233" w:rsidRPr="0073101A">
        <w:rPr>
          <w:rFonts w:ascii="Times New Roman" w:hAnsi="Times New Roman" w:cs="Times New Roman"/>
        </w:rPr>
        <w:t>.</w:t>
      </w:r>
    </w:p>
    <w:p w:rsidR="00B54AD0" w:rsidRPr="0073101A" w:rsidRDefault="0073101A" w:rsidP="00731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  <w:vertAlign w:val="superscript"/>
        </w:rPr>
      </w:pPr>
      <w:r w:rsidRPr="0073101A">
        <w:rPr>
          <w:rFonts w:ascii="Times New Roman" w:hAnsi="Times New Roman" w:cs="Times New Roman"/>
        </w:rPr>
        <w:t xml:space="preserve">SILVA, </w:t>
      </w:r>
      <w:r w:rsidR="00B54AD0" w:rsidRPr="0073101A">
        <w:rPr>
          <w:rFonts w:ascii="Times New Roman" w:hAnsi="Times New Roman" w:cs="Times New Roman"/>
        </w:rPr>
        <w:t>Hemilly Vasconcelos de Miranda</w:t>
      </w:r>
      <w:r w:rsidR="00B54AD0" w:rsidRPr="0073101A">
        <w:rPr>
          <w:rFonts w:ascii="Times New Roman" w:hAnsi="Times New Roman" w:cs="Times New Roman"/>
          <w:vertAlign w:val="superscript"/>
        </w:rPr>
        <w:t>1</w:t>
      </w:r>
    </w:p>
    <w:p w:rsidR="0073101A" w:rsidRPr="0073101A" w:rsidRDefault="0073101A" w:rsidP="007310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  <w:vertAlign w:val="superscript"/>
        </w:rPr>
      </w:pPr>
      <w:r w:rsidRPr="0073101A">
        <w:rPr>
          <w:rFonts w:ascii="Times New Roman" w:hAnsi="Times New Roman" w:cs="Times New Roman"/>
        </w:rPr>
        <w:t xml:space="preserve">MORAES, </w:t>
      </w:r>
      <w:proofErr w:type="spellStart"/>
      <w:r w:rsidRPr="0073101A">
        <w:rPr>
          <w:rFonts w:ascii="Times New Roman" w:hAnsi="Times New Roman" w:cs="Times New Roman"/>
        </w:rPr>
        <w:t>Oriana</w:t>
      </w:r>
      <w:proofErr w:type="spellEnd"/>
      <w:r w:rsidRPr="0073101A">
        <w:rPr>
          <w:rFonts w:ascii="Times New Roman" w:hAnsi="Times New Roman" w:cs="Times New Roman"/>
        </w:rPr>
        <w:t xml:space="preserve"> Karolina Correa</w:t>
      </w:r>
      <w:r w:rsidRPr="0073101A">
        <w:rPr>
          <w:rFonts w:ascii="Times New Roman" w:hAnsi="Times New Roman" w:cs="Times New Roman"/>
          <w:vertAlign w:val="superscript"/>
        </w:rPr>
        <w:t>2</w:t>
      </w:r>
    </w:p>
    <w:p w:rsidR="00B54AD0" w:rsidRDefault="0073101A" w:rsidP="0073101A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73101A">
        <w:rPr>
          <w:rFonts w:ascii="Times New Roman" w:hAnsi="Times New Roman" w:cs="Times New Roman"/>
        </w:rPr>
        <w:t xml:space="preserve">PEREIRA, </w:t>
      </w:r>
      <w:r w:rsidR="00B54AD0" w:rsidRPr="0073101A">
        <w:rPr>
          <w:rFonts w:ascii="Times New Roman" w:hAnsi="Times New Roman" w:cs="Times New Roman"/>
        </w:rPr>
        <w:t>Luciano Sales</w:t>
      </w:r>
      <w:r w:rsidR="00F04135" w:rsidRPr="0073101A">
        <w:rPr>
          <w:rFonts w:ascii="Times New Roman" w:hAnsi="Times New Roman" w:cs="Times New Roman"/>
          <w:vertAlign w:val="superscript"/>
        </w:rPr>
        <w:t>2</w:t>
      </w:r>
    </w:p>
    <w:p w:rsidR="00B54AD0" w:rsidRPr="0073101A" w:rsidRDefault="0073101A" w:rsidP="0073101A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3101A">
        <w:rPr>
          <w:rFonts w:ascii="Times New Roman" w:hAnsi="Times New Roman" w:cs="Times New Roman"/>
        </w:rPr>
        <w:t xml:space="preserve">PANZETTI, </w:t>
      </w:r>
      <w:r w:rsidR="00F04135" w:rsidRPr="0073101A">
        <w:rPr>
          <w:rFonts w:ascii="Times New Roman" w:hAnsi="Times New Roman" w:cs="Times New Roman"/>
        </w:rPr>
        <w:t>Tatiana Menezes Noronha</w:t>
      </w:r>
      <w:r w:rsidR="00B54AD0" w:rsidRPr="0073101A">
        <w:rPr>
          <w:rFonts w:ascii="Times New Roman" w:hAnsi="Times New Roman" w:cs="Times New Roman"/>
          <w:vertAlign w:val="superscript"/>
        </w:rPr>
        <w:t>3</w:t>
      </w:r>
    </w:p>
    <w:p w:rsidR="00F04135" w:rsidRPr="0073101A" w:rsidRDefault="009533C7" w:rsidP="0073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01A">
        <w:rPr>
          <w:rFonts w:ascii="Times New Roman" w:hAnsi="Times New Roman" w:cs="Times New Roman"/>
        </w:rPr>
        <w:t xml:space="preserve">Introdução: </w:t>
      </w:r>
      <w:r w:rsidR="00D848EC" w:rsidRPr="0073101A">
        <w:rPr>
          <w:rFonts w:ascii="Times New Roman" w:hAnsi="Times New Roman" w:cs="Times New Roman"/>
        </w:rPr>
        <w:t xml:space="preserve">A enfermagem é uma ciência que engloba o cuidado </w:t>
      </w:r>
      <w:r w:rsidR="00C14343" w:rsidRPr="0073101A">
        <w:rPr>
          <w:rFonts w:ascii="Times New Roman" w:hAnsi="Times New Roman" w:cs="Times New Roman"/>
        </w:rPr>
        <w:t xml:space="preserve">holístico </w:t>
      </w:r>
      <w:r w:rsidR="00D848EC" w:rsidRPr="0073101A">
        <w:rPr>
          <w:rFonts w:ascii="Times New Roman" w:hAnsi="Times New Roman" w:cs="Times New Roman"/>
        </w:rPr>
        <w:t>n</w:t>
      </w:r>
      <w:r w:rsidR="00752DDC" w:rsidRPr="0073101A">
        <w:rPr>
          <w:rFonts w:ascii="Times New Roman" w:hAnsi="Times New Roman" w:cs="Times New Roman"/>
        </w:rPr>
        <w:t>o processo saúde-doença tendo em vista</w:t>
      </w:r>
      <w:r w:rsidR="00D848EC" w:rsidRPr="0073101A">
        <w:rPr>
          <w:rFonts w:ascii="Times New Roman" w:hAnsi="Times New Roman" w:cs="Times New Roman"/>
        </w:rPr>
        <w:t xml:space="preserve"> a promoção da saúd</w:t>
      </w:r>
      <w:r w:rsidR="00D865AC" w:rsidRPr="0073101A">
        <w:rPr>
          <w:rFonts w:ascii="Times New Roman" w:hAnsi="Times New Roman" w:cs="Times New Roman"/>
        </w:rPr>
        <w:t>e e prevenção da doença</w:t>
      </w:r>
      <w:r w:rsidR="00D848EC" w:rsidRPr="0073101A">
        <w:rPr>
          <w:rFonts w:ascii="Times New Roman" w:hAnsi="Times New Roman" w:cs="Times New Roman"/>
        </w:rPr>
        <w:t xml:space="preserve">. A Lei N 7.498 sancionada em 1986 </w:t>
      </w:r>
      <w:r w:rsidR="004A7626" w:rsidRPr="0073101A">
        <w:rPr>
          <w:rFonts w:ascii="Times New Roman" w:hAnsi="Times New Roman" w:cs="Times New Roman"/>
        </w:rPr>
        <w:t xml:space="preserve">pelo Conselho Federal de Enfermagem (COFEN) </w:t>
      </w:r>
      <w:r w:rsidR="00D848EC" w:rsidRPr="0073101A">
        <w:rPr>
          <w:rFonts w:ascii="Times New Roman" w:hAnsi="Times New Roman" w:cs="Times New Roman"/>
        </w:rPr>
        <w:t>afirma que, dentre as atividades a serem exercidas pelo enfermeiro estão: planejamento, organização, coordenação, execução e avaliação dos serviços da a</w:t>
      </w:r>
      <w:r w:rsidR="00692389" w:rsidRPr="0073101A">
        <w:rPr>
          <w:rFonts w:ascii="Times New Roman" w:hAnsi="Times New Roman" w:cs="Times New Roman"/>
        </w:rPr>
        <w:t>ssistência de enfermagem,</w:t>
      </w:r>
      <w:r w:rsidR="00D848EC" w:rsidRPr="0073101A">
        <w:rPr>
          <w:rFonts w:ascii="Times New Roman" w:hAnsi="Times New Roman" w:cs="Times New Roman"/>
        </w:rPr>
        <w:t xml:space="preserve"> consu</w:t>
      </w:r>
      <w:r w:rsidR="00692389" w:rsidRPr="0073101A">
        <w:rPr>
          <w:rFonts w:ascii="Times New Roman" w:hAnsi="Times New Roman" w:cs="Times New Roman"/>
        </w:rPr>
        <w:t>lta e</w:t>
      </w:r>
      <w:r w:rsidR="00593EBA" w:rsidRPr="0073101A">
        <w:rPr>
          <w:rFonts w:ascii="Times New Roman" w:hAnsi="Times New Roman" w:cs="Times New Roman"/>
        </w:rPr>
        <w:t xml:space="preserve"> prescrição de enfermagem,</w:t>
      </w:r>
      <w:r w:rsidR="00D848EC" w:rsidRPr="0073101A">
        <w:rPr>
          <w:rFonts w:ascii="Times New Roman" w:hAnsi="Times New Roman" w:cs="Times New Roman"/>
        </w:rPr>
        <w:t xml:space="preserve"> </w:t>
      </w:r>
      <w:r w:rsidR="00692389" w:rsidRPr="0073101A">
        <w:rPr>
          <w:rFonts w:ascii="Times New Roman" w:hAnsi="Times New Roman" w:cs="Times New Roman"/>
        </w:rPr>
        <w:t xml:space="preserve">além da </w:t>
      </w:r>
      <w:r w:rsidR="00D848EC" w:rsidRPr="0073101A">
        <w:rPr>
          <w:rFonts w:ascii="Times New Roman" w:hAnsi="Times New Roman" w:cs="Times New Roman"/>
        </w:rPr>
        <w:t xml:space="preserve">realização de </w:t>
      </w:r>
      <w:r w:rsidR="00692389" w:rsidRPr="0073101A">
        <w:rPr>
          <w:rFonts w:ascii="Times New Roman" w:hAnsi="Times New Roman" w:cs="Times New Roman"/>
        </w:rPr>
        <w:t>inúmeras outras atividades que exigem conhecimento de base científica e capacidade, física e psicológica, de tomar decisões imediatas</w:t>
      </w:r>
      <w:r w:rsidR="00E22628" w:rsidRPr="0073101A">
        <w:rPr>
          <w:rFonts w:ascii="Times New Roman" w:hAnsi="Times New Roman" w:cs="Times New Roman"/>
          <w:vertAlign w:val="superscript"/>
        </w:rPr>
        <w:t>1</w:t>
      </w:r>
      <w:r w:rsidR="00273EA2" w:rsidRPr="0073101A">
        <w:rPr>
          <w:rFonts w:ascii="Times New Roman" w:hAnsi="Times New Roman" w:cs="Times New Roman"/>
        </w:rPr>
        <w:t>.</w:t>
      </w:r>
      <w:r w:rsidR="00D865AC" w:rsidRPr="0073101A">
        <w:rPr>
          <w:rFonts w:ascii="Times New Roman" w:hAnsi="Times New Roman" w:cs="Times New Roman"/>
        </w:rPr>
        <w:t xml:space="preserve"> </w:t>
      </w:r>
      <w:r w:rsidR="00722EDE" w:rsidRPr="0073101A">
        <w:rPr>
          <w:rFonts w:ascii="Times New Roman" w:hAnsi="Times New Roman" w:cs="Times New Roman"/>
        </w:rPr>
        <w:t xml:space="preserve">A Organização Mundial da Saúde (OMS) interpreta o termo “segurança do paciente” como a ausência ou redução, de um nível mínimo aceitável, do risco de sofrer danos </w:t>
      </w:r>
      <w:r w:rsidR="00692389" w:rsidRPr="0073101A">
        <w:rPr>
          <w:rFonts w:ascii="Times New Roman" w:hAnsi="Times New Roman" w:cs="Times New Roman"/>
        </w:rPr>
        <w:t>irrelevantes</w:t>
      </w:r>
      <w:r w:rsidR="00722EDE" w:rsidRPr="0073101A">
        <w:rPr>
          <w:rFonts w:ascii="Times New Roman" w:hAnsi="Times New Roman" w:cs="Times New Roman"/>
        </w:rPr>
        <w:t xml:space="preserve"> no curso dos cuidados de saúde</w:t>
      </w:r>
      <w:r w:rsidR="00E22628" w:rsidRPr="0073101A">
        <w:rPr>
          <w:rFonts w:ascii="Times New Roman" w:hAnsi="Times New Roman" w:cs="Times New Roman"/>
          <w:vertAlign w:val="superscript"/>
        </w:rPr>
        <w:t>2</w:t>
      </w:r>
      <w:r w:rsidR="00722EDE" w:rsidRPr="0073101A">
        <w:rPr>
          <w:rFonts w:ascii="Times New Roman" w:hAnsi="Times New Roman" w:cs="Times New Roman"/>
        </w:rPr>
        <w:t>.</w:t>
      </w:r>
      <w:r w:rsidR="002E29B7" w:rsidRPr="0073101A">
        <w:rPr>
          <w:rFonts w:ascii="Times New Roman" w:hAnsi="Times New Roman" w:cs="Times New Roman"/>
        </w:rPr>
        <w:t xml:space="preserve"> </w:t>
      </w:r>
      <w:r w:rsidRPr="0073101A">
        <w:rPr>
          <w:rFonts w:ascii="Times New Roman" w:hAnsi="Times New Roman" w:cs="Times New Roman"/>
        </w:rPr>
        <w:t>Objetivos:</w:t>
      </w:r>
      <w:r w:rsidR="00593EBA" w:rsidRPr="0073101A">
        <w:rPr>
          <w:rFonts w:ascii="Times New Roman" w:hAnsi="Times New Roman" w:cs="Times New Roman"/>
        </w:rPr>
        <w:t xml:space="preserve"> Descrever r</w:t>
      </w:r>
      <w:r w:rsidR="007A2DCB" w:rsidRPr="0073101A">
        <w:rPr>
          <w:rFonts w:ascii="Times New Roman" w:hAnsi="Times New Roman" w:cs="Times New Roman"/>
        </w:rPr>
        <w:t xml:space="preserve">esultados de pesquisa sobre </w:t>
      </w:r>
      <w:r w:rsidR="004D0BD0" w:rsidRPr="0073101A">
        <w:rPr>
          <w:rFonts w:ascii="Times New Roman" w:hAnsi="Times New Roman" w:cs="Times New Roman"/>
        </w:rPr>
        <w:t>a assistência de enfermagem e segurança do paciente</w:t>
      </w:r>
      <w:r w:rsidR="00D865AC" w:rsidRPr="0073101A">
        <w:rPr>
          <w:rFonts w:ascii="Times New Roman" w:hAnsi="Times New Roman" w:cs="Times New Roman"/>
        </w:rPr>
        <w:t>.</w:t>
      </w:r>
      <w:r w:rsidR="00C14343" w:rsidRPr="0073101A">
        <w:rPr>
          <w:rFonts w:ascii="Times New Roman" w:hAnsi="Times New Roman" w:cs="Times New Roman"/>
        </w:rPr>
        <w:t xml:space="preserve"> </w:t>
      </w:r>
      <w:r w:rsidRPr="0073101A">
        <w:rPr>
          <w:rFonts w:ascii="Times New Roman" w:hAnsi="Times New Roman" w:cs="Times New Roman"/>
        </w:rPr>
        <w:t>Metodologia:</w:t>
      </w:r>
      <w:r w:rsidR="007B59FC" w:rsidRPr="0073101A">
        <w:rPr>
          <w:rFonts w:ascii="Times New Roman" w:hAnsi="Times New Roman" w:cs="Times New Roman"/>
        </w:rPr>
        <w:t xml:space="preserve"> </w:t>
      </w:r>
      <w:r w:rsidR="00452C71" w:rsidRPr="0073101A">
        <w:rPr>
          <w:rFonts w:ascii="Times New Roman" w:hAnsi="Times New Roman" w:cs="Times New Roman"/>
        </w:rPr>
        <w:t>Es</w:t>
      </w:r>
      <w:r w:rsidR="007B59FC" w:rsidRPr="0073101A">
        <w:rPr>
          <w:rFonts w:ascii="Times New Roman" w:hAnsi="Times New Roman" w:cs="Times New Roman"/>
        </w:rPr>
        <w:t>tudo descritivo, desenvolvido por meio de uma revisão d</w:t>
      </w:r>
      <w:r w:rsidR="00452C71" w:rsidRPr="0073101A">
        <w:rPr>
          <w:rFonts w:ascii="Times New Roman" w:hAnsi="Times New Roman" w:cs="Times New Roman"/>
        </w:rPr>
        <w:t>a literatura. C</w:t>
      </w:r>
      <w:r w:rsidR="007B59FC" w:rsidRPr="0073101A">
        <w:rPr>
          <w:rFonts w:ascii="Times New Roman" w:hAnsi="Times New Roman" w:cs="Times New Roman"/>
        </w:rPr>
        <w:t>onstitui</w:t>
      </w:r>
      <w:r w:rsidR="00452C71" w:rsidRPr="0073101A">
        <w:rPr>
          <w:rFonts w:ascii="Times New Roman" w:hAnsi="Times New Roman" w:cs="Times New Roman"/>
        </w:rPr>
        <w:t>-se</w:t>
      </w:r>
      <w:r w:rsidR="007B59FC" w:rsidRPr="0073101A">
        <w:rPr>
          <w:rFonts w:ascii="Times New Roman" w:hAnsi="Times New Roman" w:cs="Times New Roman"/>
        </w:rPr>
        <w:t xml:space="preserve"> como revisão integrativa da</w:t>
      </w:r>
      <w:r w:rsidR="00A7633E" w:rsidRPr="0073101A">
        <w:rPr>
          <w:rFonts w:ascii="Times New Roman" w:hAnsi="Times New Roman" w:cs="Times New Roman"/>
        </w:rPr>
        <w:t xml:space="preserve"> literatura, compreendendo</w:t>
      </w:r>
      <w:r w:rsidR="007B59FC" w:rsidRPr="0073101A">
        <w:rPr>
          <w:rFonts w:ascii="Times New Roman" w:hAnsi="Times New Roman" w:cs="Times New Roman"/>
        </w:rPr>
        <w:t xml:space="preserve"> as seguintes etapas: definição do tema e elaboração da questão de pesquisa, formulação dos critérios de inclusão e exclusão de artigos, instrumento validado para coleta de dados relevantes dos artigos encontrados, avaliação e análise dos artigos selecionados na pesquisa, interpretação e discussão dos resultados obtidos e apresentação da revisão.</w:t>
      </w:r>
      <w:r w:rsidR="007B59FC" w:rsidRPr="0073101A">
        <w:t xml:space="preserve"> </w:t>
      </w:r>
      <w:r w:rsidR="007B59FC" w:rsidRPr="0073101A">
        <w:rPr>
          <w:rFonts w:ascii="Times New Roman" w:hAnsi="Times New Roman" w:cs="Times New Roman"/>
        </w:rPr>
        <w:t xml:space="preserve">A busca ocorreu especialmente em bases de dados da </w:t>
      </w:r>
      <w:proofErr w:type="spellStart"/>
      <w:r w:rsidR="007B59FC" w:rsidRPr="0073101A">
        <w:rPr>
          <w:rFonts w:ascii="Times New Roman" w:hAnsi="Times New Roman" w:cs="Times New Roman"/>
        </w:rPr>
        <w:t>Scientific</w:t>
      </w:r>
      <w:proofErr w:type="spellEnd"/>
      <w:r w:rsidR="007B59FC" w:rsidRPr="0073101A">
        <w:rPr>
          <w:rFonts w:ascii="Times New Roman" w:hAnsi="Times New Roman" w:cs="Times New Roman"/>
        </w:rPr>
        <w:t xml:space="preserve"> Eletronic Library Online (SCIELO), para a seleção dos artigos foi-se utilizado os descritores “segurança assistencial”, “</w:t>
      </w:r>
      <w:r w:rsidR="001A547A" w:rsidRPr="0073101A">
        <w:rPr>
          <w:rFonts w:ascii="Times New Roman" w:hAnsi="Times New Roman" w:cs="Times New Roman"/>
        </w:rPr>
        <w:t xml:space="preserve">qualidade assistencial” e “qualidade no cuidado em enfermagem”. </w:t>
      </w:r>
      <w:r w:rsidRPr="0073101A">
        <w:rPr>
          <w:rFonts w:ascii="Times New Roman" w:hAnsi="Times New Roman" w:cs="Times New Roman"/>
        </w:rPr>
        <w:t>Resultados</w:t>
      </w:r>
      <w:r w:rsidR="006451D6" w:rsidRPr="0073101A">
        <w:rPr>
          <w:rFonts w:ascii="Times New Roman" w:hAnsi="Times New Roman" w:cs="Times New Roman"/>
        </w:rPr>
        <w:t xml:space="preserve"> e discussões</w:t>
      </w:r>
      <w:r w:rsidRPr="0073101A">
        <w:rPr>
          <w:rFonts w:ascii="Times New Roman" w:hAnsi="Times New Roman" w:cs="Times New Roman"/>
        </w:rPr>
        <w:t>:</w:t>
      </w:r>
      <w:r w:rsidR="00C51E0D" w:rsidRPr="0073101A">
        <w:rPr>
          <w:rFonts w:ascii="Times New Roman" w:hAnsi="Times New Roman" w:cs="Times New Roman"/>
        </w:rPr>
        <w:t xml:space="preserve"> </w:t>
      </w:r>
      <w:r w:rsidR="00F04135" w:rsidRPr="0073101A">
        <w:rPr>
          <w:rFonts w:ascii="Times New Roman" w:hAnsi="Times New Roman" w:cs="Times New Roman"/>
          <w:color w:val="000000" w:themeColor="text1"/>
        </w:rPr>
        <w:t>O COFEN, conselho regulador dos direitos e deveres dos prof</w:t>
      </w:r>
      <w:r w:rsidR="00107657" w:rsidRPr="0073101A">
        <w:rPr>
          <w:rFonts w:ascii="Times New Roman" w:hAnsi="Times New Roman" w:cs="Times New Roman"/>
          <w:color w:val="000000" w:themeColor="text1"/>
        </w:rPr>
        <w:t xml:space="preserve">issionais de enfermagem, </w:t>
      </w:r>
      <w:r w:rsidR="00B85AF7" w:rsidRPr="0073101A">
        <w:rPr>
          <w:rFonts w:ascii="Times New Roman" w:hAnsi="Times New Roman" w:cs="Times New Roman"/>
          <w:color w:val="000000" w:themeColor="text1"/>
        </w:rPr>
        <w:t>considerando</w:t>
      </w:r>
      <w:r w:rsidR="005C40E4" w:rsidRPr="0073101A">
        <w:rPr>
          <w:rFonts w:ascii="Times New Roman" w:hAnsi="Times New Roman" w:cs="Times New Roman"/>
          <w:color w:val="000000" w:themeColor="text1"/>
        </w:rPr>
        <w:t xml:space="preserve"> que</w:t>
      </w:r>
      <w:r w:rsidR="00107657" w:rsidRPr="0073101A">
        <w:rPr>
          <w:rFonts w:ascii="Times New Roman" w:hAnsi="Times New Roman" w:cs="Times New Roman"/>
          <w:color w:val="000000" w:themeColor="text1"/>
        </w:rPr>
        <w:t xml:space="preserve"> o quantitativo e qualitativo de profissionais de enfermagem interferem, diretamente, na segurança e na qualidade da a</w:t>
      </w:r>
      <w:r w:rsidR="00B85AF7" w:rsidRPr="0073101A">
        <w:rPr>
          <w:rFonts w:ascii="Times New Roman" w:hAnsi="Times New Roman" w:cs="Times New Roman"/>
          <w:color w:val="000000" w:themeColor="text1"/>
        </w:rPr>
        <w:t>ssistência ao paciente e</w:t>
      </w:r>
      <w:r w:rsidR="005C40E4" w:rsidRPr="0073101A">
        <w:rPr>
          <w:rFonts w:ascii="Times New Roman" w:hAnsi="Times New Roman" w:cs="Times New Roman"/>
          <w:color w:val="000000" w:themeColor="text1"/>
        </w:rPr>
        <w:t xml:space="preserve"> tendo em vista</w:t>
      </w:r>
      <w:r w:rsidR="00B85AF7" w:rsidRPr="0073101A">
        <w:rPr>
          <w:rFonts w:ascii="Times New Roman" w:hAnsi="Times New Roman" w:cs="Times New Roman"/>
          <w:color w:val="000000" w:themeColor="text1"/>
        </w:rPr>
        <w:t xml:space="preserve"> a </w:t>
      </w:r>
      <w:r w:rsidR="00107657" w:rsidRPr="0073101A">
        <w:rPr>
          <w:rFonts w:ascii="Times New Roman" w:hAnsi="Times New Roman" w:cs="Times New Roman"/>
          <w:color w:val="000000" w:themeColor="text1"/>
        </w:rPr>
        <w:t xml:space="preserve">necessidade de </w:t>
      </w:r>
      <w:r w:rsidR="00B85AF7" w:rsidRPr="0073101A">
        <w:rPr>
          <w:rFonts w:ascii="Times New Roman" w:hAnsi="Times New Roman" w:cs="Times New Roman"/>
          <w:color w:val="000000" w:themeColor="text1"/>
        </w:rPr>
        <w:t>alcançar padrão de excelência no cuidado de enfermagem e favorecer a segurança do paciente, do profissional e da instituição de saúde, criou</w:t>
      </w:r>
      <w:r w:rsidR="0013736B" w:rsidRPr="0073101A">
        <w:rPr>
          <w:rFonts w:ascii="Times New Roman" w:hAnsi="Times New Roman" w:cs="Times New Roman"/>
          <w:color w:val="000000" w:themeColor="text1"/>
        </w:rPr>
        <w:t xml:space="preserve"> documento que ensina a fazer um</w:t>
      </w:r>
      <w:r w:rsidR="00F04135" w:rsidRPr="0073101A">
        <w:rPr>
          <w:rFonts w:ascii="Times New Roman" w:hAnsi="Times New Roman" w:cs="Times New Roman"/>
          <w:color w:val="000000" w:themeColor="text1"/>
        </w:rPr>
        <w:t xml:space="preserve"> cálculo cujo resultado é o número necessário de profissionais (técnicos e graduados) para cada paciente</w:t>
      </w:r>
      <w:r w:rsidR="005C40E4" w:rsidRPr="0073101A">
        <w:rPr>
          <w:rFonts w:ascii="Times New Roman" w:hAnsi="Times New Roman" w:cs="Times New Roman"/>
          <w:color w:val="000000" w:themeColor="text1"/>
        </w:rPr>
        <w:t>,</w:t>
      </w:r>
      <w:r w:rsidR="00F04135" w:rsidRPr="0073101A">
        <w:rPr>
          <w:rFonts w:ascii="Times New Roman" w:hAnsi="Times New Roman" w:cs="Times New Roman"/>
          <w:color w:val="000000" w:themeColor="text1"/>
        </w:rPr>
        <w:t xml:space="preserve"> de acordo com a intensidade e tipo de cuidado </w:t>
      </w:r>
      <w:r w:rsidR="00B85AF7" w:rsidRPr="0073101A">
        <w:rPr>
          <w:rFonts w:ascii="Times New Roman" w:hAnsi="Times New Roman" w:cs="Times New Roman"/>
          <w:color w:val="000000" w:themeColor="text1"/>
        </w:rPr>
        <w:t>exigido</w:t>
      </w:r>
      <w:r w:rsidR="00E22628" w:rsidRPr="0073101A">
        <w:rPr>
          <w:rFonts w:ascii="Times New Roman" w:hAnsi="Times New Roman" w:cs="Times New Roman"/>
          <w:color w:val="000000" w:themeColor="text1"/>
          <w:vertAlign w:val="superscript"/>
        </w:rPr>
        <w:t>3, 4</w:t>
      </w:r>
      <w:r w:rsidR="00F04135" w:rsidRPr="0073101A">
        <w:rPr>
          <w:rFonts w:ascii="Times New Roman" w:hAnsi="Times New Roman" w:cs="Times New Roman"/>
          <w:color w:val="000000" w:themeColor="text1"/>
        </w:rPr>
        <w:t xml:space="preserve">. </w:t>
      </w:r>
      <w:r w:rsidR="00476FA6" w:rsidRPr="0073101A">
        <w:rPr>
          <w:rFonts w:ascii="Times New Roman" w:hAnsi="Times New Roman" w:cs="Times New Roman"/>
        </w:rPr>
        <w:t>Apesar disso, p</w:t>
      </w:r>
      <w:r w:rsidR="007A2DCB" w:rsidRPr="0073101A">
        <w:rPr>
          <w:rFonts w:ascii="Times New Roman" w:hAnsi="Times New Roman" w:cs="Times New Roman"/>
        </w:rPr>
        <w:t>esquisas indicam</w:t>
      </w:r>
      <w:r w:rsidR="00A35AE0" w:rsidRPr="0073101A">
        <w:rPr>
          <w:rFonts w:ascii="Times New Roman" w:hAnsi="Times New Roman" w:cs="Times New Roman"/>
        </w:rPr>
        <w:t xml:space="preserve"> que</w:t>
      </w:r>
      <w:r w:rsidR="00716E28" w:rsidRPr="0073101A">
        <w:rPr>
          <w:rFonts w:ascii="Times New Roman" w:hAnsi="Times New Roman" w:cs="Times New Roman"/>
        </w:rPr>
        <w:t xml:space="preserve"> 80% das ocorrências</w:t>
      </w:r>
      <w:r w:rsidR="00E22628" w:rsidRPr="0073101A">
        <w:rPr>
          <w:rFonts w:ascii="Times New Roman" w:hAnsi="Times New Roman" w:cs="Times New Roman"/>
        </w:rPr>
        <w:t xml:space="preserve">, que </w:t>
      </w:r>
      <w:r w:rsidR="00452C71" w:rsidRPr="0073101A">
        <w:rPr>
          <w:rFonts w:ascii="Times New Roman" w:hAnsi="Times New Roman" w:cs="Times New Roman"/>
        </w:rPr>
        <w:t xml:space="preserve">acometeram </w:t>
      </w:r>
      <w:r w:rsidR="00E22628" w:rsidRPr="0073101A">
        <w:rPr>
          <w:rFonts w:ascii="Times New Roman" w:hAnsi="Times New Roman" w:cs="Times New Roman"/>
        </w:rPr>
        <w:t>pacientes,</w:t>
      </w:r>
      <w:r w:rsidR="00476FA6" w:rsidRPr="0073101A">
        <w:rPr>
          <w:rFonts w:ascii="Times New Roman" w:hAnsi="Times New Roman" w:cs="Times New Roman"/>
          <w:color w:val="000000" w:themeColor="text1"/>
        </w:rPr>
        <w:t xml:space="preserve"> </w:t>
      </w:r>
      <w:r w:rsidR="00BD74FD" w:rsidRPr="0073101A">
        <w:rPr>
          <w:rFonts w:ascii="Times New Roman" w:hAnsi="Times New Roman" w:cs="Times New Roman"/>
        </w:rPr>
        <w:t>rel</w:t>
      </w:r>
      <w:r w:rsidR="00476FA6" w:rsidRPr="0073101A">
        <w:rPr>
          <w:rFonts w:ascii="Times New Roman" w:hAnsi="Times New Roman" w:cs="Times New Roman"/>
        </w:rPr>
        <w:t>acionadas</w:t>
      </w:r>
      <w:r w:rsidR="00716E28" w:rsidRPr="0073101A">
        <w:rPr>
          <w:rFonts w:ascii="Times New Roman" w:hAnsi="Times New Roman" w:cs="Times New Roman"/>
        </w:rPr>
        <w:t xml:space="preserve"> à segurança e eventos a</w:t>
      </w:r>
      <w:r w:rsidR="00BD74FD" w:rsidRPr="0073101A">
        <w:rPr>
          <w:rFonts w:ascii="Times New Roman" w:hAnsi="Times New Roman" w:cs="Times New Roman"/>
          <w:color w:val="000000" w:themeColor="text1"/>
        </w:rPr>
        <w:t>dversos</w:t>
      </w:r>
      <w:r w:rsidR="00BD74FD" w:rsidRPr="0073101A">
        <w:rPr>
          <w:rFonts w:ascii="Times New Roman" w:hAnsi="Times New Roman" w:cs="Times New Roman"/>
          <w:color w:val="FF0000"/>
        </w:rPr>
        <w:t xml:space="preserve"> </w:t>
      </w:r>
      <w:r w:rsidR="00BD74FD" w:rsidRPr="0073101A">
        <w:rPr>
          <w:rFonts w:ascii="Times New Roman" w:hAnsi="Times New Roman" w:cs="Times New Roman"/>
          <w:color w:val="000000" w:themeColor="text1"/>
        </w:rPr>
        <w:t xml:space="preserve">estavam </w:t>
      </w:r>
      <w:r w:rsidR="00036718" w:rsidRPr="0073101A">
        <w:rPr>
          <w:rFonts w:ascii="Times New Roman" w:hAnsi="Times New Roman" w:cs="Times New Roman"/>
          <w:color w:val="000000" w:themeColor="text1"/>
        </w:rPr>
        <w:t>associados</w:t>
      </w:r>
      <w:r w:rsidR="00BD74FD" w:rsidRPr="0073101A">
        <w:rPr>
          <w:rFonts w:ascii="Times New Roman" w:hAnsi="Times New Roman" w:cs="Times New Roman"/>
          <w:color w:val="000000" w:themeColor="text1"/>
        </w:rPr>
        <w:t xml:space="preserve"> a</w:t>
      </w:r>
      <w:r w:rsidR="00A35AE0" w:rsidRPr="0073101A">
        <w:rPr>
          <w:rFonts w:ascii="Times New Roman" w:hAnsi="Times New Roman" w:cs="Times New Roman"/>
          <w:color w:val="000000" w:themeColor="text1"/>
        </w:rPr>
        <w:t>o comprometimento da</w:t>
      </w:r>
      <w:r w:rsidR="00BD74FD" w:rsidRPr="0073101A">
        <w:rPr>
          <w:rFonts w:ascii="Times New Roman" w:hAnsi="Times New Roman" w:cs="Times New Roman"/>
          <w:color w:val="000000" w:themeColor="text1"/>
        </w:rPr>
        <w:t xml:space="preserve"> prática dos profissionais de enfermagem</w:t>
      </w:r>
      <w:r w:rsidR="00A35AE0" w:rsidRPr="0073101A">
        <w:rPr>
          <w:rFonts w:ascii="Times New Roman" w:hAnsi="Times New Roman" w:cs="Times New Roman"/>
          <w:color w:val="000000" w:themeColor="text1"/>
        </w:rPr>
        <w:t xml:space="preserve"> devido à uma condição desfavorável de trabalho, marcada pela</w:t>
      </w:r>
      <w:r w:rsidR="00A35AE0" w:rsidRPr="0073101A">
        <w:t xml:space="preserve"> </w:t>
      </w:r>
      <w:r w:rsidR="00A35AE0" w:rsidRPr="0073101A">
        <w:rPr>
          <w:rFonts w:ascii="Times New Roman" w:hAnsi="Times New Roman" w:cs="Times New Roman"/>
          <w:color w:val="000000" w:themeColor="text1"/>
        </w:rPr>
        <w:t>falta de funcionários e de recursos materiais, carga de horária excessiva e ausência de suporte profissional e emocional</w:t>
      </w:r>
      <w:r w:rsidR="00E22628" w:rsidRPr="0073101A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807072" w:rsidRPr="0073101A">
        <w:rPr>
          <w:rFonts w:ascii="Times New Roman" w:hAnsi="Times New Roman" w:cs="Times New Roman"/>
          <w:color w:val="000000" w:themeColor="text1"/>
        </w:rPr>
        <w:t>.</w:t>
      </w:r>
      <w:r w:rsidR="00476FA6" w:rsidRPr="0073101A">
        <w:rPr>
          <w:rFonts w:ascii="Times New Roman" w:hAnsi="Times New Roman" w:cs="Times New Roman"/>
          <w:color w:val="000000" w:themeColor="text1"/>
        </w:rPr>
        <w:t xml:space="preserve"> Outro estudo fez relação entre a escassez de profissionais e a demora no início do</w:t>
      </w:r>
      <w:r w:rsidR="00E22628" w:rsidRPr="0073101A">
        <w:rPr>
          <w:rFonts w:ascii="Times New Roman" w:hAnsi="Times New Roman" w:cs="Times New Roman"/>
          <w:color w:val="000000" w:themeColor="text1"/>
        </w:rPr>
        <w:t xml:space="preserve"> tratamento de sepse, indicando o aumento</w:t>
      </w:r>
      <w:r w:rsidR="00476FA6" w:rsidRPr="0073101A">
        <w:rPr>
          <w:rFonts w:ascii="Times New Roman" w:hAnsi="Times New Roman" w:cs="Times New Roman"/>
          <w:color w:val="000000" w:themeColor="text1"/>
        </w:rPr>
        <w:t xml:space="preserve"> </w:t>
      </w:r>
      <w:r w:rsidR="00E22628" w:rsidRPr="0073101A">
        <w:rPr>
          <w:rFonts w:ascii="Times New Roman" w:hAnsi="Times New Roman" w:cs="Times New Roman"/>
          <w:color w:val="000000" w:themeColor="text1"/>
        </w:rPr>
        <w:t>d</w:t>
      </w:r>
      <w:r w:rsidR="00476FA6" w:rsidRPr="0073101A">
        <w:rPr>
          <w:rFonts w:ascii="Times New Roman" w:hAnsi="Times New Roman" w:cs="Times New Roman"/>
          <w:color w:val="000000" w:themeColor="text1"/>
        </w:rPr>
        <w:t>o risco de mortalidade em até 44,8% nos serviços públicos onde o</w:t>
      </w:r>
      <w:r w:rsidR="00E22628" w:rsidRPr="0073101A">
        <w:rPr>
          <w:rFonts w:ascii="Times New Roman" w:hAnsi="Times New Roman" w:cs="Times New Roman"/>
          <w:color w:val="000000" w:themeColor="text1"/>
        </w:rPr>
        <w:t xml:space="preserve"> fluxo de profissionais é menor</w:t>
      </w:r>
      <w:r w:rsidR="00E22628" w:rsidRPr="0073101A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="00452C71" w:rsidRPr="0073101A">
        <w:rPr>
          <w:rFonts w:ascii="Times New Roman" w:hAnsi="Times New Roman" w:cs="Times New Roman"/>
          <w:color w:val="000000" w:themeColor="text1"/>
        </w:rPr>
        <w:t xml:space="preserve">. </w:t>
      </w:r>
      <w:r w:rsidRPr="0073101A">
        <w:rPr>
          <w:rFonts w:ascii="Times New Roman" w:hAnsi="Times New Roman" w:cs="Times New Roman"/>
        </w:rPr>
        <w:t xml:space="preserve">Considerações Finais: </w:t>
      </w:r>
      <w:r w:rsidR="00DA02F0" w:rsidRPr="0073101A">
        <w:rPr>
          <w:rFonts w:ascii="Times New Roman" w:hAnsi="Times New Roman" w:cs="Times New Roman"/>
        </w:rPr>
        <w:t>Diante dos resultados exposto foi possível observar a</w:t>
      </w:r>
      <w:r w:rsidR="002F103D" w:rsidRPr="0073101A">
        <w:rPr>
          <w:rFonts w:ascii="Times New Roman" w:hAnsi="Times New Roman" w:cs="Times New Roman"/>
        </w:rPr>
        <w:t xml:space="preserve"> forma como a qualidade do ambiente profissional influencia na prestação de cuidado equânime.</w:t>
      </w:r>
      <w:r w:rsidR="00DA02F0" w:rsidRPr="0073101A">
        <w:rPr>
          <w:rFonts w:ascii="Times New Roman" w:hAnsi="Times New Roman" w:cs="Times New Roman"/>
        </w:rPr>
        <w:t xml:space="preserve"> </w:t>
      </w:r>
      <w:r w:rsidR="002F103D" w:rsidRPr="0073101A">
        <w:rPr>
          <w:rFonts w:ascii="Times New Roman" w:hAnsi="Times New Roman" w:cs="Times New Roman"/>
        </w:rPr>
        <w:t xml:space="preserve">Os </w:t>
      </w:r>
      <w:r w:rsidR="00A7626E" w:rsidRPr="0073101A">
        <w:rPr>
          <w:rFonts w:ascii="Times New Roman" w:hAnsi="Times New Roman" w:cs="Times New Roman"/>
        </w:rPr>
        <w:t>estudos apresentados abordam acerca</w:t>
      </w:r>
      <w:r w:rsidR="002F103D" w:rsidRPr="0073101A">
        <w:rPr>
          <w:rFonts w:ascii="Times New Roman" w:hAnsi="Times New Roman" w:cs="Times New Roman"/>
        </w:rPr>
        <w:t xml:space="preserve"> </w:t>
      </w:r>
      <w:r w:rsidR="00A7626E" w:rsidRPr="0073101A">
        <w:rPr>
          <w:rFonts w:ascii="Times New Roman" w:hAnsi="Times New Roman" w:cs="Times New Roman"/>
        </w:rPr>
        <w:t>d</w:t>
      </w:r>
      <w:r w:rsidR="002F103D" w:rsidRPr="0073101A">
        <w:rPr>
          <w:rFonts w:ascii="Times New Roman" w:hAnsi="Times New Roman" w:cs="Times New Roman"/>
        </w:rPr>
        <w:t>o aumento da possibilidade de ocorrência de erros</w:t>
      </w:r>
      <w:r w:rsidR="00A7626E" w:rsidRPr="0073101A">
        <w:rPr>
          <w:rFonts w:ascii="Times New Roman" w:hAnsi="Times New Roman" w:cs="Times New Roman"/>
        </w:rPr>
        <w:t xml:space="preserve"> dos profissionais da enfermagem quando estes têm condições de trabalho desfavoráveis. Como exposto anteriormente, os profissionais de enfermagem realizam atividades </w:t>
      </w:r>
      <w:r w:rsidR="00904369" w:rsidRPr="0073101A">
        <w:rPr>
          <w:rFonts w:ascii="Times New Roman" w:hAnsi="Times New Roman" w:cs="Times New Roman"/>
        </w:rPr>
        <w:t xml:space="preserve">que exigem capacidade </w:t>
      </w:r>
      <w:r w:rsidR="00A7626E" w:rsidRPr="0073101A">
        <w:rPr>
          <w:rFonts w:ascii="Times New Roman" w:hAnsi="Times New Roman" w:cs="Times New Roman"/>
        </w:rPr>
        <w:t>para a melhor prestação de assistência; diante disso, faz-se necessária uma melhor fiscalização das condições de trabalh</w:t>
      </w:r>
      <w:r w:rsidR="00904369" w:rsidRPr="0073101A">
        <w:rPr>
          <w:rFonts w:ascii="Times New Roman" w:hAnsi="Times New Roman" w:cs="Times New Roman"/>
        </w:rPr>
        <w:t>o destes profissionais</w:t>
      </w:r>
      <w:r w:rsidR="00A7626E" w:rsidRPr="0073101A">
        <w:rPr>
          <w:rFonts w:ascii="Times New Roman" w:hAnsi="Times New Roman" w:cs="Times New Roman"/>
        </w:rPr>
        <w:t xml:space="preserve">. </w:t>
      </w:r>
      <w:r w:rsidR="001D2C58" w:rsidRPr="0073101A">
        <w:rPr>
          <w:rFonts w:ascii="Times New Roman" w:hAnsi="Times New Roman" w:cs="Times New Roman"/>
        </w:rPr>
        <w:t>Ademais, sob ótica de futuro profissional, pode-se perceber também o destaque d</w:t>
      </w:r>
      <w:r w:rsidR="00476768" w:rsidRPr="0073101A">
        <w:rPr>
          <w:rFonts w:ascii="Times New Roman" w:hAnsi="Times New Roman" w:cs="Times New Roman"/>
        </w:rPr>
        <w:t>a importância da conscientização profissional visando o bem-estar do cliente e melhor condições de trabalho</w:t>
      </w:r>
      <w:r w:rsidR="001D2C58" w:rsidRPr="0073101A">
        <w:rPr>
          <w:rFonts w:ascii="Times New Roman" w:hAnsi="Times New Roman" w:cs="Times New Roman"/>
        </w:rPr>
        <w:t>, física e psicológica,</w:t>
      </w:r>
      <w:r w:rsidR="00476768" w:rsidRPr="0073101A">
        <w:rPr>
          <w:rFonts w:ascii="Times New Roman" w:hAnsi="Times New Roman" w:cs="Times New Roman"/>
        </w:rPr>
        <w:t xml:space="preserve"> para os </w:t>
      </w:r>
      <w:r w:rsidR="001D2C58" w:rsidRPr="0073101A">
        <w:rPr>
          <w:rFonts w:ascii="Times New Roman" w:hAnsi="Times New Roman" w:cs="Times New Roman"/>
        </w:rPr>
        <w:t>prestadores de cuidado.</w:t>
      </w:r>
    </w:p>
    <w:p w:rsidR="008739D2" w:rsidRPr="0073101A" w:rsidRDefault="008739D2" w:rsidP="0073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01A">
        <w:rPr>
          <w:rFonts w:ascii="Times New Roman" w:hAnsi="Times New Roman" w:cs="Times New Roman"/>
        </w:rPr>
        <w:t xml:space="preserve">Descritores (DECS): </w:t>
      </w:r>
      <w:r w:rsidR="001770F5" w:rsidRPr="0073101A">
        <w:rPr>
          <w:rFonts w:ascii="Times New Roman" w:hAnsi="Times New Roman" w:cs="Times New Roman"/>
        </w:rPr>
        <w:t>Qualidade assiste</w:t>
      </w:r>
      <w:r w:rsidR="00DF766E" w:rsidRPr="0073101A">
        <w:rPr>
          <w:rFonts w:ascii="Times New Roman" w:hAnsi="Times New Roman" w:cs="Times New Roman"/>
        </w:rPr>
        <w:t>ncial; assistência ao paciente; cuidados de enfermagem.</w:t>
      </w:r>
    </w:p>
    <w:p w:rsidR="008739D2" w:rsidRPr="0073101A" w:rsidRDefault="008739D2" w:rsidP="0073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01A">
        <w:rPr>
          <w:rFonts w:ascii="Times New Roman" w:hAnsi="Times New Roman" w:cs="Times New Roman"/>
        </w:rPr>
        <w:t>Referências:</w:t>
      </w:r>
    </w:p>
    <w:p w:rsidR="008739D2" w:rsidRPr="0073101A" w:rsidRDefault="00E22628" w:rsidP="007310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01A">
        <w:rPr>
          <w:rFonts w:ascii="Times New Roman" w:hAnsi="Times New Roman" w:cs="Times New Roman"/>
        </w:rPr>
        <w:t>1</w:t>
      </w:r>
      <w:r w:rsidR="008739D2" w:rsidRPr="0073101A">
        <w:rPr>
          <w:rFonts w:ascii="Times New Roman" w:hAnsi="Times New Roman" w:cs="Times New Roman"/>
        </w:rPr>
        <w:t xml:space="preserve"> COFEN: Lei N 7498.</w:t>
      </w:r>
      <w:r w:rsidR="009672FC" w:rsidRPr="0073101A">
        <w:rPr>
          <w:rFonts w:ascii="Times New Roman" w:hAnsi="Times New Roman" w:cs="Times New Roman"/>
        </w:rPr>
        <w:t xml:space="preserve"> [</w:t>
      </w:r>
      <w:proofErr w:type="gramStart"/>
      <w:r w:rsidR="009672FC" w:rsidRPr="0073101A">
        <w:rPr>
          <w:rFonts w:ascii="Times New Roman" w:hAnsi="Times New Roman" w:cs="Times New Roman"/>
        </w:rPr>
        <w:t>acesso</w:t>
      </w:r>
      <w:proofErr w:type="gramEnd"/>
      <w:r w:rsidR="009672FC" w:rsidRPr="0073101A">
        <w:rPr>
          <w:rFonts w:ascii="Times New Roman" w:hAnsi="Times New Roman" w:cs="Times New Roman"/>
        </w:rPr>
        <w:t xml:space="preserve"> em 10 de abril de 2019].</w:t>
      </w:r>
      <w:r w:rsidR="008739D2" w:rsidRPr="0073101A">
        <w:rPr>
          <w:rFonts w:ascii="Times New Roman" w:hAnsi="Times New Roman" w:cs="Times New Roman"/>
        </w:rPr>
        <w:t xml:space="preserve"> Disponível em: &lt;</w:t>
      </w:r>
      <w:hyperlink r:id="rId5" w:history="1">
        <w:r w:rsidR="004A7626" w:rsidRPr="0073101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http://www.cofen.gov.br/lei-n-749886-de-25-de-junho-de-1986_4161.html</w:t>
        </w:r>
      </w:hyperlink>
      <w:r w:rsidR="008739D2" w:rsidRPr="0073101A">
        <w:rPr>
          <w:rFonts w:ascii="Times New Roman" w:hAnsi="Times New Roman" w:cs="Times New Roman"/>
        </w:rPr>
        <w:t>&gt;</w:t>
      </w:r>
    </w:p>
    <w:p w:rsidR="005601EE" w:rsidRPr="0073101A" w:rsidRDefault="00E22628" w:rsidP="0073101A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73101A">
        <w:rPr>
          <w:rFonts w:ascii="Times New Roman" w:hAnsi="Times New Roman" w:cs="Times New Roman"/>
        </w:rPr>
        <w:t>2</w:t>
      </w:r>
      <w:r w:rsidR="00953141" w:rsidRPr="0073101A">
        <w:t xml:space="preserve"> </w:t>
      </w:r>
      <w:r w:rsidR="002932E5" w:rsidRPr="0073101A">
        <w:rPr>
          <w:rFonts w:ascii="Times New Roman" w:hAnsi="Times New Roman" w:cs="Times New Roman"/>
          <w:color w:val="000000"/>
          <w:szCs w:val="24"/>
        </w:rPr>
        <w:t>Romero M</w:t>
      </w:r>
      <w:r w:rsidR="00F23FF8" w:rsidRPr="0073101A">
        <w:rPr>
          <w:rFonts w:ascii="Times New Roman" w:hAnsi="Times New Roman" w:cs="Times New Roman"/>
          <w:color w:val="000000"/>
          <w:szCs w:val="24"/>
        </w:rPr>
        <w:t>P</w:t>
      </w:r>
      <w:r w:rsidR="002932E5" w:rsidRPr="0073101A">
        <w:rPr>
          <w:rFonts w:ascii="Times New Roman" w:hAnsi="Times New Roman" w:cs="Times New Roman"/>
          <w:color w:val="000000"/>
          <w:szCs w:val="24"/>
        </w:rPr>
        <w:t>, González R</w:t>
      </w:r>
      <w:r w:rsidR="00F23FF8" w:rsidRPr="0073101A">
        <w:rPr>
          <w:rFonts w:ascii="Times New Roman" w:hAnsi="Times New Roman" w:cs="Times New Roman"/>
          <w:color w:val="000000"/>
          <w:szCs w:val="24"/>
        </w:rPr>
        <w:t>B</w:t>
      </w:r>
      <w:r w:rsidR="002932E5" w:rsidRPr="0073101A">
        <w:rPr>
          <w:rFonts w:ascii="Times New Roman" w:hAnsi="Times New Roman" w:cs="Times New Roman"/>
          <w:color w:val="000000"/>
          <w:szCs w:val="24"/>
        </w:rPr>
        <w:t>, Calvo M</w:t>
      </w:r>
      <w:r w:rsidR="00F23FF8" w:rsidRPr="0073101A">
        <w:rPr>
          <w:rFonts w:ascii="Times New Roman" w:hAnsi="Times New Roman" w:cs="Times New Roman"/>
          <w:color w:val="000000"/>
          <w:szCs w:val="24"/>
        </w:rPr>
        <w:t>SR</w:t>
      </w:r>
      <w:r w:rsidR="002932E5" w:rsidRPr="0073101A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2932E5" w:rsidRPr="0073101A">
        <w:rPr>
          <w:rFonts w:ascii="Times New Roman" w:hAnsi="Times New Roman" w:cs="Times New Roman"/>
          <w:color w:val="000000"/>
          <w:szCs w:val="24"/>
        </w:rPr>
        <w:t>Fachado</w:t>
      </w:r>
      <w:proofErr w:type="spellEnd"/>
      <w:r w:rsidR="002932E5" w:rsidRPr="0073101A">
        <w:rPr>
          <w:rFonts w:ascii="Times New Roman" w:hAnsi="Times New Roman" w:cs="Times New Roman"/>
          <w:color w:val="000000"/>
          <w:szCs w:val="24"/>
        </w:rPr>
        <w:t xml:space="preserve"> A</w:t>
      </w:r>
      <w:r w:rsidR="00F23FF8" w:rsidRPr="0073101A">
        <w:rPr>
          <w:rFonts w:ascii="Times New Roman" w:hAnsi="Times New Roman" w:cs="Times New Roman"/>
          <w:color w:val="000000"/>
          <w:szCs w:val="24"/>
        </w:rPr>
        <w:t>A</w:t>
      </w:r>
      <w:r w:rsidR="005601EE" w:rsidRPr="0073101A">
        <w:rPr>
          <w:rFonts w:ascii="Times New Roman" w:hAnsi="Times New Roman" w:cs="Times New Roman"/>
          <w:color w:val="000000"/>
          <w:szCs w:val="24"/>
        </w:rPr>
        <w:t>. A segurança do paciente, qualidade do atendimento e ética dos sistemas d</w:t>
      </w:r>
      <w:r w:rsidR="002932E5" w:rsidRPr="0073101A">
        <w:rPr>
          <w:rFonts w:ascii="Times New Roman" w:hAnsi="Times New Roman" w:cs="Times New Roman"/>
          <w:color w:val="000000"/>
          <w:szCs w:val="24"/>
        </w:rPr>
        <w:t xml:space="preserve">e saúde. Rev. </w:t>
      </w:r>
      <w:proofErr w:type="spellStart"/>
      <w:r w:rsidR="002932E5" w:rsidRPr="0073101A">
        <w:rPr>
          <w:rFonts w:ascii="Times New Roman" w:hAnsi="Times New Roman" w:cs="Times New Roman"/>
          <w:color w:val="000000"/>
          <w:szCs w:val="24"/>
        </w:rPr>
        <w:t>Bioét</w:t>
      </w:r>
      <w:proofErr w:type="spellEnd"/>
      <w:r w:rsidR="002932E5" w:rsidRPr="0073101A">
        <w:rPr>
          <w:rFonts w:ascii="Times New Roman" w:hAnsi="Times New Roman" w:cs="Times New Roman"/>
          <w:color w:val="000000"/>
          <w:szCs w:val="24"/>
        </w:rPr>
        <w:t>. 2018</w:t>
      </w:r>
      <w:r w:rsidR="00F23FF8" w:rsidRPr="0073101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F23FF8" w:rsidRPr="0073101A">
        <w:rPr>
          <w:rFonts w:ascii="Times New Roman" w:hAnsi="Times New Roman" w:cs="Times New Roman"/>
          <w:color w:val="000000"/>
          <w:szCs w:val="24"/>
        </w:rPr>
        <w:t>Dec</w:t>
      </w:r>
      <w:proofErr w:type="spellEnd"/>
      <w:r w:rsidR="00F23FF8" w:rsidRPr="0073101A">
        <w:rPr>
          <w:rFonts w:ascii="Times New Roman" w:hAnsi="Times New Roman" w:cs="Times New Roman"/>
          <w:color w:val="000000"/>
          <w:szCs w:val="24"/>
        </w:rPr>
        <w:t xml:space="preserve"> [acesso em 12 de abril de 2019</w:t>
      </w:r>
      <w:proofErr w:type="gramStart"/>
      <w:r w:rsidR="002932E5" w:rsidRPr="0073101A">
        <w:rPr>
          <w:rFonts w:ascii="Times New Roman" w:hAnsi="Times New Roman" w:cs="Times New Roman"/>
          <w:color w:val="000000"/>
          <w:szCs w:val="24"/>
        </w:rPr>
        <w:t>] ;</w:t>
      </w:r>
      <w:proofErr w:type="gramEnd"/>
      <w:r w:rsidR="002932E5" w:rsidRPr="0073101A">
        <w:rPr>
          <w:rFonts w:ascii="Times New Roman" w:hAnsi="Times New Roman" w:cs="Times New Roman"/>
          <w:color w:val="000000"/>
          <w:szCs w:val="24"/>
        </w:rPr>
        <w:t xml:space="preserve">  26(3</w:t>
      </w:r>
      <w:r w:rsidR="005601EE" w:rsidRPr="0073101A">
        <w:rPr>
          <w:rFonts w:ascii="Times New Roman" w:hAnsi="Times New Roman" w:cs="Times New Roman"/>
          <w:color w:val="000000"/>
          <w:szCs w:val="24"/>
        </w:rPr>
        <w:t>): 333-342.</w:t>
      </w:r>
    </w:p>
    <w:p w:rsidR="00390AF3" w:rsidRPr="0073101A" w:rsidRDefault="00E22628" w:rsidP="00731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101A">
        <w:rPr>
          <w:rFonts w:ascii="Times New Roman" w:hAnsi="Times New Roman" w:cs="Times New Roman"/>
        </w:rPr>
        <w:t>3</w:t>
      </w:r>
      <w:r w:rsidR="00807072" w:rsidRPr="0073101A">
        <w:rPr>
          <w:rFonts w:ascii="Times New Roman" w:hAnsi="Times New Roman" w:cs="Times New Roman"/>
        </w:rPr>
        <w:t xml:space="preserve"> </w:t>
      </w:r>
      <w:proofErr w:type="spellStart"/>
      <w:r w:rsidR="005601EE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Buscato</w:t>
      </w:r>
      <w:proofErr w:type="spellEnd"/>
      <w:r w:rsidR="005601EE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5601EE" w:rsidRPr="0073101A">
        <w:rPr>
          <w:rFonts w:ascii="Times New Roman" w:hAnsi="Times New Roman" w:cs="Times New Roman"/>
          <w:color w:val="000000" w:themeColor="text1"/>
          <w:shd w:val="clear" w:color="auto" w:fill="FFFFFF"/>
        </w:rPr>
        <w:t>M.</w:t>
      </w:r>
      <w:r w:rsidR="002E29B7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2E29B7" w:rsidRPr="0073101A">
        <w:rPr>
          <w:rFonts w:ascii="Times New Roman" w:hAnsi="Times New Roman" w:cs="Times New Roman"/>
          <w:bCs/>
          <w:color w:val="000000" w:themeColor="text1"/>
        </w:rPr>
        <w:t>Na enfermagem, excesso de trabalho entre profissionais aumenta em 40% o risco de morte de pacientes. Instituto Brasileiro para Segurança do</w:t>
      </w:r>
      <w:r w:rsidR="002932E5" w:rsidRPr="0073101A">
        <w:rPr>
          <w:rFonts w:ascii="Times New Roman" w:hAnsi="Times New Roman" w:cs="Times New Roman"/>
          <w:bCs/>
          <w:color w:val="000000" w:themeColor="text1"/>
        </w:rPr>
        <w:t xml:space="preserve"> Paciente. </w:t>
      </w:r>
      <w:r w:rsidR="00E20518" w:rsidRPr="0073101A">
        <w:rPr>
          <w:rFonts w:ascii="Times New Roman" w:hAnsi="Times New Roman" w:cs="Times New Roman"/>
          <w:bCs/>
          <w:color w:val="000000" w:themeColor="text1"/>
        </w:rPr>
        <w:t>2018</w:t>
      </w:r>
      <w:r w:rsidR="002932E5" w:rsidRPr="0073101A">
        <w:rPr>
          <w:rFonts w:ascii="Times New Roman" w:hAnsi="Times New Roman" w:cs="Times New Roman"/>
          <w:bCs/>
          <w:color w:val="000000" w:themeColor="text1"/>
        </w:rPr>
        <w:t xml:space="preserve"> [acesso em 9 de abril de 2019].</w:t>
      </w:r>
      <w:r w:rsidR="00E20518" w:rsidRPr="0073101A">
        <w:rPr>
          <w:rFonts w:ascii="Times New Roman" w:hAnsi="Times New Roman" w:cs="Times New Roman"/>
          <w:bCs/>
          <w:color w:val="000000" w:themeColor="text1"/>
        </w:rPr>
        <w:t xml:space="preserve"> Disponível em: </w:t>
      </w:r>
      <w:r w:rsidR="002E29B7" w:rsidRPr="0073101A">
        <w:rPr>
          <w:rFonts w:ascii="Times New Roman" w:hAnsi="Times New Roman" w:cs="Times New Roman"/>
          <w:bCs/>
          <w:color w:val="000000" w:themeColor="text1"/>
        </w:rPr>
        <w:t>&lt;</w:t>
      </w:r>
      <w:hyperlink r:id="rId6" w:history="1">
        <w:r w:rsidR="002E29B7" w:rsidRPr="0073101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https://www.segurancadopaciente.com.br/qualidade-assist/na-enfermagem-excesso-de-trabalho-entre-profissionais-aumenta-em-40-o-risco-de-morte-de-pacientes/</w:t>
        </w:r>
      </w:hyperlink>
      <w:r w:rsidR="002E29B7" w:rsidRPr="0073101A">
        <w:rPr>
          <w:rFonts w:ascii="Times New Roman" w:hAnsi="Times New Roman" w:cs="Times New Roman"/>
          <w:color w:val="000000" w:themeColor="text1"/>
        </w:rPr>
        <w:t>&gt;</w:t>
      </w:r>
    </w:p>
    <w:p w:rsidR="000006E0" w:rsidRPr="0073101A" w:rsidRDefault="00E22628" w:rsidP="00731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101A">
        <w:rPr>
          <w:rFonts w:ascii="Times New Roman" w:hAnsi="Times New Roman" w:cs="Times New Roman"/>
          <w:color w:val="000000" w:themeColor="text1"/>
        </w:rPr>
        <w:lastRenderedPageBreak/>
        <w:t>4</w:t>
      </w:r>
      <w:r w:rsidR="00390AF3" w:rsidRPr="0073101A">
        <w:rPr>
          <w:rFonts w:ascii="Times New Roman" w:hAnsi="Times New Roman" w:cs="Times New Roman"/>
          <w:color w:val="000000" w:themeColor="text1"/>
        </w:rPr>
        <w:t xml:space="preserve"> </w:t>
      </w:r>
      <w:r w:rsidR="001934AF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COFEN: Resolução COFEN 0543/2017</w:t>
      </w:r>
      <w:r w:rsidR="002932E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  <w:r w:rsidR="009672FC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[</w:t>
      </w:r>
      <w:proofErr w:type="gramStart"/>
      <w:r w:rsidR="009672FC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acesso</w:t>
      </w:r>
      <w:proofErr w:type="gramEnd"/>
      <w:r w:rsidR="009672FC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em 10 de abril de 2019]. Disponível em: </w:t>
      </w:r>
      <w:r w:rsidR="001770F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&lt;</w:t>
      </w:r>
      <w:proofErr w:type="spellStart"/>
      <w:r w:rsidR="001770F5" w:rsidRPr="0073101A">
        <w:rPr>
          <w:rFonts w:ascii="Times New Roman" w:hAnsi="Times New Roman" w:cs="Times New Roman"/>
          <w:color w:val="000000" w:themeColor="text1"/>
        </w:rPr>
        <w:fldChar w:fldCharType="begin"/>
      </w:r>
      <w:r w:rsidR="001770F5" w:rsidRPr="0073101A">
        <w:rPr>
          <w:rFonts w:ascii="Times New Roman" w:hAnsi="Times New Roman" w:cs="Times New Roman"/>
          <w:color w:val="000000" w:themeColor="text1"/>
        </w:rPr>
        <w:instrText xml:space="preserve"> HYPERLINK "http://www.cofen.gov.br/resolucao-cofen-5432017_51440.html" </w:instrText>
      </w:r>
      <w:r w:rsidR="001770F5" w:rsidRPr="0073101A">
        <w:rPr>
          <w:rFonts w:ascii="Times New Roman" w:hAnsi="Times New Roman" w:cs="Times New Roman"/>
          <w:color w:val="000000" w:themeColor="text1"/>
        </w:rPr>
        <w:fldChar w:fldCharType="separate"/>
      </w:r>
      <w:r w:rsidR="001770F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http</w:t>
      </w:r>
      <w:proofErr w:type="spellEnd"/>
      <w:r w:rsidR="001770F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://</w:t>
      </w:r>
      <w:proofErr w:type="spellStart"/>
      <w:r w:rsidR="001770F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www.cofen.gov.br</w:t>
      </w:r>
      <w:proofErr w:type="spellEnd"/>
      <w:r w:rsidR="001770F5" w:rsidRPr="0073101A">
        <w:rPr>
          <w:rStyle w:val="Hyperlink"/>
          <w:rFonts w:ascii="Times New Roman" w:hAnsi="Times New Roman" w:cs="Times New Roman"/>
          <w:color w:val="000000" w:themeColor="text1"/>
          <w:u w:val="none"/>
        </w:rPr>
        <w:t>/resolucao-cofen-5432017_51440.html</w:t>
      </w:r>
      <w:r w:rsidR="001770F5" w:rsidRPr="0073101A">
        <w:rPr>
          <w:rFonts w:ascii="Times New Roman" w:hAnsi="Times New Roman" w:cs="Times New Roman"/>
          <w:color w:val="000000" w:themeColor="text1"/>
        </w:rPr>
        <w:fldChar w:fldCharType="end"/>
      </w:r>
      <w:r w:rsidR="001770F5" w:rsidRPr="0073101A">
        <w:rPr>
          <w:rFonts w:ascii="Times New Roman" w:hAnsi="Times New Roman" w:cs="Times New Roman"/>
          <w:color w:val="000000" w:themeColor="text1"/>
        </w:rPr>
        <w:t>&gt;</w:t>
      </w:r>
    </w:p>
    <w:p w:rsidR="001770F5" w:rsidRDefault="00E22628" w:rsidP="00731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73101A">
        <w:rPr>
          <w:rFonts w:ascii="Times New Roman" w:hAnsi="Times New Roman" w:cs="Times New Roman"/>
          <w:color w:val="000000" w:themeColor="text1"/>
        </w:rPr>
        <w:t xml:space="preserve">5 </w:t>
      </w:r>
      <w:r w:rsidR="005601EE" w:rsidRPr="007310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01EE" w:rsidRPr="0073101A">
        <w:rPr>
          <w:rFonts w:ascii="Times New Roman" w:hAnsi="Times New Roman" w:cs="Times New Roman"/>
          <w:color w:val="000000" w:themeColor="text1"/>
        </w:rPr>
        <w:t>Buscato</w:t>
      </w:r>
      <w:proofErr w:type="spellEnd"/>
      <w:proofErr w:type="gramEnd"/>
      <w:r w:rsidR="005601EE" w:rsidRPr="0073101A">
        <w:rPr>
          <w:rFonts w:ascii="Times New Roman" w:hAnsi="Times New Roman" w:cs="Times New Roman"/>
          <w:color w:val="000000" w:themeColor="text1"/>
        </w:rPr>
        <w:t xml:space="preserve"> M. </w:t>
      </w:r>
      <w:r w:rsidR="00E20518" w:rsidRPr="0073101A">
        <w:rPr>
          <w:rFonts w:ascii="Times New Roman" w:hAnsi="Times New Roman" w:cs="Times New Roman"/>
          <w:color w:val="000000" w:themeColor="text1"/>
        </w:rPr>
        <w:t>Sepse:   hospitais   lotados   e   falta   de   profissionais   dificultam tratamento precoce. Instituto Brasileiro para Segurança do Paciente, 2018.</w:t>
      </w:r>
      <w:r w:rsidR="002932E5" w:rsidRPr="0073101A">
        <w:rPr>
          <w:rFonts w:ascii="Times New Roman" w:hAnsi="Times New Roman" w:cs="Times New Roman"/>
          <w:color w:val="000000" w:themeColor="text1"/>
        </w:rPr>
        <w:t xml:space="preserve"> [</w:t>
      </w:r>
      <w:proofErr w:type="gramStart"/>
      <w:r w:rsidR="002932E5" w:rsidRPr="0073101A">
        <w:rPr>
          <w:rFonts w:ascii="Times New Roman" w:hAnsi="Times New Roman" w:cs="Times New Roman"/>
          <w:color w:val="000000" w:themeColor="text1"/>
        </w:rPr>
        <w:t>acesso</w:t>
      </w:r>
      <w:proofErr w:type="gramEnd"/>
      <w:r w:rsidR="002932E5" w:rsidRPr="0073101A">
        <w:rPr>
          <w:rFonts w:ascii="Times New Roman" w:hAnsi="Times New Roman" w:cs="Times New Roman"/>
          <w:color w:val="000000" w:themeColor="text1"/>
        </w:rPr>
        <w:t xml:space="preserve"> em 9 de abril de 2019].</w:t>
      </w:r>
      <w:r w:rsidR="00E20518" w:rsidRPr="0073101A">
        <w:rPr>
          <w:rFonts w:ascii="Times New Roman" w:hAnsi="Times New Roman" w:cs="Times New Roman"/>
          <w:color w:val="000000" w:themeColor="text1"/>
        </w:rPr>
        <w:t xml:space="preserve"> Disponível em: &lt;https://www.segurancadopaciente.com.br/qualidade-assist/sepse-hospitais-lotados-e-falta-de-profissionais-dificultam-tratamento-precoce/&gt;</w:t>
      </w:r>
    </w:p>
    <w:p w:rsidR="00EF1E32" w:rsidRPr="0073101A" w:rsidRDefault="00EF1E32" w:rsidP="007310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61D00" w:rsidRPr="00D61D00" w:rsidRDefault="00D61D00" w:rsidP="00EF1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D0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Graduando. Estudante. Faculdade Integrada Brasil Amazônia – FIBRA. hemillys27@yahoo.com</w:t>
      </w:r>
    </w:p>
    <w:p w:rsidR="00D61D00" w:rsidRDefault="00D61D00" w:rsidP="00EF1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D00">
        <w:rPr>
          <w:rFonts w:ascii="Times New Roman" w:hAnsi="Times New Roman" w:cs="Times New Roman"/>
          <w:vertAlign w:val="superscript"/>
        </w:rPr>
        <w:t>2</w:t>
      </w:r>
      <w:r w:rsidRPr="00D61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Graduando. Estudante. Faculdade Integrada Brasil Amazônia – FIBRA. </w:t>
      </w:r>
    </w:p>
    <w:p w:rsidR="00D61D00" w:rsidRPr="00E70F1B" w:rsidRDefault="00D61D00" w:rsidP="00EF1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D00">
        <w:rPr>
          <w:rFonts w:ascii="Times New Roman" w:hAnsi="Times New Roman" w:cs="Times New Roman"/>
          <w:vertAlign w:val="superscript"/>
        </w:rPr>
        <w:t>3</w:t>
      </w:r>
      <w:r w:rsidRPr="00D61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Mestre em enfermagem. Enfermeira, Docente do curso de graduação em enfermagem da Universidade Estadual do Pará – UEPA e Faculdade Integrada Brasil Amazônia – FIBRA.</w:t>
      </w:r>
    </w:p>
    <w:p w:rsidR="001770F5" w:rsidRPr="00D61D00" w:rsidRDefault="001770F5" w:rsidP="0073101A">
      <w:pPr>
        <w:spacing w:after="0" w:line="240" w:lineRule="auto"/>
        <w:jc w:val="both"/>
        <w:rPr>
          <w:rFonts w:ascii="Times New Roman" w:hAnsi="Times New Roman" w:cs="Times New Roman"/>
          <w:bCs/>
          <w:color w:val="0563C1" w:themeColor="hyperlink"/>
        </w:rPr>
      </w:pPr>
    </w:p>
    <w:sectPr w:rsidR="001770F5" w:rsidRPr="00D61D00" w:rsidSect="00E205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15640"/>
    <w:multiLevelType w:val="multilevel"/>
    <w:tmpl w:val="3DE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C7"/>
    <w:rsid w:val="000006E0"/>
    <w:rsid w:val="00036718"/>
    <w:rsid w:val="00051F4B"/>
    <w:rsid w:val="000870E8"/>
    <w:rsid w:val="000946FF"/>
    <w:rsid w:val="00097243"/>
    <w:rsid w:val="00107657"/>
    <w:rsid w:val="00122ADF"/>
    <w:rsid w:val="0013736B"/>
    <w:rsid w:val="00154DB1"/>
    <w:rsid w:val="00167778"/>
    <w:rsid w:val="001770F5"/>
    <w:rsid w:val="001934AF"/>
    <w:rsid w:val="001A547A"/>
    <w:rsid w:val="001D2C58"/>
    <w:rsid w:val="00207A6E"/>
    <w:rsid w:val="00273EA2"/>
    <w:rsid w:val="002932E5"/>
    <w:rsid w:val="00293973"/>
    <w:rsid w:val="00296233"/>
    <w:rsid w:val="002E29B7"/>
    <w:rsid w:val="002E75B4"/>
    <w:rsid w:val="002F103D"/>
    <w:rsid w:val="003014F9"/>
    <w:rsid w:val="0038279B"/>
    <w:rsid w:val="003907A8"/>
    <w:rsid w:val="00390AF3"/>
    <w:rsid w:val="003918DB"/>
    <w:rsid w:val="00452C71"/>
    <w:rsid w:val="00476768"/>
    <w:rsid w:val="00476FA6"/>
    <w:rsid w:val="0047707D"/>
    <w:rsid w:val="004A7626"/>
    <w:rsid w:val="004D0BD0"/>
    <w:rsid w:val="005601EE"/>
    <w:rsid w:val="00593EBA"/>
    <w:rsid w:val="005C40E4"/>
    <w:rsid w:val="005C560F"/>
    <w:rsid w:val="005E77EE"/>
    <w:rsid w:val="00620A3B"/>
    <w:rsid w:val="006263E3"/>
    <w:rsid w:val="006451D6"/>
    <w:rsid w:val="00651E0F"/>
    <w:rsid w:val="00692389"/>
    <w:rsid w:val="006E59FD"/>
    <w:rsid w:val="00716E28"/>
    <w:rsid w:val="00722EDE"/>
    <w:rsid w:val="00724D1F"/>
    <w:rsid w:val="0073101A"/>
    <w:rsid w:val="00733C97"/>
    <w:rsid w:val="00752DDC"/>
    <w:rsid w:val="00755BF8"/>
    <w:rsid w:val="007A2DCB"/>
    <w:rsid w:val="007B59FC"/>
    <w:rsid w:val="007F0F1B"/>
    <w:rsid w:val="00807072"/>
    <w:rsid w:val="00825DA7"/>
    <w:rsid w:val="00843C12"/>
    <w:rsid w:val="008739D2"/>
    <w:rsid w:val="008A180B"/>
    <w:rsid w:val="00904369"/>
    <w:rsid w:val="00953141"/>
    <w:rsid w:val="009533C7"/>
    <w:rsid w:val="009672FC"/>
    <w:rsid w:val="009832AD"/>
    <w:rsid w:val="00A07F1C"/>
    <w:rsid w:val="00A152D3"/>
    <w:rsid w:val="00A35AE0"/>
    <w:rsid w:val="00A7626E"/>
    <w:rsid w:val="00A7633E"/>
    <w:rsid w:val="00AD1A3B"/>
    <w:rsid w:val="00B54AD0"/>
    <w:rsid w:val="00B85AF7"/>
    <w:rsid w:val="00BC62D9"/>
    <w:rsid w:val="00BD74FD"/>
    <w:rsid w:val="00C000FA"/>
    <w:rsid w:val="00C14343"/>
    <w:rsid w:val="00C51034"/>
    <w:rsid w:val="00C51E0D"/>
    <w:rsid w:val="00CE095E"/>
    <w:rsid w:val="00D60642"/>
    <w:rsid w:val="00D61D00"/>
    <w:rsid w:val="00D848EC"/>
    <w:rsid w:val="00D865AC"/>
    <w:rsid w:val="00DA02F0"/>
    <w:rsid w:val="00DF58CF"/>
    <w:rsid w:val="00DF766E"/>
    <w:rsid w:val="00E0779B"/>
    <w:rsid w:val="00E20518"/>
    <w:rsid w:val="00E22628"/>
    <w:rsid w:val="00E63B60"/>
    <w:rsid w:val="00EC476F"/>
    <w:rsid w:val="00EF1E32"/>
    <w:rsid w:val="00F04135"/>
    <w:rsid w:val="00F23FF8"/>
    <w:rsid w:val="00F245C4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1F29-9315-49AA-BB24-0A7F20D7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2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762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E2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0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5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2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5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53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6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080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gurancadopaciente.com.br/qualidade-assist/na-enfermagem-excesso-de-trabalho-entre-profissionais-aumenta-em-40-o-risco-de-morte-de-pacientes/" TargetMode="External"/><Relationship Id="rId5" Type="http://schemas.openxmlformats.org/officeDocument/2006/relationships/hyperlink" Target="http://www.cofen.gov.br/lei-n-749886-de-25-de-junho-de-1986_41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Hemilly Vasconcelos</dc:creator>
  <cp:keywords/>
  <dc:description/>
  <cp:lastModifiedBy>Hemilly Vasconcelos</cp:lastModifiedBy>
  <cp:revision>23</cp:revision>
  <dcterms:created xsi:type="dcterms:W3CDTF">2019-04-11T21:27:00Z</dcterms:created>
  <dcterms:modified xsi:type="dcterms:W3CDTF">2019-04-13T23:50:00Z</dcterms:modified>
</cp:coreProperties>
</file>