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ACA1" w14:textId="77777777" w:rsidR="0047128A" w:rsidRDefault="0047128A" w:rsidP="007F19E9">
      <w:pPr>
        <w:rPr>
          <w:rFonts w:ascii="Arial" w:eastAsia="Times New Roman" w:hAnsi="Arial" w:cs="Arial"/>
          <w:b/>
          <w:bCs/>
          <w:kern w:val="36"/>
          <w:sz w:val="28"/>
          <w:szCs w:val="28"/>
          <w:lang w:eastAsia="pt-BR"/>
        </w:rPr>
      </w:pPr>
    </w:p>
    <w:p w14:paraId="58509C32" w14:textId="36340FD2" w:rsidR="00F65B7A" w:rsidRPr="00B407D7" w:rsidRDefault="00637F21" w:rsidP="007F19E9">
      <w:pPr>
        <w:rPr>
          <w:rFonts w:ascii="Arial" w:eastAsia="Times New Roman" w:hAnsi="Arial" w:cs="Arial"/>
          <w:b/>
          <w:bCs/>
          <w:kern w:val="36"/>
          <w:sz w:val="28"/>
          <w:szCs w:val="28"/>
          <w:lang w:eastAsia="pt-BR"/>
        </w:rPr>
      </w:pPr>
      <w:r>
        <w:rPr>
          <w:rFonts w:ascii="Arial" w:eastAsia="Times New Roman" w:hAnsi="Arial" w:cs="Arial"/>
          <w:b/>
          <w:bCs/>
          <w:kern w:val="36"/>
          <w:sz w:val="28"/>
          <w:szCs w:val="28"/>
          <w:lang w:eastAsia="pt-BR"/>
        </w:rPr>
        <w:t>TEOLOGIA DO DOMÍNIO:</w:t>
      </w:r>
    </w:p>
    <w:p w14:paraId="27851D8E" w14:textId="525136F2" w:rsidR="00F65B7A" w:rsidRPr="00B407D7" w:rsidRDefault="00D51826" w:rsidP="00F65B7A">
      <w:pPr>
        <w:shd w:val="clear" w:color="auto" w:fill="FFFFFF"/>
        <w:spacing w:before="100" w:beforeAutospacing="1" w:after="100" w:afterAutospacing="1" w:line="240" w:lineRule="auto"/>
        <w:jc w:val="center"/>
        <w:outlineLvl w:val="0"/>
        <w:rPr>
          <w:rFonts w:ascii="Arial" w:eastAsia="Times New Roman" w:hAnsi="Arial" w:cs="Arial"/>
          <w:b/>
          <w:bCs/>
          <w:kern w:val="36"/>
          <w:sz w:val="28"/>
          <w:szCs w:val="28"/>
          <w:lang w:eastAsia="pt-BR"/>
        </w:rPr>
      </w:pPr>
      <w:r>
        <w:rPr>
          <w:rFonts w:ascii="Arial" w:eastAsia="Times New Roman" w:hAnsi="Arial" w:cs="Arial"/>
          <w:b/>
          <w:bCs/>
          <w:kern w:val="36"/>
          <w:sz w:val="28"/>
          <w:szCs w:val="28"/>
          <w:lang w:eastAsia="pt-BR"/>
        </w:rPr>
        <w:t xml:space="preserve">A Imagética da Intolerância </w:t>
      </w:r>
    </w:p>
    <w:p w14:paraId="38CB9FF0" w14:textId="77777777" w:rsidR="00F65B7A" w:rsidRPr="00B407D7" w:rsidRDefault="00F65B7A" w:rsidP="00F65B7A">
      <w:pPr>
        <w:shd w:val="clear" w:color="auto" w:fill="FFFFFF"/>
        <w:spacing w:before="100" w:beforeAutospacing="1" w:after="100" w:afterAutospacing="1" w:line="240" w:lineRule="auto"/>
        <w:jc w:val="right"/>
        <w:outlineLvl w:val="0"/>
        <w:rPr>
          <w:rFonts w:ascii="Arial" w:eastAsia="Times New Roman" w:hAnsi="Arial" w:cs="Arial"/>
          <w:kern w:val="36"/>
          <w:lang w:eastAsia="pt-BR"/>
        </w:rPr>
      </w:pPr>
      <w:r w:rsidRPr="00B407D7">
        <w:rPr>
          <w:rFonts w:ascii="Arial" w:eastAsia="Times New Roman" w:hAnsi="Arial" w:cs="Arial"/>
          <w:kern w:val="36"/>
          <w:lang w:eastAsia="pt-BR"/>
        </w:rPr>
        <w:t>Francisco Mauro da Silva Menezes</w:t>
      </w:r>
      <w:r w:rsidRPr="00B407D7">
        <w:rPr>
          <w:rStyle w:val="Refdenotaderodap"/>
          <w:rFonts w:ascii="Arial" w:eastAsia="Times New Roman" w:hAnsi="Arial" w:cs="Arial"/>
          <w:kern w:val="36"/>
          <w:lang w:eastAsia="pt-BR"/>
        </w:rPr>
        <w:footnoteReference w:id="1"/>
      </w:r>
    </w:p>
    <w:p w14:paraId="76C37B5F" w14:textId="77777777" w:rsidR="00F65B7A" w:rsidRPr="00B407D7" w:rsidRDefault="00F65B7A" w:rsidP="00F65B7A">
      <w:pPr>
        <w:shd w:val="clear" w:color="auto" w:fill="FFFFFF"/>
        <w:spacing w:before="100" w:beforeAutospacing="1" w:after="100" w:afterAutospacing="1" w:line="240" w:lineRule="auto"/>
        <w:jc w:val="right"/>
        <w:outlineLvl w:val="0"/>
        <w:rPr>
          <w:rFonts w:ascii="Arial" w:eastAsia="Times New Roman" w:hAnsi="Arial" w:cs="Arial"/>
          <w:kern w:val="36"/>
          <w:lang w:eastAsia="pt-BR"/>
        </w:rPr>
      </w:pPr>
    </w:p>
    <w:p w14:paraId="6166661C" w14:textId="77777777" w:rsidR="00CA2AE2" w:rsidRDefault="00CA2AE2" w:rsidP="00F65B7A">
      <w:pPr>
        <w:shd w:val="clear" w:color="auto" w:fill="FFFFFF"/>
        <w:spacing w:before="100" w:beforeAutospacing="1" w:after="100" w:afterAutospacing="1" w:line="240" w:lineRule="auto"/>
        <w:outlineLvl w:val="0"/>
        <w:rPr>
          <w:rStyle w:val="Forte"/>
          <w:rFonts w:ascii="Arial" w:hAnsi="Arial" w:cs="Arial"/>
          <w:shd w:val="clear" w:color="auto" w:fill="FFFFFF"/>
        </w:rPr>
      </w:pPr>
    </w:p>
    <w:p w14:paraId="5567DB6A" w14:textId="30681D16" w:rsidR="00F65B7A" w:rsidRPr="00637F21" w:rsidRDefault="00637F21" w:rsidP="00F65B7A">
      <w:pPr>
        <w:shd w:val="clear" w:color="auto" w:fill="FFFFFF"/>
        <w:spacing w:before="100" w:beforeAutospacing="1" w:after="100" w:afterAutospacing="1" w:line="240" w:lineRule="auto"/>
        <w:outlineLvl w:val="0"/>
        <w:rPr>
          <w:rFonts w:ascii="Arial" w:eastAsia="Times New Roman" w:hAnsi="Arial" w:cs="Arial"/>
          <w:b/>
          <w:bCs/>
          <w:kern w:val="36"/>
          <w:lang w:eastAsia="pt-BR"/>
        </w:rPr>
      </w:pPr>
      <w:r w:rsidRPr="00637F21">
        <w:rPr>
          <w:rStyle w:val="Forte"/>
          <w:rFonts w:ascii="Arial" w:hAnsi="Arial" w:cs="Arial"/>
          <w:shd w:val="clear" w:color="auto" w:fill="FFFFFF"/>
        </w:rPr>
        <w:t>GT 11: ENSINO RELIGIOSO, CUIDADO ESPIRITUAL E SAÚDE: (RE)DESCOBRINDO CONFLUÊNCIAS</w:t>
      </w:r>
    </w:p>
    <w:p w14:paraId="3839EDF9" w14:textId="77777777" w:rsidR="00CA2AE2" w:rsidRDefault="00CA2AE2" w:rsidP="00F65B7A">
      <w:pPr>
        <w:spacing w:after="0"/>
        <w:rPr>
          <w:rFonts w:ascii="Arial" w:hAnsi="Arial" w:cs="Arial"/>
          <w:b/>
        </w:rPr>
      </w:pPr>
    </w:p>
    <w:p w14:paraId="2A40F4F3" w14:textId="77777777" w:rsidR="00CA2AE2" w:rsidRDefault="00CA2AE2" w:rsidP="00F65B7A">
      <w:pPr>
        <w:spacing w:after="0"/>
        <w:rPr>
          <w:rFonts w:ascii="Arial" w:hAnsi="Arial" w:cs="Arial"/>
          <w:b/>
        </w:rPr>
      </w:pPr>
    </w:p>
    <w:p w14:paraId="0C5964E7" w14:textId="216B3E47" w:rsidR="00F65B7A" w:rsidRPr="00B407D7" w:rsidRDefault="00F65B7A" w:rsidP="00F65B7A">
      <w:pPr>
        <w:spacing w:after="0"/>
        <w:rPr>
          <w:rFonts w:ascii="Arial" w:hAnsi="Arial" w:cs="Arial"/>
          <w:b/>
        </w:rPr>
      </w:pPr>
      <w:r w:rsidRPr="00B407D7">
        <w:rPr>
          <w:rFonts w:ascii="Arial" w:hAnsi="Arial" w:cs="Arial"/>
          <w:b/>
        </w:rPr>
        <w:t>Resumo</w:t>
      </w:r>
    </w:p>
    <w:p w14:paraId="5C809AE7" w14:textId="77777777" w:rsidR="00F65B7A" w:rsidRPr="00B407D7" w:rsidRDefault="00F65B7A" w:rsidP="00F65B7A">
      <w:pPr>
        <w:spacing w:after="0"/>
        <w:rPr>
          <w:rFonts w:ascii="Arial" w:hAnsi="Arial" w:cs="Arial"/>
          <w:sz w:val="21"/>
          <w:szCs w:val="21"/>
          <w:shd w:val="clear" w:color="auto" w:fill="FFFFFF"/>
        </w:rPr>
      </w:pPr>
    </w:p>
    <w:p w14:paraId="4CC37778" w14:textId="107393B5" w:rsidR="00F65B7A" w:rsidRPr="00B407D7" w:rsidRDefault="00F65B7A" w:rsidP="00984860">
      <w:pPr>
        <w:spacing w:after="0"/>
        <w:jc w:val="both"/>
        <w:rPr>
          <w:rFonts w:ascii="Arial" w:hAnsi="Arial" w:cs="Arial"/>
          <w:b/>
        </w:rPr>
      </w:pPr>
      <w:r w:rsidRPr="00B407D7">
        <w:rPr>
          <w:rFonts w:ascii="Arial" w:hAnsi="Arial" w:cs="Arial"/>
          <w:shd w:val="clear" w:color="auto" w:fill="FFFFFF"/>
        </w:rPr>
        <w:t xml:space="preserve">O objetivo desse artigo é contribuir para uma reflexão sobre </w:t>
      </w:r>
      <w:r w:rsidR="00637F21">
        <w:rPr>
          <w:rFonts w:ascii="Arial" w:hAnsi="Arial" w:cs="Arial"/>
          <w:shd w:val="clear" w:color="auto" w:fill="FFFFFF"/>
        </w:rPr>
        <w:t>os perigos do uso político da religião cristã</w:t>
      </w:r>
      <w:r w:rsidR="000E5120">
        <w:rPr>
          <w:rFonts w:ascii="Arial" w:hAnsi="Arial" w:cs="Arial"/>
          <w:shd w:val="clear" w:color="auto" w:fill="FFFFFF"/>
        </w:rPr>
        <w:t xml:space="preserve"> e o imaginário de poder produzido</w:t>
      </w:r>
      <w:r w:rsidR="00637F21">
        <w:rPr>
          <w:rFonts w:ascii="Arial" w:hAnsi="Arial" w:cs="Arial"/>
          <w:shd w:val="clear" w:color="auto" w:fill="FFFFFF"/>
        </w:rPr>
        <w:t>, no</w:t>
      </w:r>
      <w:r w:rsidR="000E5120">
        <w:rPr>
          <w:rFonts w:ascii="Arial" w:hAnsi="Arial" w:cs="Arial"/>
          <w:shd w:val="clear" w:color="auto" w:fill="FFFFFF"/>
        </w:rPr>
        <w:t xml:space="preserve"> meio</w:t>
      </w:r>
      <w:r w:rsidR="00637F21">
        <w:rPr>
          <w:rFonts w:ascii="Arial" w:hAnsi="Arial" w:cs="Arial"/>
          <w:shd w:val="clear" w:color="auto" w:fill="FFFFFF"/>
        </w:rPr>
        <w:t xml:space="preserve"> evangélico, </w:t>
      </w:r>
      <w:r w:rsidR="000E5120">
        <w:rPr>
          <w:rFonts w:ascii="Arial" w:hAnsi="Arial" w:cs="Arial"/>
          <w:shd w:val="clear" w:color="auto" w:fill="FFFFFF"/>
        </w:rPr>
        <w:t>para a obtenção da hegemonia política da sociedade e suas consequências sociais</w:t>
      </w:r>
      <w:r w:rsidRPr="00B407D7">
        <w:rPr>
          <w:rFonts w:ascii="Arial" w:hAnsi="Arial" w:cs="Arial"/>
          <w:shd w:val="clear" w:color="auto" w:fill="FFFFFF"/>
        </w:rPr>
        <w:t xml:space="preserve">. </w:t>
      </w:r>
      <w:r w:rsidR="00B71534">
        <w:rPr>
          <w:rFonts w:ascii="Arial" w:hAnsi="Arial" w:cs="Arial"/>
          <w:shd w:val="clear" w:color="auto" w:fill="FFFFFF"/>
        </w:rPr>
        <w:t>O entendimento da dimensão imagética e do imaginário criado e difundido no meio evangélico é uma das possibilidades de compreender e lutar contra o fenômeno da intolerância e ódio a alteridade religiosa em nossa cultura</w:t>
      </w:r>
      <w:r w:rsidRPr="00B407D7">
        <w:rPr>
          <w:rFonts w:ascii="Arial" w:hAnsi="Arial" w:cs="Arial"/>
          <w:shd w:val="clear" w:color="auto" w:fill="FFFFFF"/>
        </w:rPr>
        <w:t>. A abordagem Metodológica</w:t>
      </w:r>
      <w:r w:rsidR="00984860">
        <w:rPr>
          <w:rFonts w:ascii="Arial" w:hAnsi="Arial" w:cs="Arial"/>
          <w:shd w:val="clear" w:color="auto" w:fill="FFFFFF"/>
        </w:rPr>
        <w:t xml:space="preserve"> consiste em trazer</w:t>
      </w:r>
      <w:r w:rsidR="0014272B">
        <w:rPr>
          <w:rFonts w:ascii="Arial" w:hAnsi="Arial" w:cs="Arial"/>
          <w:shd w:val="clear" w:color="auto" w:fill="FFFFFF"/>
        </w:rPr>
        <w:t xml:space="preserve"> temas sobre intolerância religiosa e suas causas</w:t>
      </w:r>
      <w:r w:rsidR="004724C8">
        <w:rPr>
          <w:rFonts w:ascii="Arial" w:hAnsi="Arial" w:cs="Arial"/>
          <w:shd w:val="clear" w:color="auto" w:fill="FFFFFF"/>
        </w:rPr>
        <w:t>, a partir de</w:t>
      </w:r>
      <w:r w:rsidRPr="00B407D7">
        <w:rPr>
          <w:rFonts w:ascii="Arial" w:hAnsi="Arial" w:cs="Arial"/>
          <w:shd w:val="clear" w:color="auto" w:fill="FFFFFF"/>
        </w:rPr>
        <w:t xml:space="preserve"> teorias sobre o imaginário social e o controle dos bens simbólicos, como condição necessária para a perpetuação</w:t>
      </w:r>
      <w:r w:rsidR="0014272B">
        <w:rPr>
          <w:rFonts w:ascii="Arial" w:hAnsi="Arial" w:cs="Arial"/>
          <w:shd w:val="clear" w:color="auto" w:fill="FFFFFF"/>
        </w:rPr>
        <w:t xml:space="preserve"> da teologia do </w:t>
      </w:r>
      <w:r w:rsidR="00D23625">
        <w:rPr>
          <w:rFonts w:ascii="Arial" w:hAnsi="Arial" w:cs="Arial"/>
          <w:shd w:val="clear" w:color="auto" w:fill="FFFFFF"/>
        </w:rPr>
        <w:t>domínio</w:t>
      </w:r>
      <w:r w:rsidRPr="00B407D7">
        <w:rPr>
          <w:rFonts w:ascii="Arial" w:hAnsi="Arial" w:cs="Arial"/>
          <w:shd w:val="clear" w:color="auto" w:fill="FFFFFF"/>
        </w:rPr>
        <w:t>. Por fim trataremos de colocar em pauta a importância e defesa do ensino religioso-ER não confessional e científico, como disciplina escolar que tem objeto, métodos, orientações e objetivos bem delineados</w:t>
      </w:r>
      <w:r w:rsidR="0014272B">
        <w:rPr>
          <w:rFonts w:ascii="Arial" w:hAnsi="Arial" w:cs="Arial"/>
          <w:shd w:val="clear" w:color="auto" w:fill="FFFFFF"/>
        </w:rPr>
        <w:t xml:space="preserve"> sobre temas que agridem os fundamentos de uma sociedade plural em geral</w:t>
      </w:r>
      <w:r w:rsidRPr="00B407D7">
        <w:rPr>
          <w:rFonts w:ascii="Arial" w:hAnsi="Arial" w:cs="Arial"/>
          <w:shd w:val="clear" w:color="auto" w:fill="FFFFFF"/>
        </w:rPr>
        <w:t xml:space="preserve">.  </w:t>
      </w:r>
    </w:p>
    <w:p w14:paraId="01CB117C" w14:textId="77777777" w:rsidR="00F65B7A" w:rsidRPr="00B407D7" w:rsidRDefault="00F65B7A" w:rsidP="00F65B7A">
      <w:pPr>
        <w:spacing w:after="0"/>
        <w:jc w:val="both"/>
        <w:rPr>
          <w:rFonts w:ascii="Arial" w:hAnsi="Arial" w:cs="Arial"/>
          <w:b/>
        </w:rPr>
      </w:pPr>
    </w:p>
    <w:p w14:paraId="0F355447" w14:textId="3BBE7571" w:rsidR="00D23625" w:rsidRDefault="00F65B7A" w:rsidP="00F65B7A">
      <w:pPr>
        <w:spacing w:after="0" w:line="360" w:lineRule="auto"/>
        <w:jc w:val="both"/>
        <w:rPr>
          <w:rFonts w:ascii="Arial" w:hAnsi="Arial" w:cs="Arial"/>
          <w:bCs/>
        </w:rPr>
      </w:pPr>
      <w:r w:rsidRPr="00B407D7">
        <w:rPr>
          <w:rFonts w:ascii="Arial" w:hAnsi="Arial" w:cs="Arial"/>
          <w:b/>
        </w:rPr>
        <w:t xml:space="preserve">Palavras-chave: </w:t>
      </w:r>
      <w:r w:rsidRPr="00B407D7">
        <w:rPr>
          <w:rFonts w:ascii="Arial" w:hAnsi="Arial" w:cs="Arial"/>
          <w:bCs/>
        </w:rPr>
        <w:t>Política</w:t>
      </w:r>
      <w:r w:rsidR="00984860">
        <w:rPr>
          <w:rFonts w:ascii="Arial" w:hAnsi="Arial" w:cs="Arial"/>
          <w:bCs/>
        </w:rPr>
        <w:t>;</w:t>
      </w:r>
      <w:r w:rsidRPr="00B407D7">
        <w:rPr>
          <w:rFonts w:ascii="Arial" w:hAnsi="Arial" w:cs="Arial"/>
          <w:bCs/>
        </w:rPr>
        <w:t xml:space="preserve"> educação</w:t>
      </w:r>
      <w:r w:rsidR="00984860">
        <w:rPr>
          <w:rFonts w:ascii="Arial" w:hAnsi="Arial" w:cs="Arial"/>
          <w:bCs/>
        </w:rPr>
        <w:t>;</w:t>
      </w:r>
      <w:r w:rsidRPr="00B407D7">
        <w:rPr>
          <w:rFonts w:ascii="Arial" w:hAnsi="Arial" w:cs="Arial"/>
          <w:bCs/>
        </w:rPr>
        <w:t xml:space="preserve"> ensino</w:t>
      </w:r>
      <w:r w:rsidR="00984860">
        <w:rPr>
          <w:rFonts w:ascii="Arial" w:hAnsi="Arial" w:cs="Arial"/>
          <w:bCs/>
        </w:rPr>
        <w:t>;</w:t>
      </w:r>
      <w:r w:rsidRPr="00B407D7">
        <w:rPr>
          <w:rFonts w:ascii="Arial" w:hAnsi="Arial" w:cs="Arial"/>
          <w:bCs/>
        </w:rPr>
        <w:t xml:space="preserve"> religião</w:t>
      </w:r>
      <w:r w:rsidR="00984860">
        <w:rPr>
          <w:rFonts w:ascii="Arial" w:hAnsi="Arial" w:cs="Arial"/>
          <w:bCs/>
        </w:rPr>
        <w:t>;</w:t>
      </w:r>
      <w:r w:rsidRPr="00B407D7">
        <w:rPr>
          <w:rFonts w:ascii="Arial" w:hAnsi="Arial" w:cs="Arial"/>
          <w:bCs/>
        </w:rPr>
        <w:t xml:space="preserve"> </w:t>
      </w:r>
      <w:r w:rsidR="00D23625">
        <w:rPr>
          <w:rFonts w:ascii="Arial" w:hAnsi="Arial" w:cs="Arial"/>
          <w:bCs/>
        </w:rPr>
        <w:t>imaginário.</w:t>
      </w:r>
    </w:p>
    <w:p w14:paraId="65DA522D" w14:textId="77777777" w:rsidR="00D23625" w:rsidRDefault="00D23625" w:rsidP="00F65B7A">
      <w:pPr>
        <w:spacing w:after="0" w:line="360" w:lineRule="auto"/>
        <w:jc w:val="both"/>
        <w:rPr>
          <w:rFonts w:ascii="Arial" w:hAnsi="Arial" w:cs="Arial"/>
          <w:bCs/>
        </w:rPr>
      </w:pPr>
    </w:p>
    <w:p w14:paraId="71A4BF9B" w14:textId="77777777" w:rsidR="00F65B7A" w:rsidRDefault="00F65B7A" w:rsidP="00F65B7A">
      <w:pPr>
        <w:spacing w:after="0" w:line="360" w:lineRule="auto"/>
        <w:jc w:val="both"/>
        <w:rPr>
          <w:rFonts w:ascii="Arial" w:hAnsi="Arial" w:cs="Arial"/>
          <w:b/>
        </w:rPr>
      </w:pPr>
    </w:p>
    <w:p w14:paraId="7483EE7F" w14:textId="77777777" w:rsidR="00CA2AE2" w:rsidRDefault="00CA2AE2" w:rsidP="00F65B7A">
      <w:pPr>
        <w:spacing w:after="0" w:line="360" w:lineRule="auto"/>
        <w:jc w:val="both"/>
        <w:rPr>
          <w:rFonts w:ascii="Arial" w:hAnsi="Arial" w:cs="Arial"/>
          <w:b/>
        </w:rPr>
      </w:pPr>
    </w:p>
    <w:p w14:paraId="29F98FA2" w14:textId="77777777" w:rsidR="00CA2AE2" w:rsidRDefault="00CA2AE2" w:rsidP="00F65B7A">
      <w:pPr>
        <w:spacing w:after="0" w:line="360" w:lineRule="auto"/>
        <w:jc w:val="both"/>
        <w:rPr>
          <w:rFonts w:ascii="Arial" w:hAnsi="Arial" w:cs="Arial"/>
          <w:b/>
        </w:rPr>
      </w:pPr>
    </w:p>
    <w:p w14:paraId="5E66E4CA" w14:textId="77777777" w:rsidR="00CA2AE2" w:rsidRPr="00B407D7" w:rsidRDefault="00CA2AE2" w:rsidP="00F65B7A">
      <w:pPr>
        <w:spacing w:after="0" w:line="360" w:lineRule="auto"/>
        <w:jc w:val="both"/>
        <w:rPr>
          <w:rFonts w:ascii="Arial" w:hAnsi="Arial" w:cs="Arial"/>
          <w:b/>
        </w:rPr>
      </w:pPr>
    </w:p>
    <w:p w14:paraId="5857A1C8" w14:textId="355AEBF2" w:rsidR="00F65B7A" w:rsidRDefault="007B3BD1" w:rsidP="00F65B7A">
      <w:pPr>
        <w:spacing w:after="0" w:line="360" w:lineRule="auto"/>
        <w:jc w:val="both"/>
        <w:rPr>
          <w:rFonts w:ascii="Arial" w:hAnsi="Arial" w:cs="Arial"/>
          <w:b/>
        </w:rPr>
      </w:pPr>
      <w:r>
        <w:rPr>
          <w:rFonts w:ascii="Arial" w:hAnsi="Arial" w:cs="Arial"/>
          <w:b/>
        </w:rPr>
        <w:lastRenderedPageBreak/>
        <w:t xml:space="preserve">1 </w:t>
      </w:r>
      <w:r w:rsidR="00F65B7A" w:rsidRPr="00B407D7">
        <w:rPr>
          <w:rFonts w:ascii="Arial" w:hAnsi="Arial" w:cs="Arial"/>
          <w:b/>
        </w:rPr>
        <w:t>Introdução</w:t>
      </w:r>
    </w:p>
    <w:p w14:paraId="39AEACB0" w14:textId="77777777" w:rsidR="00DD7C82" w:rsidRPr="00B407D7" w:rsidRDefault="00DD7C82" w:rsidP="00F65B7A">
      <w:pPr>
        <w:spacing w:after="0" w:line="360" w:lineRule="auto"/>
        <w:jc w:val="both"/>
        <w:rPr>
          <w:rFonts w:ascii="Arial" w:hAnsi="Arial" w:cs="Arial"/>
          <w:b/>
        </w:rPr>
      </w:pPr>
    </w:p>
    <w:p w14:paraId="000A5E14" w14:textId="13E495FA" w:rsidR="00EF0E54" w:rsidRDefault="00F65B7A" w:rsidP="00F65B7A">
      <w:pPr>
        <w:spacing w:after="0" w:line="360" w:lineRule="auto"/>
        <w:ind w:firstLine="708"/>
        <w:jc w:val="both"/>
        <w:rPr>
          <w:rFonts w:ascii="Arial" w:hAnsi="Arial" w:cs="Arial"/>
          <w:bCs/>
        </w:rPr>
      </w:pPr>
      <w:r w:rsidRPr="00B407D7">
        <w:rPr>
          <w:rFonts w:ascii="Arial" w:hAnsi="Arial" w:cs="Arial"/>
          <w:bCs/>
        </w:rPr>
        <w:t>A reflexão</w:t>
      </w:r>
      <w:r w:rsidR="00F22893" w:rsidRPr="00F22893">
        <w:rPr>
          <w:rFonts w:ascii="Arial" w:hAnsi="Arial" w:cs="Arial"/>
          <w:bCs/>
        </w:rPr>
        <w:t xml:space="preserve"> </w:t>
      </w:r>
      <w:r w:rsidR="00F22893" w:rsidRPr="00B407D7">
        <w:rPr>
          <w:rFonts w:ascii="Arial" w:hAnsi="Arial" w:cs="Arial"/>
          <w:bCs/>
        </w:rPr>
        <w:t>pelos agentes sociais,</w:t>
      </w:r>
      <w:r w:rsidR="00F22893">
        <w:rPr>
          <w:rFonts w:ascii="Arial" w:hAnsi="Arial" w:cs="Arial"/>
          <w:bCs/>
        </w:rPr>
        <w:t xml:space="preserve"> ligados ao Ensino Religioso,</w:t>
      </w:r>
      <w:r w:rsidR="00F22893" w:rsidRPr="00B407D7">
        <w:rPr>
          <w:rFonts w:ascii="Arial" w:hAnsi="Arial" w:cs="Arial"/>
          <w:bCs/>
        </w:rPr>
        <w:t xml:space="preserve"> </w:t>
      </w:r>
      <w:r w:rsidRPr="00B407D7">
        <w:rPr>
          <w:rFonts w:ascii="Arial" w:hAnsi="Arial" w:cs="Arial"/>
          <w:bCs/>
        </w:rPr>
        <w:t xml:space="preserve"> sobre</w:t>
      </w:r>
      <w:r w:rsidR="002E119C">
        <w:rPr>
          <w:rFonts w:ascii="Arial" w:hAnsi="Arial" w:cs="Arial"/>
          <w:bCs/>
        </w:rPr>
        <w:t xml:space="preserve"> o fenômeno da intolerância religiosa</w:t>
      </w:r>
      <w:r w:rsidR="00F22893">
        <w:rPr>
          <w:rFonts w:ascii="Arial" w:hAnsi="Arial" w:cs="Arial"/>
          <w:bCs/>
        </w:rPr>
        <w:t xml:space="preserve"> na sociedade brasileira e seus reflexos e desafios</w:t>
      </w:r>
      <w:r w:rsidR="002E119C">
        <w:rPr>
          <w:rFonts w:ascii="Arial" w:hAnsi="Arial" w:cs="Arial"/>
          <w:bCs/>
        </w:rPr>
        <w:t>, analisando dados e imagens, sobre o fenômeno do fanatismo político/religioso de segmentos evangélicos</w:t>
      </w:r>
      <w:r w:rsidRPr="00B407D7">
        <w:rPr>
          <w:rFonts w:ascii="Arial" w:hAnsi="Arial" w:cs="Arial"/>
          <w:bCs/>
        </w:rPr>
        <w:t xml:space="preserve"> é o objeto desse Artigo. Para a compreensão do alcance, uso e os limites desses </w:t>
      </w:r>
      <w:r w:rsidR="00055402">
        <w:rPr>
          <w:rFonts w:ascii="Arial" w:hAnsi="Arial" w:cs="Arial"/>
          <w:bCs/>
        </w:rPr>
        <w:t>fenômenos</w:t>
      </w:r>
      <w:r w:rsidRPr="00B407D7">
        <w:rPr>
          <w:rFonts w:ascii="Arial" w:hAnsi="Arial" w:cs="Arial"/>
          <w:bCs/>
        </w:rPr>
        <w:t xml:space="preserve"> em </w:t>
      </w:r>
    </w:p>
    <w:p w14:paraId="34E654E4" w14:textId="54F2CCE4" w:rsidR="00F65B7A" w:rsidRPr="00B407D7" w:rsidRDefault="00F65B7A" w:rsidP="00EF0E54">
      <w:pPr>
        <w:spacing w:after="0" w:line="360" w:lineRule="auto"/>
        <w:jc w:val="both"/>
        <w:rPr>
          <w:rFonts w:ascii="Arial" w:hAnsi="Arial" w:cs="Arial"/>
          <w:bCs/>
        </w:rPr>
      </w:pPr>
      <w:r w:rsidRPr="00B407D7">
        <w:rPr>
          <w:rFonts w:ascii="Arial" w:hAnsi="Arial" w:cs="Arial"/>
          <w:bCs/>
        </w:rPr>
        <w:t xml:space="preserve">nossa sociedade, utilizaremos como referencial teórico a perspectiva de </w:t>
      </w:r>
      <w:r w:rsidR="00DC7A5C">
        <w:rPr>
          <w:rFonts w:ascii="Arial" w:hAnsi="Arial" w:cs="Arial"/>
          <w:bCs/>
        </w:rPr>
        <w:t>(</w:t>
      </w:r>
      <w:r w:rsidRPr="00B407D7">
        <w:rPr>
          <w:rFonts w:ascii="Arial" w:hAnsi="Arial" w:cs="Arial"/>
          <w:bCs/>
        </w:rPr>
        <w:t>Bac</w:t>
      </w:r>
      <w:r w:rsidR="00781C02">
        <w:rPr>
          <w:rFonts w:ascii="Arial" w:hAnsi="Arial" w:cs="Arial"/>
          <w:bCs/>
        </w:rPr>
        <w:t>z</w:t>
      </w:r>
      <w:r w:rsidRPr="00B407D7">
        <w:rPr>
          <w:rFonts w:ascii="Arial" w:hAnsi="Arial" w:cs="Arial"/>
          <w:bCs/>
        </w:rPr>
        <w:t>ko</w:t>
      </w:r>
      <w:r w:rsidR="00DC7A5C">
        <w:rPr>
          <w:rFonts w:ascii="Arial" w:hAnsi="Arial" w:cs="Arial"/>
          <w:bCs/>
        </w:rPr>
        <w:t xml:space="preserve">, </w:t>
      </w:r>
      <w:r w:rsidR="009C37E1">
        <w:rPr>
          <w:rFonts w:ascii="Arial" w:hAnsi="Arial" w:cs="Arial"/>
          <w:bCs/>
        </w:rPr>
        <w:t>1995</w:t>
      </w:r>
      <w:r w:rsidR="00DC7A5C">
        <w:rPr>
          <w:rFonts w:ascii="Arial" w:hAnsi="Arial" w:cs="Arial"/>
          <w:bCs/>
        </w:rPr>
        <w:t>;</w:t>
      </w:r>
      <w:r w:rsidRPr="00B407D7">
        <w:rPr>
          <w:rFonts w:ascii="Arial" w:hAnsi="Arial" w:cs="Arial"/>
          <w:bCs/>
        </w:rPr>
        <w:t xml:space="preserve"> Cornelius Castoriadis</w:t>
      </w:r>
      <w:r w:rsidR="00DC7A5C">
        <w:rPr>
          <w:rFonts w:ascii="Arial" w:hAnsi="Arial" w:cs="Arial"/>
          <w:bCs/>
        </w:rPr>
        <w:t>,</w:t>
      </w:r>
      <w:r w:rsidR="009C37E1">
        <w:rPr>
          <w:rFonts w:ascii="Arial" w:hAnsi="Arial" w:cs="Arial"/>
          <w:bCs/>
        </w:rPr>
        <w:t xml:space="preserve"> 1982</w:t>
      </w:r>
      <w:r w:rsidR="00DC7A5C">
        <w:rPr>
          <w:rFonts w:ascii="Arial" w:hAnsi="Arial" w:cs="Arial"/>
          <w:bCs/>
        </w:rPr>
        <w:t xml:space="preserve">; </w:t>
      </w:r>
      <w:r w:rsidRPr="00B407D7">
        <w:rPr>
          <w:rFonts w:ascii="Arial" w:hAnsi="Arial" w:cs="Arial"/>
          <w:bCs/>
        </w:rPr>
        <w:t>Pierre Bourdieu</w:t>
      </w:r>
      <w:r w:rsidR="00DC7A5C">
        <w:rPr>
          <w:rFonts w:ascii="Arial" w:hAnsi="Arial" w:cs="Arial"/>
          <w:bCs/>
        </w:rPr>
        <w:t xml:space="preserve">, </w:t>
      </w:r>
      <w:r w:rsidR="009C37E1">
        <w:rPr>
          <w:rFonts w:ascii="Arial" w:hAnsi="Arial" w:cs="Arial"/>
          <w:bCs/>
        </w:rPr>
        <w:t>1989)</w:t>
      </w:r>
      <w:r w:rsidRPr="00B407D7">
        <w:rPr>
          <w:rFonts w:ascii="Arial" w:hAnsi="Arial" w:cs="Arial"/>
          <w:bCs/>
        </w:rPr>
        <w:t xml:space="preserve"> sobre o controle</w:t>
      </w:r>
      <w:r w:rsidR="00055402">
        <w:rPr>
          <w:rFonts w:ascii="Arial" w:hAnsi="Arial" w:cs="Arial"/>
          <w:bCs/>
        </w:rPr>
        <w:t xml:space="preserve"> e uso</w:t>
      </w:r>
      <w:r w:rsidRPr="00B407D7">
        <w:rPr>
          <w:rFonts w:ascii="Arial" w:hAnsi="Arial" w:cs="Arial"/>
          <w:bCs/>
        </w:rPr>
        <w:t xml:space="preserve"> dos bens simbólicos como condição necessári</w:t>
      </w:r>
      <w:r w:rsidR="00A35CD9">
        <w:rPr>
          <w:rFonts w:ascii="Arial" w:hAnsi="Arial" w:cs="Arial"/>
          <w:bCs/>
        </w:rPr>
        <w:t>a</w:t>
      </w:r>
      <w:r w:rsidRPr="00B407D7">
        <w:rPr>
          <w:rFonts w:ascii="Arial" w:hAnsi="Arial" w:cs="Arial"/>
          <w:bCs/>
        </w:rPr>
        <w:t xml:space="preserve"> para o entendimento</w:t>
      </w:r>
      <w:r w:rsidR="003F31AC">
        <w:rPr>
          <w:rFonts w:ascii="Arial" w:hAnsi="Arial" w:cs="Arial"/>
          <w:bCs/>
        </w:rPr>
        <w:t xml:space="preserve"> do fenômeno político/religioso da intolerância e fanatismo evangélico, para obtenção d</w:t>
      </w:r>
      <w:r w:rsidR="00055402">
        <w:rPr>
          <w:rFonts w:ascii="Arial" w:hAnsi="Arial" w:cs="Arial"/>
          <w:bCs/>
        </w:rPr>
        <w:t>a</w:t>
      </w:r>
      <w:r w:rsidR="003F31AC">
        <w:rPr>
          <w:rFonts w:ascii="Arial" w:hAnsi="Arial" w:cs="Arial"/>
          <w:bCs/>
        </w:rPr>
        <w:t xml:space="preserve"> hegemonia política</w:t>
      </w:r>
      <w:r w:rsidR="00055402">
        <w:rPr>
          <w:rFonts w:ascii="Arial" w:hAnsi="Arial" w:cs="Arial"/>
          <w:bCs/>
        </w:rPr>
        <w:t xml:space="preserve"> e a influência decisiva em todos os campos da realidade humana</w:t>
      </w:r>
      <w:r w:rsidR="003F31AC">
        <w:rPr>
          <w:rFonts w:ascii="Arial" w:hAnsi="Arial" w:cs="Arial"/>
          <w:bCs/>
        </w:rPr>
        <w:t xml:space="preserve"> </w:t>
      </w:r>
      <w:r w:rsidR="00055402">
        <w:rPr>
          <w:rFonts w:ascii="Arial" w:hAnsi="Arial" w:cs="Arial"/>
          <w:bCs/>
        </w:rPr>
        <w:t>n</w:t>
      </w:r>
      <w:r w:rsidR="003F31AC">
        <w:rPr>
          <w:rFonts w:ascii="Arial" w:hAnsi="Arial" w:cs="Arial"/>
          <w:bCs/>
        </w:rPr>
        <w:t>a sociedade brasileira</w:t>
      </w:r>
      <w:r w:rsidRPr="00B407D7">
        <w:rPr>
          <w:rFonts w:ascii="Arial" w:hAnsi="Arial" w:cs="Arial"/>
          <w:bCs/>
        </w:rPr>
        <w:t xml:space="preserve">. </w:t>
      </w:r>
    </w:p>
    <w:p w14:paraId="03538380" w14:textId="5F8966EA" w:rsidR="00F65B7A" w:rsidRPr="00B407D7" w:rsidRDefault="00B106DC" w:rsidP="00F65B7A">
      <w:pPr>
        <w:spacing w:after="0" w:line="360" w:lineRule="auto"/>
        <w:ind w:firstLine="708"/>
        <w:jc w:val="both"/>
        <w:rPr>
          <w:rFonts w:ascii="Arial" w:eastAsia="Times New Roman" w:hAnsi="Arial" w:cs="Arial"/>
          <w:lang w:eastAsia="pt-BR"/>
        </w:rPr>
      </w:pPr>
      <w:r>
        <w:rPr>
          <w:rFonts w:ascii="Arial" w:hAnsi="Arial" w:cs="Arial"/>
          <w:bCs/>
        </w:rPr>
        <w:t>A ascensão ao poder legislativo, executivo e judiciário</w:t>
      </w:r>
      <w:r w:rsidR="009462B8">
        <w:rPr>
          <w:rFonts w:ascii="Arial" w:hAnsi="Arial" w:cs="Arial"/>
          <w:bCs/>
        </w:rPr>
        <w:t xml:space="preserve"> de um segmento</w:t>
      </w:r>
      <w:r>
        <w:rPr>
          <w:rFonts w:ascii="Arial" w:hAnsi="Arial" w:cs="Arial"/>
          <w:bCs/>
        </w:rPr>
        <w:t xml:space="preserve"> dos </w:t>
      </w:r>
      <w:r w:rsidR="001C6F1F">
        <w:rPr>
          <w:rFonts w:ascii="Arial" w:hAnsi="Arial" w:cs="Arial"/>
          <w:bCs/>
        </w:rPr>
        <w:t>evangélicos</w:t>
      </w:r>
      <w:r>
        <w:rPr>
          <w:rFonts w:ascii="Arial" w:hAnsi="Arial" w:cs="Arial"/>
          <w:bCs/>
        </w:rPr>
        <w:t xml:space="preserve"> no Brasil</w:t>
      </w:r>
      <w:r w:rsidR="001C6F1F">
        <w:rPr>
          <w:rFonts w:ascii="Arial" w:hAnsi="Arial" w:cs="Arial"/>
          <w:bCs/>
        </w:rPr>
        <w:t>, nos últimos anos, colocou em xeque a liberdade religiosa e outros tantos direitos e garantias da nossa constituição cidadã</w:t>
      </w:r>
      <w:r w:rsidR="00F65B7A" w:rsidRPr="00B407D7">
        <w:rPr>
          <w:rFonts w:ascii="Arial" w:hAnsi="Arial" w:cs="Arial"/>
          <w:bCs/>
        </w:rPr>
        <w:t>. Para</w:t>
      </w:r>
      <w:r w:rsidR="001C6F1F">
        <w:rPr>
          <w:rFonts w:ascii="Arial" w:hAnsi="Arial" w:cs="Arial"/>
          <w:bCs/>
        </w:rPr>
        <w:t xml:space="preserve"> compreender</w:t>
      </w:r>
      <w:r w:rsidR="00F65B7A" w:rsidRPr="00B407D7">
        <w:rPr>
          <w:rFonts w:ascii="Arial" w:hAnsi="Arial" w:cs="Arial"/>
          <w:bCs/>
        </w:rPr>
        <w:t xml:space="preserve"> isso</w:t>
      </w:r>
      <w:r w:rsidR="001C6F1F">
        <w:rPr>
          <w:rFonts w:ascii="Arial" w:hAnsi="Arial" w:cs="Arial"/>
          <w:bCs/>
        </w:rPr>
        <w:t>, o papel do Ensino Religioso e da Ciência das Religiões são fundamentais, visto que fornecem ao professor e ao pesquisador dos fenômenos religiosos</w:t>
      </w:r>
      <w:r w:rsidR="000B1057">
        <w:rPr>
          <w:rFonts w:ascii="Arial" w:hAnsi="Arial" w:cs="Arial"/>
          <w:bCs/>
        </w:rPr>
        <w:t>,</w:t>
      </w:r>
      <w:r w:rsidR="001C6F1F">
        <w:rPr>
          <w:rFonts w:ascii="Arial" w:hAnsi="Arial" w:cs="Arial"/>
          <w:bCs/>
        </w:rPr>
        <w:t xml:space="preserve"> os ferramentais teóricos e metodológicos para esclarecer</w:t>
      </w:r>
      <w:r w:rsidR="000B1057">
        <w:rPr>
          <w:rFonts w:ascii="Arial" w:hAnsi="Arial" w:cs="Arial"/>
          <w:bCs/>
        </w:rPr>
        <w:t xml:space="preserve"> a sociedade das patologias que a intolerância e o fanatismo causam na população em geral</w:t>
      </w:r>
      <w:r w:rsidR="00F65B7A" w:rsidRPr="00B407D7">
        <w:rPr>
          <w:rFonts w:ascii="Arial" w:eastAsia="Times New Roman" w:hAnsi="Arial" w:cs="Arial"/>
          <w:lang w:eastAsia="pt-BR"/>
        </w:rPr>
        <w:t>.</w:t>
      </w:r>
    </w:p>
    <w:p w14:paraId="35E882B8" w14:textId="7EC4EF1D" w:rsidR="00F65B7A" w:rsidRPr="00B407D7" w:rsidRDefault="00F65B7A" w:rsidP="00F65B7A">
      <w:pPr>
        <w:spacing w:after="0" w:line="360" w:lineRule="auto"/>
        <w:ind w:firstLine="708"/>
        <w:jc w:val="both"/>
        <w:rPr>
          <w:rFonts w:ascii="Arial" w:hAnsi="Arial" w:cs="Arial"/>
          <w:bCs/>
        </w:rPr>
      </w:pPr>
      <w:r w:rsidRPr="009C5F87">
        <w:rPr>
          <w:rFonts w:ascii="Arial" w:eastAsia="Times New Roman" w:hAnsi="Arial" w:cs="Arial"/>
          <w:i/>
          <w:iCs/>
          <w:lang w:eastAsia="pt-BR"/>
        </w:rPr>
        <w:t xml:space="preserve"> </w:t>
      </w:r>
      <w:r w:rsidRPr="00B407D7">
        <w:rPr>
          <w:rFonts w:ascii="Arial" w:hAnsi="Arial" w:cs="Arial"/>
          <w:bCs/>
        </w:rPr>
        <w:t xml:space="preserve">Por fim, o caráter laico do Estado Brasileiro depende da delimitação, tanto da Educação Religiosa, quanto do Ensino Religioso conforme prescreve a Legislação própria da matéria, que teve uma inflexão com o </w:t>
      </w:r>
      <w:r w:rsidR="003A1C62">
        <w:rPr>
          <w:rFonts w:ascii="Arial" w:hAnsi="Arial" w:cs="Arial"/>
          <w:bCs/>
        </w:rPr>
        <w:t>A</w:t>
      </w:r>
      <w:r w:rsidRPr="00B407D7">
        <w:rPr>
          <w:rFonts w:ascii="Arial" w:hAnsi="Arial" w:cs="Arial"/>
          <w:bCs/>
        </w:rPr>
        <w:t xml:space="preserve">cordo Santa Sé e República Federativa Brasileira em 2010. Através de um diálogo, como método de exposição do Artigo, objetiva-se uma análise reflexiva para o debate sobre a fragilidade da laicidade do Estado Brasileiro na questão do lugar do </w:t>
      </w:r>
      <w:r>
        <w:rPr>
          <w:rFonts w:ascii="Arial" w:hAnsi="Arial" w:cs="Arial"/>
          <w:bCs/>
        </w:rPr>
        <w:t>E</w:t>
      </w:r>
      <w:r w:rsidRPr="00B407D7">
        <w:rPr>
          <w:rFonts w:ascii="Arial" w:hAnsi="Arial" w:cs="Arial"/>
          <w:bCs/>
        </w:rPr>
        <w:t xml:space="preserve">nsino </w:t>
      </w:r>
      <w:r>
        <w:rPr>
          <w:rFonts w:ascii="Arial" w:hAnsi="Arial" w:cs="Arial"/>
          <w:bCs/>
        </w:rPr>
        <w:t>R</w:t>
      </w:r>
      <w:r w:rsidRPr="00B407D7">
        <w:rPr>
          <w:rFonts w:ascii="Arial" w:hAnsi="Arial" w:cs="Arial"/>
          <w:bCs/>
        </w:rPr>
        <w:t>eligioso</w:t>
      </w:r>
      <w:r>
        <w:rPr>
          <w:rFonts w:ascii="Arial" w:hAnsi="Arial" w:cs="Arial"/>
          <w:bCs/>
        </w:rPr>
        <w:t xml:space="preserve"> (ER)</w:t>
      </w:r>
      <w:r w:rsidRPr="00B407D7">
        <w:rPr>
          <w:rFonts w:ascii="Arial" w:hAnsi="Arial" w:cs="Arial"/>
          <w:bCs/>
        </w:rPr>
        <w:t xml:space="preserve"> no Brasil</w:t>
      </w:r>
      <w:r w:rsidR="00055402">
        <w:rPr>
          <w:rFonts w:ascii="Arial" w:hAnsi="Arial" w:cs="Arial"/>
          <w:bCs/>
        </w:rPr>
        <w:t xml:space="preserve"> e a invasão do extremismo religioso dos dias atuais em todas as instituições da sociedade brasileira</w:t>
      </w:r>
      <w:r w:rsidRPr="00B407D7">
        <w:rPr>
          <w:rFonts w:ascii="Arial" w:hAnsi="Arial" w:cs="Arial"/>
          <w:bCs/>
        </w:rPr>
        <w:t xml:space="preserve">. </w:t>
      </w:r>
    </w:p>
    <w:p w14:paraId="33EB8FAF" w14:textId="77777777" w:rsidR="00F65B7A" w:rsidRPr="00B407D7" w:rsidRDefault="00F65B7A" w:rsidP="00F65B7A">
      <w:pPr>
        <w:spacing w:after="0" w:line="360" w:lineRule="auto"/>
        <w:ind w:firstLine="708"/>
        <w:jc w:val="both"/>
        <w:rPr>
          <w:rFonts w:ascii="Arial" w:hAnsi="Arial" w:cs="Arial"/>
          <w:b/>
        </w:rPr>
      </w:pPr>
    </w:p>
    <w:p w14:paraId="6EF3F7F3" w14:textId="228BAE56" w:rsidR="00F65B7A" w:rsidRPr="00B407D7" w:rsidRDefault="00DE762A" w:rsidP="00DE762A">
      <w:pPr>
        <w:spacing w:after="0" w:line="480" w:lineRule="auto"/>
        <w:rPr>
          <w:rFonts w:ascii="Arial" w:hAnsi="Arial" w:cs="Arial"/>
          <w:b/>
        </w:rPr>
      </w:pPr>
      <w:r>
        <w:rPr>
          <w:rFonts w:ascii="Arial" w:hAnsi="Arial" w:cs="Arial"/>
          <w:b/>
        </w:rPr>
        <w:t xml:space="preserve">2 </w:t>
      </w:r>
      <w:r w:rsidR="00F65B7A" w:rsidRPr="00B407D7">
        <w:rPr>
          <w:rFonts w:ascii="Arial" w:hAnsi="Arial" w:cs="Arial"/>
          <w:b/>
        </w:rPr>
        <w:t>O Controle dos Bens Simbólicos e o conhecimento da religiosidade.</w:t>
      </w:r>
    </w:p>
    <w:p w14:paraId="703BA0A6" w14:textId="3B6BE272" w:rsidR="007B3BD1"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 xml:space="preserve">Para fundamentar essa reflexão sobre </w:t>
      </w:r>
      <w:r w:rsidR="00030940">
        <w:rPr>
          <w:rFonts w:ascii="Arial" w:eastAsia="SimSun" w:hAnsi="Arial" w:cs="Arial"/>
          <w:kern w:val="3"/>
          <w:lang w:eastAsia="zh-CN" w:bidi="hi-IN"/>
        </w:rPr>
        <w:t xml:space="preserve">a influência da teologia do domínio e o extremismo evangélico na sociedade brasileira e o papel do ensino religioso sobre o tema </w:t>
      </w:r>
      <w:r w:rsidRPr="00B407D7">
        <w:rPr>
          <w:rFonts w:ascii="Arial" w:eastAsia="SimSun" w:hAnsi="Arial" w:cs="Arial"/>
          <w:kern w:val="3"/>
          <w:lang w:eastAsia="zh-CN" w:bidi="hi-IN"/>
        </w:rPr>
        <w:t xml:space="preserve"> traremos para o debate concepções teóricas, que tratam do fenômeno social e político que procura controlar o patrimônio simbólico e religioso das sociedades. O teórico Bronislaw </w:t>
      </w:r>
      <w:r w:rsidRPr="00B407D7">
        <w:rPr>
          <w:rFonts w:ascii="Arial" w:eastAsia="SimSun" w:hAnsi="Arial" w:cs="Arial"/>
          <w:kern w:val="3"/>
          <w:lang w:eastAsia="zh-CN" w:bidi="hi-IN"/>
        </w:rPr>
        <w:lastRenderedPageBreak/>
        <w:t>Baczko</w:t>
      </w:r>
      <w:r w:rsidR="00274FD8">
        <w:rPr>
          <w:rFonts w:ascii="Arial" w:eastAsia="SimSun" w:hAnsi="Arial" w:cs="Arial"/>
          <w:kern w:val="3"/>
          <w:lang w:eastAsia="zh-CN" w:bidi="hi-IN"/>
        </w:rPr>
        <w:t xml:space="preserve"> </w:t>
      </w:r>
      <w:r>
        <w:rPr>
          <w:rFonts w:ascii="Arial" w:eastAsia="SimSun" w:hAnsi="Arial" w:cs="Arial"/>
          <w:kern w:val="3"/>
          <w:lang w:eastAsia="zh-CN" w:bidi="hi-IN"/>
        </w:rPr>
        <w:t>(1995)</w:t>
      </w:r>
      <w:r w:rsidRPr="00B407D7">
        <w:rPr>
          <w:rFonts w:ascii="Arial" w:eastAsia="SimSun" w:hAnsi="Arial" w:cs="Arial"/>
          <w:kern w:val="3"/>
          <w:lang w:eastAsia="zh-CN" w:bidi="hi-IN"/>
        </w:rPr>
        <w:t xml:space="preserve"> chegou a formular um conceito de Imaginário, considerando a existência de uma comunidade de imaginação ou de sentido: </w:t>
      </w:r>
    </w:p>
    <w:p w14:paraId="18308E4A" w14:textId="77777777" w:rsidR="007B3BD1"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p>
    <w:p w14:paraId="201F6D67" w14:textId="34C82EB2" w:rsidR="007B3BD1" w:rsidRPr="00274FD8" w:rsidRDefault="007B3BD1" w:rsidP="007B3BD1">
      <w:pPr>
        <w:suppressAutoHyphens/>
        <w:autoSpaceDN w:val="0"/>
        <w:spacing w:after="0" w:line="240" w:lineRule="auto"/>
        <w:ind w:left="2268" w:firstLine="1"/>
        <w:jc w:val="both"/>
        <w:textAlignment w:val="baseline"/>
        <w:rPr>
          <w:rFonts w:ascii="Arial" w:eastAsia="SimSun" w:hAnsi="Arial" w:cs="Arial"/>
          <w:kern w:val="3"/>
          <w:sz w:val="20"/>
          <w:szCs w:val="20"/>
          <w:lang w:eastAsia="zh-CN" w:bidi="hi-IN"/>
        </w:rPr>
      </w:pPr>
      <w:r w:rsidRPr="007B3BD1">
        <w:rPr>
          <w:rFonts w:ascii="Arial" w:eastAsia="SimSun" w:hAnsi="Arial" w:cs="Arial"/>
          <w:kern w:val="3"/>
          <w:sz w:val="20"/>
          <w:szCs w:val="20"/>
          <w:lang w:eastAsia="zh-CN" w:bidi="hi-IN"/>
        </w:rPr>
        <w:t xml:space="preserve">[...] </w:t>
      </w:r>
      <w:r w:rsidRPr="007B3BD1">
        <w:rPr>
          <w:rFonts w:ascii="Arial" w:eastAsia="SimSun" w:hAnsi="Arial" w:cs="Arial"/>
          <w:i/>
          <w:kern w:val="3"/>
          <w:sz w:val="20"/>
          <w:szCs w:val="20"/>
          <w:lang w:eastAsia="zh-CN" w:bidi="hi-IN"/>
        </w:rPr>
        <w:t>através dos seus imaginários sociais, uma coletividade designa a sua identidade; elabora certa representação de si; estabelece a distribuição dos papéis e das posições sociais, exprime e impõe crenças comuns; constrói uma espécie de código de "</w:t>
      </w:r>
      <w:r w:rsidRPr="007B3BD1">
        <w:rPr>
          <w:rFonts w:ascii="Arial" w:eastAsia="SimSun" w:hAnsi="Arial" w:cs="Arial"/>
          <w:iCs/>
          <w:kern w:val="3"/>
          <w:sz w:val="20"/>
          <w:szCs w:val="20"/>
          <w:lang w:eastAsia="zh-CN" w:bidi="hi-IN"/>
        </w:rPr>
        <w:t xml:space="preserve">bom comportamento", designadamente através da instalação de modelos </w:t>
      </w:r>
      <w:r w:rsidRPr="00274FD8">
        <w:rPr>
          <w:rFonts w:ascii="Arial" w:eastAsia="SimSun" w:hAnsi="Arial" w:cs="Arial"/>
          <w:iCs/>
          <w:kern w:val="3"/>
          <w:sz w:val="20"/>
          <w:szCs w:val="20"/>
          <w:lang w:eastAsia="zh-CN" w:bidi="hi-IN"/>
        </w:rPr>
        <w:t>formadores [...]</w:t>
      </w:r>
      <w:r w:rsidRPr="00274FD8">
        <w:rPr>
          <w:rFonts w:ascii="Arial" w:eastAsia="SimSun" w:hAnsi="Arial" w:cs="Arial"/>
          <w:kern w:val="3"/>
          <w:sz w:val="20"/>
          <w:szCs w:val="20"/>
          <w:lang w:eastAsia="zh-CN" w:bidi="hi-IN"/>
        </w:rPr>
        <w:t xml:space="preserve"> (BACZKO, </w:t>
      </w:r>
      <w:r w:rsidR="00274FD8" w:rsidRPr="00274FD8">
        <w:rPr>
          <w:rFonts w:ascii="Arial" w:eastAsia="SimSun" w:hAnsi="Arial" w:cs="Arial"/>
          <w:kern w:val="3"/>
          <w:sz w:val="20"/>
          <w:szCs w:val="20"/>
          <w:lang w:eastAsia="zh-CN" w:bidi="hi-IN"/>
        </w:rPr>
        <w:t xml:space="preserve">1995, </w:t>
      </w:r>
      <w:r w:rsidRPr="00274FD8">
        <w:rPr>
          <w:rFonts w:ascii="Arial" w:eastAsia="SimSun" w:hAnsi="Arial" w:cs="Arial"/>
          <w:kern w:val="3"/>
          <w:sz w:val="20"/>
          <w:szCs w:val="20"/>
          <w:lang w:eastAsia="zh-CN" w:bidi="hi-IN"/>
        </w:rPr>
        <w:t>p. 309).</w:t>
      </w:r>
      <w:r w:rsidR="00274FD8">
        <w:rPr>
          <w:rStyle w:val="Refdenotaderodap"/>
          <w:rFonts w:ascii="Arial" w:eastAsia="SimSun" w:hAnsi="Arial" w:cs="Arial"/>
          <w:kern w:val="3"/>
          <w:sz w:val="20"/>
          <w:szCs w:val="20"/>
          <w:lang w:eastAsia="zh-CN" w:bidi="hi-IN"/>
        </w:rPr>
        <w:footnoteReference w:id="2"/>
      </w:r>
      <w:r w:rsidRPr="00274FD8">
        <w:rPr>
          <w:rFonts w:ascii="Arial" w:eastAsia="SimSun" w:hAnsi="Arial" w:cs="Arial"/>
          <w:kern w:val="3"/>
          <w:sz w:val="20"/>
          <w:szCs w:val="20"/>
          <w:lang w:eastAsia="zh-CN" w:bidi="hi-IN"/>
        </w:rPr>
        <w:t xml:space="preserve"> </w:t>
      </w:r>
    </w:p>
    <w:p w14:paraId="356A6E5E" w14:textId="77777777" w:rsidR="007B3BD1" w:rsidRPr="00274FD8"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p>
    <w:p w14:paraId="70B4D18C" w14:textId="77777777" w:rsidR="007B3BD1" w:rsidRPr="00B407D7"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A imaginação social no pensamento do autor, além de fator regulador e estabilizador da ação social, também permite que os modos de sociabilidade existentes não sejam considerados definitivos e como os únicos possíveis (fenômeno da permanecia históricas dos mecanismos de controle social), por isso os conflitos sociais afloram em torno de diversos temas.</w:t>
      </w:r>
    </w:p>
    <w:p w14:paraId="63D7CC7C" w14:textId="77777777" w:rsidR="007B3BD1" w:rsidRPr="00B407D7"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 xml:space="preserve">O exercício do poder simbólico, segundo o autor passa pelo controle, reprodução e constante reelaboração dos </w:t>
      </w:r>
      <w:r w:rsidRPr="00B407D7">
        <w:rPr>
          <w:rFonts w:ascii="Arial" w:eastAsia="SimSun" w:hAnsi="Arial" w:cs="Arial"/>
          <w:b/>
          <w:bCs/>
          <w:kern w:val="3"/>
          <w:lang w:eastAsia="zh-CN" w:bidi="hi-IN"/>
        </w:rPr>
        <w:t>bens simbólicos</w:t>
      </w:r>
      <w:r w:rsidRPr="00B407D7">
        <w:rPr>
          <w:rFonts w:ascii="Arial" w:eastAsia="SimSun" w:hAnsi="Arial" w:cs="Arial"/>
          <w:kern w:val="3"/>
          <w:lang w:eastAsia="zh-CN" w:bidi="hi-IN"/>
        </w:rPr>
        <w:t xml:space="preserve">, por aqueles que exercem a hegemonia política na sociedade considerada. Daí a observação sobre as mudanças da legislação sobre matéria educacional após 1988 com a promulgação da Constituição Cidadã, mais precisamente o advento da LDB/96 e outras normativas ligadas ao fenômeno educacional vão ao encontro dessa reflexão. </w:t>
      </w:r>
    </w:p>
    <w:p w14:paraId="68CCAF26" w14:textId="61917C8A" w:rsidR="007B3BD1" w:rsidRPr="00046F1E"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Baczko assinala que é por meio do imaginário que se pode atingir as aspirações, os medos e as esperanças de um povo. É nele que as sociedades esboçam suas identidades e objetivos, detectam seus "inimigos" e, ainda, organizam seu tempo histórico. “</w:t>
      </w:r>
      <w:r w:rsidRPr="005750D9">
        <w:rPr>
          <w:rFonts w:ascii="Arial" w:eastAsia="SimSun" w:hAnsi="Arial" w:cs="Arial"/>
          <w:iCs/>
          <w:kern w:val="3"/>
          <w:lang w:eastAsia="zh-CN" w:bidi="hi-IN"/>
        </w:rPr>
        <w:t>Uma das funções dos imaginários sociais consiste na organização e controle do tempo coletivo no plano simbólico</w:t>
      </w:r>
      <w:r>
        <w:rPr>
          <w:rFonts w:ascii="Arial" w:eastAsia="SimSun" w:hAnsi="Arial" w:cs="Arial"/>
          <w:kern w:val="3"/>
          <w:lang w:eastAsia="zh-CN" w:bidi="hi-IN"/>
        </w:rPr>
        <w:t>.</w:t>
      </w:r>
      <w:r w:rsidRPr="00B407D7">
        <w:rPr>
          <w:rFonts w:ascii="Arial" w:eastAsia="SimSun" w:hAnsi="Arial" w:cs="Arial"/>
          <w:kern w:val="3"/>
          <w:lang w:eastAsia="zh-CN" w:bidi="hi-IN"/>
        </w:rPr>
        <w:t>” (BACZKO,</w:t>
      </w:r>
      <w:r w:rsidR="00046F1E" w:rsidRPr="00046F1E">
        <w:rPr>
          <w:rFonts w:ascii="Arial" w:eastAsia="SimSun" w:hAnsi="Arial" w:cs="Arial"/>
          <w:kern w:val="3"/>
          <w:lang w:eastAsia="zh-CN" w:bidi="hi-IN"/>
        </w:rPr>
        <w:t>1995, p.</w:t>
      </w:r>
      <w:r w:rsidRPr="00046F1E">
        <w:rPr>
          <w:rFonts w:ascii="Arial" w:eastAsia="SimSun" w:hAnsi="Arial" w:cs="Arial"/>
          <w:kern w:val="3"/>
          <w:lang w:eastAsia="zh-CN" w:bidi="hi-IN"/>
        </w:rPr>
        <w:t xml:space="preserve"> 312).</w:t>
      </w:r>
    </w:p>
    <w:p w14:paraId="080DEC2D" w14:textId="3E90F157" w:rsidR="007B3BD1" w:rsidRPr="00B407D7"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 xml:space="preserve">O imaginário é condição necessária das relações humanas, possibilita a própria ação dos agentes sociais no espaço-tempo da vida social. Portanto, </w:t>
      </w:r>
      <w:r w:rsidR="001A6548">
        <w:rPr>
          <w:rFonts w:ascii="Arial" w:eastAsia="SimSun" w:hAnsi="Arial" w:cs="Arial"/>
          <w:kern w:val="3"/>
          <w:lang w:eastAsia="zh-CN" w:bidi="hi-IN"/>
        </w:rPr>
        <w:t>os fenômenos de cunho religioso, que vimos nos últimos anos mesclados com ação política partidária no Brasil, fenômeno do extremismo ou fanatismo evangélico como elemento fundamental para o fortalecimento da extrema direita brasileira</w:t>
      </w:r>
      <w:r w:rsidRPr="00B407D7">
        <w:rPr>
          <w:rFonts w:ascii="Arial" w:eastAsia="SimSun" w:hAnsi="Arial" w:cs="Arial"/>
          <w:kern w:val="3"/>
          <w:lang w:eastAsia="zh-CN" w:bidi="hi-IN"/>
        </w:rPr>
        <w:t>, confirma o pensamento de Bac</w:t>
      </w:r>
      <w:r w:rsidR="00046F1E">
        <w:rPr>
          <w:rFonts w:ascii="Arial" w:eastAsia="SimSun" w:hAnsi="Arial" w:cs="Arial"/>
          <w:kern w:val="3"/>
          <w:lang w:eastAsia="zh-CN" w:bidi="hi-IN"/>
        </w:rPr>
        <w:t>z</w:t>
      </w:r>
      <w:r w:rsidRPr="00B407D7">
        <w:rPr>
          <w:rFonts w:ascii="Arial" w:eastAsia="SimSun" w:hAnsi="Arial" w:cs="Arial"/>
          <w:kern w:val="3"/>
          <w:lang w:eastAsia="zh-CN" w:bidi="hi-IN"/>
        </w:rPr>
        <w:t>ko sobre a importância do controle dos bens simbólicos de um povo.</w:t>
      </w:r>
    </w:p>
    <w:p w14:paraId="59F714F9" w14:textId="0C157991" w:rsidR="007B3BD1" w:rsidRDefault="007B3BD1" w:rsidP="007B3BD1">
      <w:pPr>
        <w:suppressAutoHyphens/>
        <w:autoSpaceDN w:val="0"/>
        <w:spacing w:after="0" w:line="360" w:lineRule="auto"/>
        <w:ind w:firstLine="709"/>
        <w:jc w:val="both"/>
        <w:textAlignment w:val="baseline"/>
        <w:rPr>
          <w:rFonts w:ascii="Arial" w:eastAsia="SimSun" w:hAnsi="Arial" w:cs="Arial"/>
          <w:i/>
          <w:kern w:val="3"/>
          <w:lang w:eastAsia="zh-CN" w:bidi="hi-IN"/>
        </w:rPr>
      </w:pPr>
      <w:r w:rsidRPr="00B407D7">
        <w:rPr>
          <w:rFonts w:ascii="Arial" w:eastAsia="SimSun" w:hAnsi="Arial" w:cs="Arial"/>
          <w:kern w:val="3"/>
          <w:lang w:eastAsia="zh-CN" w:bidi="hi-IN"/>
        </w:rPr>
        <w:lastRenderedPageBreak/>
        <w:t>Outro teórico que trabalha o controle social pela via da manipulação dos conceitos e das representações sociais é Castoriadis</w:t>
      </w:r>
      <w:r w:rsidR="00781C02">
        <w:rPr>
          <w:rFonts w:ascii="Arial" w:eastAsia="SimSun" w:hAnsi="Arial" w:cs="Arial"/>
          <w:kern w:val="3"/>
          <w:lang w:eastAsia="zh-CN" w:bidi="hi-IN"/>
        </w:rPr>
        <w:t>,</w:t>
      </w:r>
      <w:r w:rsidRPr="00B407D7">
        <w:rPr>
          <w:rFonts w:ascii="Arial" w:eastAsia="SimSun" w:hAnsi="Arial" w:cs="Arial"/>
          <w:kern w:val="3"/>
          <w:lang w:eastAsia="zh-CN" w:bidi="hi-IN"/>
        </w:rPr>
        <w:t xml:space="preserve"> que em seu livro “A Instituição Imaginária da Sociedade”, especificamente no capítulo III</w:t>
      </w:r>
      <w:r w:rsidRPr="00B407D7">
        <w:rPr>
          <w:rStyle w:val="Refdenotaderodap"/>
          <w:rFonts w:ascii="Arial" w:eastAsia="SimSun" w:hAnsi="Arial" w:cs="Arial"/>
          <w:kern w:val="3"/>
          <w:lang w:eastAsia="zh-CN" w:bidi="hi-IN"/>
        </w:rPr>
        <w:footnoteReference w:id="3"/>
      </w:r>
      <w:r w:rsidRPr="00B407D7">
        <w:rPr>
          <w:rFonts w:ascii="Arial" w:eastAsia="SimSun" w:hAnsi="Arial" w:cs="Arial"/>
          <w:kern w:val="3"/>
          <w:lang w:eastAsia="zh-CN" w:bidi="hi-IN"/>
        </w:rPr>
        <w:t>, realiza uma reflexão sobre as relações entre o fenômeno da alienação e o da criação das instituições. Segundo o autor, a sociedade não pode existir sem seus suportes materiais, mas ela só tem sentido dentro de uma rede simbólica. Assim escreve Castoriadis</w:t>
      </w:r>
      <w:r>
        <w:rPr>
          <w:rFonts w:ascii="Arial" w:eastAsia="SimSun" w:hAnsi="Arial" w:cs="Arial"/>
          <w:kern w:val="3"/>
          <w:lang w:eastAsia="zh-CN" w:bidi="hi-IN"/>
        </w:rPr>
        <w:t xml:space="preserve"> (</w:t>
      </w:r>
      <w:r w:rsidR="00046F1E" w:rsidRPr="00046F1E">
        <w:rPr>
          <w:rFonts w:ascii="Arial" w:eastAsia="SimSun" w:hAnsi="Arial" w:cs="Arial"/>
          <w:kern w:val="3"/>
          <w:lang w:eastAsia="zh-CN" w:bidi="hi-IN"/>
        </w:rPr>
        <w:t>1982</w:t>
      </w:r>
      <w:r w:rsidRPr="00046F1E">
        <w:rPr>
          <w:rFonts w:ascii="Arial" w:eastAsia="SimSun" w:hAnsi="Arial" w:cs="Arial"/>
          <w:kern w:val="3"/>
          <w:lang w:eastAsia="zh-CN" w:bidi="hi-IN"/>
        </w:rPr>
        <w:t>, p.141</w:t>
      </w:r>
      <w:r>
        <w:rPr>
          <w:rFonts w:ascii="Arial" w:eastAsia="SimSun" w:hAnsi="Arial" w:cs="Arial"/>
          <w:kern w:val="3"/>
          <w:lang w:eastAsia="zh-CN" w:bidi="hi-IN"/>
        </w:rPr>
        <w:t>)</w:t>
      </w:r>
      <w:r w:rsidRPr="00B407D7">
        <w:rPr>
          <w:rFonts w:ascii="Arial" w:eastAsia="SimSun" w:hAnsi="Arial" w:cs="Arial"/>
          <w:kern w:val="3"/>
          <w:lang w:eastAsia="zh-CN" w:bidi="hi-IN"/>
        </w:rPr>
        <w:t>:</w:t>
      </w:r>
      <w:r w:rsidRPr="00B407D7">
        <w:rPr>
          <w:rFonts w:ascii="Arial" w:eastAsia="SimSun" w:hAnsi="Arial" w:cs="Arial"/>
          <w:i/>
          <w:kern w:val="3"/>
          <w:lang w:eastAsia="zh-CN" w:bidi="hi-IN"/>
        </w:rPr>
        <w:t xml:space="preserve"> </w:t>
      </w:r>
    </w:p>
    <w:p w14:paraId="5DF831CF" w14:textId="77777777" w:rsidR="007B3BD1" w:rsidRDefault="007B3BD1" w:rsidP="007B3BD1">
      <w:pPr>
        <w:suppressAutoHyphens/>
        <w:autoSpaceDN w:val="0"/>
        <w:spacing w:after="0" w:line="360" w:lineRule="auto"/>
        <w:ind w:firstLine="709"/>
        <w:jc w:val="both"/>
        <w:textAlignment w:val="baseline"/>
        <w:rPr>
          <w:rFonts w:ascii="Arial" w:eastAsia="SimSun" w:hAnsi="Arial" w:cs="Arial"/>
          <w:i/>
          <w:kern w:val="3"/>
          <w:lang w:eastAsia="zh-CN" w:bidi="hi-IN"/>
        </w:rPr>
      </w:pPr>
    </w:p>
    <w:p w14:paraId="192A359E" w14:textId="7AACCE88" w:rsidR="007B3BD1" w:rsidRPr="007B3BD1" w:rsidRDefault="007B3BD1" w:rsidP="007B3BD1">
      <w:pPr>
        <w:suppressAutoHyphens/>
        <w:autoSpaceDN w:val="0"/>
        <w:spacing w:after="0" w:line="240" w:lineRule="auto"/>
        <w:ind w:left="2268"/>
        <w:jc w:val="both"/>
        <w:textAlignment w:val="baseline"/>
        <w:rPr>
          <w:rFonts w:ascii="Arial" w:eastAsia="SimSun" w:hAnsi="Arial" w:cs="Arial"/>
          <w:i/>
          <w:kern w:val="3"/>
          <w:sz w:val="20"/>
          <w:szCs w:val="20"/>
          <w:lang w:eastAsia="zh-CN" w:bidi="hi-IN"/>
        </w:rPr>
      </w:pPr>
      <w:r w:rsidRPr="007B3BD1">
        <w:rPr>
          <w:rFonts w:ascii="Arial" w:eastAsia="SimSun" w:hAnsi="Arial" w:cs="Arial"/>
          <w:iCs/>
          <w:kern w:val="3"/>
          <w:sz w:val="20"/>
          <w:szCs w:val="20"/>
          <w:lang w:eastAsia="zh-CN" w:bidi="hi-IN"/>
        </w:rPr>
        <w:t>Uma sociedade só pode existir se uma série de funções são constantemente preenchidas, mas ela não se reduz só a isso, nem suas maneiras de encarar seus problemas são ditadas uma vez por todas por sua “natureza”, ela inventa e define para si mesma tanto novas maneiras de responder as suas necessidades, como novas necessidades.</w:t>
      </w:r>
      <w:r w:rsidRPr="007B3BD1">
        <w:rPr>
          <w:rFonts w:ascii="Arial" w:eastAsia="SimSun" w:hAnsi="Arial" w:cs="Arial"/>
          <w:i/>
          <w:kern w:val="3"/>
          <w:sz w:val="20"/>
          <w:szCs w:val="20"/>
          <w:lang w:eastAsia="zh-CN" w:bidi="hi-IN"/>
        </w:rPr>
        <w:t xml:space="preserve"> </w:t>
      </w:r>
    </w:p>
    <w:p w14:paraId="12C18F2D" w14:textId="77777777" w:rsidR="007B3BD1" w:rsidRPr="007B3BD1" w:rsidRDefault="007B3BD1" w:rsidP="007B3BD1">
      <w:pPr>
        <w:suppressAutoHyphens/>
        <w:autoSpaceDN w:val="0"/>
        <w:spacing w:after="0" w:line="360" w:lineRule="auto"/>
        <w:ind w:firstLine="709"/>
        <w:jc w:val="both"/>
        <w:textAlignment w:val="baseline"/>
        <w:rPr>
          <w:rFonts w:ascii="Arial" w:eastAsia="SimSun" w:hAnsi="Arial" w:cs="Arial"/>
          <w:iCs/>
          <w:kern w:val="3"/>
          <w:lang w:eastAsia="zh-CN" w:bidi="hi-IN"/>
        </w:rPr>
      </w:pPr>
    </w:p>
    <w:p w14:paraId="11B6E5A1" w14:textId="77777777" w:rsidR="00C86449"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 xml:space="preserve">Como vimos, o entendimento da reflexão que Castoriadis desenvolveu revela que a sociedade em sua </w:t>
      </w:r>
      <w:r w:rsidRPr="00B407D7">
        <w:rPr>
          <w:rFonts w:ascii="Arial" w:eastAsia="SimSun" w:hAnsi="Arial" w:cs="Arial"/>
          <w:b/>
          <w:bCs/>
          <w:kern w:val="3"/>
          <w:lang w:eastAsia="zh-CN" w:bidi="hi-IN"/>
        </w:rPr>
        <w:t>temporalidade específica</w:t>
      </w:r>
      <w:r w:rsidRPr="00B407D7">
        <w:rPr>
          <w:rFonts w:ascii="Arial" w:eastAsia="SimSun" w:hAnsi="Arial" w:cs="Arial"/>
          <w:kern w:val="3"/>
          <w:lang w:eastAsia="zh-CN" w:bidi="hi-IN"/>
        </w:rPr>
        <w:t xml:space="preserve"> é criada, organizada e dirigida por um conjunto de procedimentos que tem como fim a manutenção do status quo daqueles que querem a manutenção do seu poder. Aqueles procedimentos nos seus aspectos efetivos são fonte necessária para a existência e compreensão dessa sociedade, tendo em vista que as relações sociais sempre se processam através de uma </w:t>
      </w:r>
      <w:r w:rsidRPr="00B407D7">
        <w:rPr>
          <w:rFonts w:ascii="Arial" w:eastAsia="SimSun" w:hAnsi="Arial" w:cs="Arial"/>
          <w:b/>
          <w:bCs/>
          <w:kern w:val="3"/>
          <w:lang w:eastAsia="zh-CN" w:bidi="hi-IN"/>
        </w:rPr>
        <w:t>rede simbólica</w:t>
      </w:r>
      <w:r w:rsidRPr="00B407D7">
        <w:rPr>
          <w:rFonts w:ascii="Arial" w:eastAsia="SimSun" w:hAnsi="Arial" w:cs="Arial"/>
          <w:kern w:val="3"/>
          <w:lang w:eastAsia="zh-CN" w:bidi="hi-IN"/>
        </w:rPr>
        <w:t>, pois nós seres humanos não percebemos as coisas imediatamente, mas sempre simbolicamente, visto que entre as pessoas e as coisas estão às significações sociais.</w:t>
      </w:r>
    </w:p>
    <w:p w14:paraId="21684CB8" w14:textId="176DA45F" w:rsidR="007B3BD1" w:rsidRPr="00B407D7" w:rsidRDefault="006C3E00"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Pr>
          <w:rFonts w:ascii="Arial" w:eastAsia="SimSun" w:hAnsi="Arial" w:cs="Arial"/>
          <w:kern w:val="3"/>
          <w:lang w:eastAsia="zh-CN" w:bidi="hi-IN"/>
        </w:rPr>
        <w:t xml:space="preserve"> </w:t>
      </w:r>
      <w:r w:rsidR="007B3BD1" w:rsidRPr="00B407D7">
        <w:rPr>
          <w:rFonts w:ascii="Arial" w:eastAsia="SimSun" w:hAnsi="Arial" w:cs="Arial"/>
          <w:kern w:val="3"/>
          <w:lang w:eastAsia="zh-CN" w:bidi="hi-IN"/>
        </w:rPr>
        <w:t>Podemos perceber que n</w:t>
      </w:r>
      <w:r w:rsidR="001A6548">
        <w:rPr>
          <w:rFonts w:ascii="Arial" w:eastAsia="SimSun" w:hAnsi="Arial" w:cs="Arial"/>
          <w:kern w:val="3"/>
          <w:lang w:eastAsia="zh-CN" w:bidi="hi-IN"/>
        </w:rPr>
        <w:t>o Brasil</w:t>
      </w:r>
      <w:r w:rsidR="007B3BD1" w:rsidRPr="00B407D7">
        <w:rPr>
          <w:rFonts w:ascii="Arial" w:eastAsia="SimSun" w:hAnsi="Arial" w:cs="Arial"/>
          <w:kern w:val="3"/>
          <w:lang w:eastAsia="zh-CN" w:bidi="hi-IN"/>
        </w:rPr>
        <w:t xml:space="preserve"> a luta pelo controle e imposições dos bens simbólicos foi a grande estratégia da parceria entre Igreja</w:t>
      </w:r>
      <w:r w:rsidR="00870CA6">
        <w:rPr>
          <w:rFonts w:ascii="Arial" w:eastAsia="SimSun" w:hAnsi="Arial" w:cs="Arial"/>
          <w:kern w:val="3"/>
          <w:lang w:eastAsia="zh-CN" w:bidi="hi-IN"/>
        </w:rPr>
        <w:t xml:space="preserve"> evangélica</w:t>
      </w:r>
      <w:r w:rsidR="007B3BD1" w:rsidRPr="00B407D7">
        <w:rPr>
          <w:rFonts w:ascii="Arial" w:eastAsia="SimSun" w:hAnsi="Arial" w:cs="Arial"/>
          <w:kern w:val="3"/>
          <w:lang w:eastAsia="zh-CN" w:bidi="hi-IN"/>
        </w:rPr>
        <w:t xml:space="preserve"> e Estado</w:t>
      </w:r>
      <w:r w:rsidR="00870CA6">
        <w:rPr>
          <w:rFonts w:ascii="Arial" w:eastAsia="SimSun" w:hAnsi="Arial" w:cs="Arial"/>
          <w:kern w:val="3"/>
          <w:lang w:eastAsia="zh-CN" w:bidi="hi-IN"/>
        </w:rPr>
        <w:t xml:space="preserve"> nos últimos anos</w:t>
      </w:r>
      <w:r w:rsidR="007B3BD1" w:rsidRPr="00B407D7">
        <w:rPr>
          <w:rFonts w:ascii="Arial" w:eastAsia="SimSun" w:hAnsi="Arial" w:cs="Arial"/>
          <w:kern w:val="3"/>
          <w:lang w:eastAsia="zh-CN" w:bidi="hi-IN"/>
        </w:rPr>
        <w:t>. Essa constatação histórica vem reforçar o pensamento de Bac</w:t>
      </w:r>
      <w:r w:rsidR="007B3BD1">
        <w:rPr>
          <w:rFonts w:ascii="Arial" w:eastAsia="SimSun" w:hAnsi="Arial" w:cs="Arial"/>
          <w:kern w:val="3"/>
          <w:lang w:eastAsia="zh-CN" w:bidi="hi-IN"/>
        </w:rPr>
        <w:t>z</w:t>
      </w:r>
      <w:r w:rsidR="007B3BD1" w:rsidRPr="00B407D7">
        <w:rPr>
          <w:rFonts w:ascii="Arial" w:eastAsia="SimSun" w:hAnsi="Arial" w:cs="Arial"/>
          <w:kern w:val="3"/>
          <w:lang w:eastAsia="zh-CN" w:bidi="hi-IN"/>
        </w:rPr>
        <w:t xml:space="preserve">ko, na medida que, um projeto de dominação só tem êxito quando os bens simbólicos do dominador se impõem sobre a memória e o imaginário social dos </w:t>
      </w:r>
      <w:r w:rsidR="00870CA6">
        <w:rPr>
          <w:rFonts w:ascii="Arial" w:eastAsia="SimSun" w:hAnsi="Arial" w:cs="Arial"/>
          <w:kern w:val="3"/>
          <w:lang w:eastAsia="zh-CN" w:bidi="hi-IN"/>
        </w:rPr>
        <w:t>subalternizados</w:t>
      </w:r>
      <w:r w:rsidR="007B3BD1" w:rsidRPr="00B407D7">
        <w:rPr>
          <w:rFonts w:ascii="Arial" w:eastAsia="SimSun" w:hAnsi="Arial" w:cs="Arial"/>
          <w:kern w:val="3"/>
          <w:lang w:eastAsia="zh-CN" w:bidi="hi-IN"/>
        </w:rPr>
        <w:t xml:space="preserve">. </w:t>
      </w:r>
    </w:p>
    <w:p w14:paraId="77F4FE5F" w14:textId="1D3439FF" w:rsidR="00164BE5" w:rsidRDefault="007B3BD1" w:rsidP="007B3BD1">
      <w:pPr>
        <w:suppressAutoHyphens/>
        <w:autoSpaceDN w:val="0"/>
        <w:spacing w:after="0" w:line="360" w:lineRule="auto"/>
        <w:ind w:firstLine="709"/>
        <w:jc w:val="both"/>
        <w:textAlignment w:val="baseline"/>
        <w:rPr>
          <w:rFonts w:ascii="Arial" w:eastAsia="SimSun" w:hAnsi="Arial" w:cs="Arial"/>
          <w:kern w:val="3"/>
          <w:lang w:eastAsia="zh-CN" w:bidi="hi-IN"/>
        </w:rPr>
      </w:pPr>
      <w:r w:rsidRPr="00B407D7">
        <w:rPr>
          <w:rFonts w:ascii="Arial" w:eastAsia="SimSun" w:hAnsi="Arial" w:cs="Arial"/>
          <w:kern w:val="3"/>
          <w:lang w:eastAsia="zh-CN" w:bidi="hi-IN"/>
        </w:rPr>
        <w:t>Esperamos que essas orientações teóricas nos levem ao entendimento de como</w:t>
      </w:r>
      <w:r w:rsidR="00870CA6">
        <w:rPr>
          <w:rFonts w:ascii="Arial" w:eastAsia="SimSun" w:hAnsi="Arial" w:cs="Arial"/>
          <w:kern w:val="3"/>
          <w:lang w:eastAsia="zh-CN" w:bidi="hi-IN"/>
        </w:rPr>
        <w:t xml:space="preserve"> setores da igreja evangélica no Brasil se estruturaram e se lançaram ao controle do poder político nacional, elegendo vários representantes no senado federal e na câmara de deputados federais</w:t>
      </w:r>
      <w:r w:rsidR="00164BE5">
        <w:rPr>
          <w:rFonts w:ascii="Arial" w:eastAsia="SimSun" w:hAnsi="Arial" w:cs="Arial"/>
          <w:kern w:val="3"/>
          <w:lang w:eastAsia="zh-CN" w:bidi="hi-IN"/>
        </w:rPr>
        <w:t>,</w:t>
      </w:r>
      <w:r w:rsidR="00870CA6">
        <w:rPr>
          <w:rFonts w:ascii="Arial" w:eastAsia="SimSun" w:hAnsi="Arial" w:cs="Arial"/>
          <w:kern w:val="3"/>
          <w:lang w:eastAsia="zh-CN" w:bidi="hi-IN"/>
        </w:rPr>
        <w:t xml:space="preserve"> para com isso transformar a sociedade brasileira em uma nação fundamentalista cristã</w:t>
      </w:r>
      <w:r w:rsidR="00164BE5">
        <w:rPr>
          <w:rFonts w:ascii="Arial" w:eastAsia="SimSun" w:hAnsi="Arial" w:cs="Arial"/>
          <w:kern w:val="3"/>
          <w:lang w:eastAsia="zh-CN" w:bidi="hi-IN"/>
        </w:rPr>
        <w:t xml:space="preserve"> e por conseguinte influenciar todos os aspectos da vida social da nação brasileira.</w:t>
      </w:r>
    </w:p>
    <w:p w14:paraId="24447020" w14:textId="77777777" w:rsidR="00477329" w:rsidRDefault="00477329" w:rsidP="00164BE5">
      <w:pPr>
        <w:shd w:val="clear" w:color="auto" w:fill="FFFFFF"/>
        <w:spacing w:before="100" w:beforeAutospacing="1" w:after="100" w:afterAutospacing="1" w:line="360" w:lineRule="auto"/>
        <w:jc w:val="both"/>
        <w:outlineLvl w:val="0"/>
        <w:rPr>
          <w:rFonts w:ascii="Arial" w:eastAsia="Times New Roman" w:hAnsi="Arial" w:cs="Arial"/>
          <w:b/>
          <w:bCs/>
          <w:kern w:val="36"/>
          <w:lang w:eastAsia="pt-BR"/>
        </w:rPr>
      </w:pPr>
    </w:p>
    <w:p w14:paraId="1CE0131E" w14:textId="37DFEAEE" w:rsidR="00164BE5" w:rsidRPr="00B407D7" w:rsidRDefault="00ED6FA8" w:rsidP="00164BE5">
      <w:pPr>
        <w:shd w:val="clear" w:color="auto" w:fill="FFFFFF"/>
        <w:spacing w:before="100" w:beforeAutospacing="1" w:after="100" w:afterAutospacing="1" w:line="360" w:lineRule="auto"/>
        <w:jc w:val="both"/>
        <w:outlineLvl w:val="0"/>
        <w:rPr>
          <w:rFonts w:ascii="Arial" w:eastAsia="Times New Roman" w:hAnsi="Arial" w:cs="Arial"/>
          <w:b/>
          <w:bCs/>
          <w:kern w:val="36"/>
          <w:lang w:eastAsia="pt-BR"/>
        </w:rPr>
      </w:pPr>
      <w:r>
        <w:rPr>
          <w:rFonts w:ascii="Arial" w:eastAsia="Times New Roman" w:hAnsi="Arial" w:cs="Arial"/>
          <w:b/>
          <w:bCs/>
          <w:kern w:val="36"/>
          <w:lang w:eastAsia="pt-BR"/>
        </w:rPr>
        <w:t>3</w:t>
      </w:r>
      <w:r w:rsidR="00164BE5">
        <w:rPr>
          <w:rFonts w:ascii="Arial" w:eastAsia="Times New Roman" w:hAnsi="Arial" w:cs="Arial"/>
          <w:b/>
          <w:bCs/>
          <w:kern w:val="36"/>
          <w:lang w:eastAsia="pt-BR"/>
        </w:rPr>
        <w:t xml:space="preserve"> A</w:t>
      </w:r>
      <w:r w:rsidR="00164BE5" w:rsidRPr="00B407D7">
        <w:rPr>
          <w:rFonts w:ascii="Arial" w:eastAsia="Times New Roman" w:hAnsi="Arial" w:cs="Arial"/>
          <w:b/>
          <w:bCs/>
          <w:kern w:val="36"/>
          <w:lang w:eastAsia="pt-BR"/>
        </w:rPr>
        <w:t xml:space="preserve"> laicidade do estado brasileiro em perigo </w:t>
      </w:r>
    </w:p>
    <w:p w14:paraId="5B4A1733" w14:textId="77777777" w:rsidR="00164BE5" w:rsidRPr="00B407D7" w:rsidRDefault="00164BE5" w:rsidP="00164BE5">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Em 27 de setembro de 2017 o EL PAIS</w:t>
      </w:r>
      <w:r w:rsidRPr="00B407D7">
        <w:rPr>
          <w:rStyle w:val="Refdenotaderodap"/>
          <w:rFonts w:ascii="Arial" w:eastAsia="Times New Roman" w:hAnsi="Arial" w:cs="Arial"/>
          <w:kern w:val="36"/>
          <w:lang w:eastAsia="pt-BR"/>
        </w:rPr>
        <w:footnoteReference w:id="4"/>
      </w:r>
      <w:r w:rsidRPr="00B407D7">
        <w:rPr>
          <w:rFonts w:ascii="Arial" w:eastAsia="Times New Roman" w:hAnsi="Arial" w:cs="Arial"/>
          <w:kern w:val="36"/>
          <w:lang w:eastAsia="pt-BR"/>
        </w:rPr>
        <w:t>, publicou uma reportagem sobre a decisão do STF sobre a promoção de ensinar crença específica em aula de religião.</w:t>
      </w:r>
    </w:p>
    <w:p w14:paraId="4468ED4C" w14:textId="77777777" w:rsidR="00164BE5" w:rsidRPr="00B407D7" w:rsidRDefault="00164BE5" w:rsidP="00164BE5">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 xml:space="preserve"> A reportagem entra nos bastidores e nas considerações dos Ministros que por 6 votos a 5 decidiram que o ensino religioso pode ser confessional e isso não fere a natureza do Estado Laico e o Decreto de 1890. </w:t>
      </w:r>
    </w:p>
    <w:p w14:paraId="08645A6C" w14:textId="77777777" w:rsidR="00164BE5" w:rsidRPr="00B407D7" w:rsidRDefault="00164BE5" w:rsidP="00164BE5">
      <w:pPr>
        <w:shd w:val="clear" w:color="auto" w:fill="FFFFFF"/>
        <w:spacing w:after="0" w:line="360" w:lineRule="auto"/>
        <w:ind w:firstLine="708"/>
        <w:jc w:val="both"/>
        <w:outlineLvl w:val="0"/>
        <w:rPr>
          <w:rFonts w:ascii="Arial" w:eastAsia="Times New Roman" w:hAnsi="Arial" w:cs="Arial"/>
          <w:i/>
          <w:iCs/>
          <w:kern w:val="36"/>
          <w:lang w:eastAsia="pt-BR"/>
        </w:rPr>
      </w:pPr>
      <w:r w:rsidRPr="00B407D7">
        <w:rPr>
          <w:rFonts w:ascii="Arial" w:eastAsia="Times New Roman" w:hAnsi="Arial" w:cs="Arial"/>
          <w:kern w:val="36"/>
          <w:lang w:eastAsia="pt-BR"/>
        </w:rPr>
        <w:t xml:space="preserve">Segundo a matéria, </w:t>
      </w:r>
      <w:r w:rsidRPr="007962FD">
        <w:rPr>
          <w:rFonts w:ascii="Arial" w:eastAsia="Times New Roman" w:hAnsi="Arial" w:cs="Arial"/>
          <w:i/>
          <w:iCs/>
          <w:kern w:val="36"/>
          <w:lang w:eastAsia="pt-BR"/>
        </w:rPr>
        <w:t>"</w:t>
      </w:r>
      <w:r w:rsidRPr="007962FD">
        <w:rPr>
          <w:rFonts w:ascii="Arial" w:hAnsi="Arial" w:cs="Arial"/>
          <w:shd w:val="clear" w:color="auto" w:fill="FFFFFF"/>
        </w:rPr>
        <w:t>O STF, por 6 votos a 5, contraria assim a Ação Direta de Inconstitucionalidade da Procuradoria Geral da República, que "cobrava </w:t>
      </w:r>
      <w:hyperlink r:id="rId7" w:history="1">
        <w:r w:rsidRPr="007962FD">
          <w:rPr>
            <w:rStyle w:val="Hyperlink"/>
            <w:rFonts w:ascii="Arial" w:hAnsi="Arial" w:cs="Arial"/>
            <w:color w:val="auto"/>
            <w:u w:val="none"/>
            <w:shd w:val="clear" w:color="auto" w:fill="FFFFFF"/>
          </w:rPr>
          <w:t>que o ensino público religioso fosse sempre de natureza não confessional e facultativo",</w:t>
        </w:r>
      </w:hyperlink>
      <w:r w:rsidRPr="007962FD">
        <w:rPr>
          <w:rFonts w:ascii="Arial" w:hAnsi="Arial" w:cs="Arial"/>
          <w:shd w:val="clear" w:color="auto" w:fill="FFFFFF"/>
        </w:rPr>
        <w:t> sem predomínio de nenhuma religião, como já estabelece a Constituição"</w:t>
      </w:r>
      <w:r>
        <w:rPr>
          <w:rFonts w:ascii="Arial" w:hAnsi="Arial" w:cs="Arial"/>
          <w:shd w:val="clear" w:color="auto" w:fill="FFFFFF"/>
        </w:rPr>
        <w:t xml:space="preserve"> </w:t>
      </w:r>
    </w:p>
    <w:p w14:paraId="37425E98" w14:textId="77777777" w:rsidR="00164BE5" w:rsidRPr="00B407D7" w:rsidRDefault="00164BE5" w:rsidP="00164BE5">
      <w:pPr>
        <w:spacing w:line="360" w:lineRule="auto"/>
        <w:ind w:firstLine="708"/>
        <w:jc w:val="both"/>
        <w:rPr>
          <w:rFonts w:ascii="Arial" w:hAnsi="Arial" w:cs="Arial"/>
        </w:rPr>
      </w:pPr>
      <w:r w:rsidRPr="00B407D7">
        <w:rPr>
          <w:rFonts w:ascii="Arial" w:hAnsi="Arial" w:cs="Arial"/>
        </w:rPr>
        <w:t>Nos países Europeus como a Itália, sede do Vaticano, a Santa Sé em 1984 firmou um acordo com a República Italiana para ensinar nas escolas públicas seu credo, nos moldes do acordo feito também com o Brasil. Acordos semelhantes ocorreram também em Portugal e Espanha países predominantemente católicos.</w:t>
      </w:r>
    </w:p>
    <w:p w14:paraId="0833BE25" w14:textId="77777777" w:rsidR="00164BE5" w:rsidRDefault="00164BE5" w:rsidP="00164BE5">
      <w:pPr>
        <w:spacing w:line="360" w:lineRule="auto"/>
        <w:ind w:firstLine="708"/>
        <w:jc w:val="both"/>
        <w:rPr>
          <w:rFonts w:ascii="Arial" w:hAnsi="Arial" w:cs="Arial"/>
        </w:rPr>
      </w:pPr>
      <w:r w:rsidRPr="00B407D7">
        <w:rPr>
          <w:rFonts w:ascii="Arial" w:hAnsi="Arial" w:cs="Arial"/>
        </w:rPr>
        <w:t>Nos Estados Unidos o ensino religioso confessional está banido das escolas públicas, também o ensino religioso na França é uma atividade extraescolar, mantendo-se assim, a natureza do Estado laico. No Reino Unido, Grécia e Finlândia</w:t>
      </w:r>
      <w:r w:rsidRPr="00B407D7">
        <w:rPr>
          <w:rStyle w:val="Refdenotaderodap"/>
          <w:rFonts w:ascii="Arial" w:hAnsi="Arial" w:cs="Arial"/>
        </w:rPr>
        <w:footnoteReference w:id="5"/>
      </w:r>
      <w:r w:rsidRPr="00B407D7">
        <w:rPr>
          <w:rFonts w:ascii="Arial" w:hAnsi="Arial" w:cs="Arial"/>
        </w:rPr>
        <w:t>, o ensino religioso é matéria obrigatória do curriculum escolar.</w:t>
      </w:r>
    </w:p>
    <w:p w14:paraId="19A862C7" w14:textId="6FA572A6" w:rsidR="002C7297" w:rsidRDefault="00292AB1" w:rsidP="00164BE5">
      <w:pPr>
        <w:spacing w:line="360" w:lineRule="auto"/>
        <w:ind w:firstLine="708"/>
        <w:jc w:val="both"/>
        <w:rPr>
          <w:rFonts w:ascii="Arial" w:eastAsia="Times New Roman" w:hAnsi="Arial" w:cs="Arial"/>
          <w:lang w:eastAsia="pt-BR"/>
        </w:rPr>
      </w:pPr>
      <w:r>
        <w:rPr>
          <w:rFonts w:ascii="Arial" w:hAnsi="Arial" w:cs="Arial"/>
        </w:rPr>
        <w:t>O avanço de segmentos do neopentecostalismo brasileiro nos últimos anos revelou-se uma ameaça tanto à liberdade religiosa como ao pluralismo religioso no Brasil, pois com a teologia do domínio sendo usada como ferramental ideológico para a ocupação de espaços de poder e mando, como o Congresso Nacional, que em suas bancadas, agrega um número expressivo de deputados e senadores ligados a uma concepção de sociedade dita cristã fundamentalista</w:t>
      </w:r>
      <w:r w:rsidR="00454C4F">
        <w:rPr>
          <w:rFonts w:ascii="Arial" w:hAnsi="Arial" w:cs="Arial"/>
        </w:rPr>
        <w:t xml:space="preserve"> no total de 119 de 228 congressistas</w:t>
      </w:r>
      <w:r>
        <w:rPr>
          <w:rFonts w:ascii="Arial" w:hAnsi="Arial" w:cs="Arial"/>
        </w:rPr>
        <w:t>.</w:t>
      </w:r>
      <w:r w:rsidR="00F341D7">
        <w:rPr>
          <w:rFonts w:ascii="Arial" w:hAnsi="Arial" w:cs="Arial"/>
        </w:rPr>
        <w:t xml:space="preserve"> Dados apontam para uma bancada de </w:t>
      </w:r>
      <w:r w:rsidR="00F341D7">
        <w:rPr>
          <w:rFonts w:ascii="Arial" w:hAnsi="Arial" w:cs="Arial"/>
        </w:rPr>
        <w:lastRenderedPageBreak/>
        <w:t>228 congressistas de 15 partidos políticos</w:t>
      </w:r>
      <w:r w:rsidR="00454C4F">
        <w:rPr>
          <w:rFonts w:ascii="Arial" w:hAnsi="Arial" w:cs="Arial"/>
        </w:rPr>
        <w:t>, que</w:t>
      </w:r>
      <w:r w:rsidR="00F341D7">
        <w:rPr>
          <w:rFonts w:ascii="Arial" w:hAnsi="Arial" w:cs="Arial"/>
        </w:rPr>
        <w:t xml:space="preserve"> formam a bancada evangélica no Congresso Nacional</w:t>
      </w:r>
      <w:r w:rsidR="00F341D7">
        <w:rPr>
          <w:rStyle w:val="Refdenotaderodap"/>
          <w:rFonts w:ascii="Arial" w:hAnsi="Arial" w:cs="Arial"/>
        </w:rPr>
        <w:footnoteReference w:id="6"/>
      </w:r>
      <w:r w:rsidR="00F341D7">
        <w:rPr>
          <w:rFonts w:ascii="Arial" w:hAnsi="Arial" w:cs="Arial"/>
        </w:rPr>
        <w:t xml:space="preserve">. Logo o </w:t>
      </w:r>
      <w:r w:rsidR="00F341D7" w:rsidRPr="00B407D7">
        <w:rPr>
          <w:rFonts w:ascii="Arial" w:eastAsia="Times New Roman" w:hAnsi="Arial" w:cs="Arial"/>
          <w:lang w:eastAsia="pt-BR"/>
        </w:rPr>
        <w:t>Decreto 7.107/10</w:t>
      </w:r>
      <w:r w:rsidR="00F341D7">
        <w:rPr>
          <w:rFonts w:ascii="Arial" w:eastAsia="Times New Roman" w:hAnsi="Arial" w:cs="Arial"/>
          <w:lang w:eastAsia="pt-BR"/>
        </w:rPr>
        <w:t xml:space="preserve">, também serve de justificativa jurídica para impor a </w:t>
      </w:r>
      <w:proofErr w:type="spellStart"/>
      <w:r w:rsidR="00F341D7">
        <w:rPr>
          <w:rFonts w:ascii="Arial" w:eastAsia="Times New Roman" w:hAnsi="Arial" w:cs="Arial"/>
          <w:lang w:eastAsia="pt-BR"/>
        </w:rPr>
        <w:t>confessionalidade</w:t>
      </w:r>
      <w:proofErr w:type="spellEnd"/>
      <w:r w:rsidR="00F341D7">
        <w:rPr>
          <w:rFonts w:ascii="Arial" w:eastAsia="Times New Roman" w:hAnsi="Arial" w:cs="Arial"/>
          <w:lang w:eastAsia="pt-BR"/>
        </w:rPr>
        <w:t xml:space="preserve"> evangélica nos espaços de saber</w:t>
      </w:r>
      <w:r w:rsidR="00454C4F">
        <w:rPr>
          <w:rFonts w:ascii="Arial" w:eastAsia="Times New Roman" w:hAnsi="Arial" w:cs="Arial"/>
          <w:lang w:eastAsia="pt-BR"/>
        </w:rPr>
        <w:t>,</w:t>
      </w:r>
      <w:r w:rsidR="00F341D7">
        <w:rPr>
          <w:rFonts w:ascii="Arial" w:eastAsia="Times New Roman" w:hAnsi="Arial" w:cs="Arial"/>
          <w:lang w:eastAsia="pt-BR"/>
        </w:rPr>
        <w:t xml:space="preserve"> em nossa sociedade</w:t>
      </w:r>
      <w:r w:rsidR="00454C4F">
        <w:rPr>
          <w:rFonts w:ascii="Arial" w:eastAsia="Times New Roman" w:hAnsi="Arial" w:cs="Arial"/>
          <w:lang w:eastAsia="pt-BR"/>
        </w:rPr>
        <w:t>,</w:t>
      </w:r>
      <w:r w:rsidR="00F341D7">
        <w:rPr>
          <w:rFonts w:ascii="Arial" w:eastAsia="Times New Roman" w:hAnsi="Arial" w:cs="Arial"/>
          <w:lang w:eastAsia="pt-BR"/>
        </w:rPr>
        <w:t xml:space="preserve"> endossada pela teologia do domínio.</w:t>
      </w:r>
      <w:r w:rsidR="002C7297">
        <w:rPr>
          <w:rFonts w:ascii="Arial" w:eastAsia="Times New Roman" w:hAnsi="Arial" w:cs="Arial"/>
          <w:lang w:eastAsia="pt-BR"/>
        </w:rPr>
        <w:t xml:space="preserve"> Segundo Boff:</w:t>
      </w:r>
    </w:p>
    <w:p w14:paraId="42997AE5" w14:textId="5ED6AE2C" w:rsidR="002C7297" w:rsidRDefault="002C7297" w:rsidP="002C7297">
      <w:pPr>
        <w:spacing w:line="240" w:lineRule="auto"/>
        <w:ind w:left="2268"/>
        <w:jc w:val="both"/>
        <w:rPr>
          <w:rFonts w:ascii="Arial" w:eastAsia="Times New Roman" w:hAnsi="Arial" w:cs="Arial"/>
          <w:lang w:eastAsia="pt-BR"/>
        </w:rPr>
      </w:pPr>
      <w:r>
        <w:rPr>
          <w:rFonts w:ascii="Arial" w:eastAsia="Times New Roman" w:hAnsi="Arial" w:cs="Arial"/>
          <w:lang w:eastAsia="pt-BR"/>
        </w:rPr>
        <w:t xml:space="preserve"> </w:t>
      </w:r>
      <w:r w:rsidRPr="002C7297">
        <w:rPr>
          <w:rFonts w:ascii="Arial" w:eastAsia="Times New Roman" w:hAnsi="Arial" w:cs="Arial"/>
          <w:lang w:eastAsia="pt-BR"/>
        </w:rPr>
        <w:t>“</w:t>
      </w:r>
      <w:r w:rsidRPr="002C7297">
        <w:rPr>
          <w:rFonts w:ascii="Arial" w:hAnsi="Arial" w:cs="Arial"/>
        </w:rPr>
        <w:t xml:space="preserve">O </w:t>
      </w:r>
      <w:proofErr w:type="spellStart"/>
      <w:r w:rsidRPr="002C7297">
        <w:rPr>
          <w:rFonts w:ascii="Arial" w:hAnsi="Arial" w:cs="Arial"/>
        </w:rPr>
        <w:t>dominionismo</w:t>
      </w:r>
      <w:proofErr w:type="spellEnd"/>
      <w:r w:rsidRPr="002C7297">
        <w:rPr>
          <w:rFonts w:ascii="Arial" w:hAnsi="Arial" w:cs="Arial"/>
        </w:rPr>
        <w:t xml:space="preserve"> agrupa várias tendências cristãs fundamentalistas, inclusive integralistas católicos que postulam uma política exclusivamente religiosa, de base bíblica, a ser aplicada em toda a humanidade com a exclusão de qualquer outra expressão, tida como falsa e, por isso, sem direito de existir. É a ideologia totalizadora central para a direita cristã no campo da política e dos costumes”</w:t>
      </w:r>
      <w:r w:rsidRPr="002C7297">
        <w:rPr>
          <w:rStyle w:val="Refdenotaderodap"/>
          <w:rFonts w:ascii="Arial" w:eastAsia="Times New Roman" w:hAnsi="Arial" w:cs="Arial"/>
          <w:lang w:eastAsia="pt-BR"/>
        </w:rPr>
        <w:t xml:space="preserve"> </w:t>
      </w:r>
      <w:r>
        <w:rPr>
          <w:rStyle w:val="Refdenotaderodap"/>
          <w:rFonts w:ascii="Arial" w:eastAsia="Times New Roman" w:hAnsi="Arial" w:cs="Arial"/>
          <w:lang w:eastAsia="pt-BR"/>
        </w:rPr>
        <w:footnoteReference w:id="7"/>
      </w:r>
      <w:r w:rsidRPr="002C7297">
        <w:rPr>
          <w:rFonts w:ascii="Arial" w:hAnsi="Arial" w:cs="Arial"/>
        </w:rPr>
        <w:t>.</w:t>
      </w:r>
      <w:r w:rsidR="00F341D7" w:rsidRPr="002C7297">
        <w:rPr>
          <w:rFonts w:ascii="Arial" w:eastAsia="Times New Roman" w:hAnsi="Arial" w:cs="Arial"/>
          <w:lang w:eastAsia="pt-BR"/>
        </w:rPr>
        <w:t xml:space="preserve">  </w:t>
      </w:r>
    </w:p>
    <w:p w14:paraId="2E3DAB55" w14:textId="77777777" w:rsidR="00AC68D0" w:rsidRDefault="00AC68D0" w:rsidP="00AC68D0">
      <w:pPr>
        <w:spacing w:line="360" w:lineRule="auto"/>
        <w:ind w:firstLine="709"/>
        <w:jc w:val="both"/>
        <w:rPr>
          <w:rFonts w:ascii="Arial" w:hAnsi="Arial" w:cs="Arial"/>
        </w:rPr>
      </w:pPr>
    </w:p>
    <w:p w14:paraId="13417FFF" w14:textId="2624C9C0" w:rsidR="00B81C22" w:rsidRDefault="00AC68D0" w:rsidP="00AC68D0">
      <w:pPr>
        <w:spacing w:line="360" w:lineRule="auto"/>
        <w:ind w:firstLine="709"/>
        <w:jc w:val="both"/>
        <w:rPr>
          <w:rFonts w:ascii="Arial" w:hAnsi="Arial" w:cs="Arial"/>
        </w:rPr>
      </w:pPr>
      <w:r>
        <w:rPr>
          <w:rFonts w:ascii="Arial" w:hAnsi="Arial" w:cs="Arial"/>
        </w:rPr>
        <w:t xml:space="preserve">Mapear esse imaginário de fanatismo e </w:t>
      </w:r>
      <w:r w:rsidR="0088519D">
        <w:rPr>
          <w:rFonts w:ascii="Arial" w:hAnsi="Arial" w:cs="Arial"/>
        </w:rPr>
        <w:t>pretensões</w:t>
      </w:r>
      <w:r>
        <w:rPr>
          <w:rFonts w:ascii="Arial" w:hAnsi="Arial" w:cs="Arial"/>
        </w:rPr>
        <w:t xml:space="preserve"> de dominação de uma </w:t>
      </w:r>
      <w:proofErr w:type="spellStart"/>
      <w:r>
        <w:rPr>
          <w:rFonts w:ascii="Arial" w:hAnsi="Arial" w:cs="Arial"/>
        </w:rPr>
        <w:t>conf</w:t>
      </w:r>
      <w:r w:rsidR="00571ACF">
        <w:rPr>
          <w:rFonts w:ascii="Arial" w:hAnsi="Arial" w:cs="Arial"/>
        </w:rPr>
        <w:t>e</w:t>
      </w:r>
      <w:r>
        <w:rPr>
          <w:rFonts w:ascii="Arial" w:hAnsi="Arial" w:cs="Arial"/>
        </w:rPr>
        <w:t>ssionalidade</w:t>
      </w:r>
      <w:proofErr w:type="spellEnd"/>
      <w:r>
        <w:rPr>
          <w:rFonts w:ascii="Arial" w:hAnsi="Arial" w:cs="Arial"/>
        </w:rPr>
        <w:t xml:space="preserve"> sobre outras</w:t>
      </w:r>
      <w:r w:rsidR="00B81C22">
        <w:rPr>
          <w:rFonts w:ascii="Arial" w:hAnsi="Arial" w:cs="Arial"/>
        </w:rPr>
        <w:t>, ajuda a localizar onde se processa essa indústria do totalitarismo religioso em nosso pais e a quem serve o discurso fanático político/religioso, que mobiliza multidões para diversos fins: eleitoral, educacional, econômico e no campo dos costumes.</w:t>
      </w:r>
    </w:p>
    <w:p w14:paraId="5F0D6CB7" w14:textId="1E327141" w:rsidR="00B81C22" w:rsidRDefault="00B81C22" w:rsidP="00AC68D0">
      <w:pPr>
        <w:spacing w:line="360" w:lineRule="auto"/>
        <w:ind w:firstLine="709"/>
        <w:jc w:val="both"/>
        <w:rPr>
          <w:rFonts w:ascii="Arial" w:hAnsi="Arial" w:cs="Arial"/>
        </w:rPr>
      </w:pPr>
      <w:r>
        <w:rPr>
          <w:rFonts w:ascii="Arial" w:hAnsi="Arial" w:cs="Arial"/>
        </w:rPr>
        <w:t>Sobre a pauta de costumes</w:t>
      </w:r>
      <w:r w:rsidR="00B528F1">
        <w:rPr>
          <w:rFonts w:ascii="Arial" w:hAnsi="Arial" w:cs="Arial"/>
        </w:rPr>
        <w:t>,</w:t>
      </w:r>
      <w:r>
        <w:rPr>
          <w:rFonts w:ascii="Arial" w:hAnsi="Arial" w:cs="Arial"/>
        </w:rPr>
        <w:t xml:space="preserve"> os fundamentalistas brasileiros procuram via legislativo criar dispositivos de lei</w:t>
      </w:r>
      <w:r w:rsidR="00B528F1">
        <w:rPr>
          <w:rFonts w:ascii="Arial" w:hAnsi="Arial" w:cs="Arial"/>
        </w:rPr>
        <w:t>,</w:t>
      </w:r>
      <w:r>
        <w:rPr>
          <w:rFonts w:ascii="Arial" w:hAnsi="Arial" w:cs="Arial"/>
        </w:rPr>
        <w:t xml:space="preserve"> para normatizar e disciplinar milhares de pessoas </w:t>
      </w:r>
      <w:r w:rsidR="00B528F1">
        <w:rPr>
          <w:rFonts w:ascii="Arial" w:hAnsi="Arial" w:cs="Arial"/>
        </w:rPr>
        <w:t>em favor de um projeto político, social e religioso</w:t>
      </w:r>
      <w:r>
        <w:rPr>
          <w:rFonts w:ascii="Arial" w:hAnsi="Arial" w:cs="Arial"/>
        </w:rPr>
        <w:t xml:space="preserve"> </w:t>
      </w:r>
      <w:r w:rsidR="00B528F1">
        <w:rPr>
          <w:rFonts w:ascii="Arial" w:hAnsi="Arial" w:cs="Arial"/>
        </w:rPr>
        <w:t>homogeneizante, que empobrece a diversidade da espiritualidade brasileira. O estudo procura mapear leis, normais e atitudes jurídicas</w:t>
      </w:r>
      <w:r w:rsidR="002B3B6B">
        <w:rPr>
          <w:rFonts w:ascii="Arial" w:hAnsi="Arial" w:cs="Arial"/>
        </w:rPr>
        <w:t>,</w:t>
      </w:r>
      <w:r w:rsidR="00B528F1">
        <w:rPr>
          <w:rFonts w:ascii="Arial" w:hAnsi="Arial" w:cs="Arial"/>
        </w:rPr>
        <w:t xml:space="preserve"> que corroboraram nos últimos anos para o fortalecimento do </w:t>
      </w:r>
      <w:r w:rsidR="002B3B6B">
        <w:rPr>
          <w:rFonts w:ascii="Arial" w:hAnsi="Arial" w:cs="Arial"/>
        </w:rPr>
        <w:t xml:space="preserve">fundamentalismo evangélico em nosso País como </w:t>
      </w:r>
      <w:r w:rsidR="00B528F1">
        <w:rPr>
          <w:rFonts w:ascii="Arial" w:hAnsi="Arial" w:cs="Arial"/>
        </w:rPr>
        <w:t xml:space="preserve"> </w:t>
      </w:r>
      <w:r>
        <w:rPr>
          <w:rFonts w:ascii="Arial" w:hAnsi="Arial" w:cs="Arial"/>
        </w:rPr>
        <w:t xml:space="preserve"> </w:t>
      </w:r>
    </w:p>
    <w:p w14:paraId="752B973B" w14:textId="77777777" w:rsidR="002B3B6B" w:rsidRDefault="002B3B6B" w:rsidP="00AC68D0">
      <w:pPr>
        <w:spacing w:after="0" w:line="360" w:lineRule="auto"/>
        <w:jc w:val="both"/>
        <w:rPr>
          <w:rFonts w:ascii="Arial" w:hAnsi="Arial" w:cs="Arial"/>
          <w:b/>
          <w:bCs/>
        </w:rPr>
      </w:pPr>
    </w:p>
    <w:p w14:paraId="7C7BD685" w14:textId="141B44D0" w:rsidR="00AC68D0" w:rsidRPr="00AC68D0" w:rsidRDefault="00AC68D0" w:rsidP="00AC68D0">
      <w:pPr>
        <w:spacing w:after="0" w:line="360" w:lineRule="auto"/>
        <w:jc w:val="both"/>
        <w:rPr>
          <w:rFonts w:ascii="Arial" w:hAnsi="Arial" w:cs="Arial"/>
          <w:b/>
          <w:bCs/>
        </w:rPr>
      </w:pPr>
      <w:r>
        <w:rPr>
          <w:rFonts w:ascii="Arial" w:hAnsi="Arial" w:cs="Arial"/>
          <w:b/>
          <w:bCs/>
        </w:rPr>
        <w:t xml:space="preserve">4 </w:t>
      </w:r>
      <w:r w:rsidRPr="00AC68D0">
        <w:rPr>
          <w:rFonts w:ascii="Arial" w:hAnsi="Arial" w:cs="Arial"/>
          <w:b/>
          <w:bCs/>
        </w:rPr>
        <w:t>Metodologia</w:t>
      </w:r>
    </w:p>
    <w:p w14:paraId="2D484034" w14:textId="77777777" w:rsidR="00AC68D0" w:rsidRDefault="00AC68D0" w:rsidP="00164BE5">
      <w:pPr>
        <w:spacing w:after="0" w:line="360" w:lineRule="auto"/>
        <w:ind w:firstLine="708"/>
        <w:jc w:val="both"/>
        <w:rPr>
          <w:rFonts w:ascii="Arial" w:hAnsi="Arial" w:cs="Arial"/>
        </w:rPr>
      </w:pPr>
    </w:p>
    <w:p w14:paraId="44124B83" w14:textId="35E1AA1F" w:rsidR="00164BE5" w:rsidRPr="00B407D7" w:rsidRDefault="00164BE5" w:rsidP="00164BE5">
      <w:pPr>
        <w:spacing w:after="0" w:line="360" w:lineRule="auto"/>
        <w:ind w:firstLine="708"/>
        <w:jc w:val="both"/>
        <w:rPr>
          <w:rFonts w:ascii="Arial" w:hAnsi="Arial" w:cs="Arial"/>
        </w:rPr>
      </w:pPr>
      <w:r w:rsidRPr="00B407D7">
        <w:rPr>
          <w:rFonts w:ascii="Arial" w:hAnsi="Arial" w:cs="Arial"/>
        </w:rPr>
        <w:t xml:space="preserve">A metodologia utilizada neste artigo é de caráter bibliográfico e reflexiva, pois intenta produzir um diálogo com alguns autores e textos que estão ligados a questão do papel do </w:t>
      </w:r>
      <w:r w:rsidRPr="00B407D7">
        <w:rPr>
          <w:rFonts w:ascii="Arial" w:hAnsi="Arial" w:cs="Arial"/>
        </w:rPr>
        <w:lastRenderedPageBreak/>
        <w:t xml:space="preserve">ensino religioso, frente ao processo mais geral da educação religiosa e suas relações com o Estado Brasileiro. </w:t>
      </w:r>
    </w:p>
    <w:p w14:paraId="0CE7B1AA" w14:textId="77777777" w:rsidR="00164BE5" w:rsidRPr="00B407D7" w:rsidRDefault="00164BE5" w:rsidP="00164BE5">
      <w:pPr>
        <w:spacing w:after="0" w:line="360" w:lineRule="auto"/>
        <w:ind w:firstLine="708"/>
        <w:jc w:val="both"/>
        <w:rPr>
          <w:rFonts w:ascii="Arial" w:hAnsi="Arial" w:cs="Arial"/>
        </w:rPr>
      </w:pPr>
      <w:r w:rsidRPr="00B407D7">
        <w:rPr>
          <w:rFonts w:ascii="Arial" w:hAnsi="Arial" w:cs="Arial"/>
        </w:rPr>
        <w:t xml:space="preserve"> A grande inflexão nesse fluxo da influência e poder da Igreja foi a passagem do Estado Imperial para o Estado Republicano, que por influência dos positivistas brasileiros e por força das mudanças na Europa e na América do Norte, a legislação separou a Igreja do Estado e com isso a Educação como instituição promovente do ensino confessional passou a ser administrada pelo poder da República Brasileira com uma orientação secular. </w:t>
      </w:r>
    </w:p>
    <w:p w14:paraId="2F978EC4" w14:textId="77777777" w:rsidR="00164BE5" w:rsidRPr="00B407D7" w:rsidRDefault="00164BE5" w:rsidP="00164BE5">
      <w:pPr>
        <w:shd w:val="clear" w:color="auto" w:fill="FFFFFF"/>
        <w:spacing w:after="0" w:line="360" w:lineRule="auto"/>
        <w:ind w:firstLine="708"/>
        <w:jc w:val="both"/>
        <w:rPr>
          <w:rFonts w:ascii="Arial" w:eastAsia="Times New Roman" w:hAnsi="Arial" w:cs="Arial"/>
          <w:lang w:eastAsia="pt-BR"/>
        </w:rPr>
      </w:pPr>
      <w:r w:rsidRPr="00B407D7">
        <w:rPr>
          <w:rFonts w:ascii="Arial" w:eastAsia="Times New Roman" w:hAnsi="Arial" w:cs="Arial"/>
          <w:lang w:eastAsia="pt-BR"/>
        </w:rPr>
        <w:t xml:space="preserve">Obviamente que a influência da Igreja permaneceu ao longo da República no Brasil, mas a introdução do aposto favorável a </w:t>
      </w:r>
      <w:proofErr w:type="spellStart"/>
      <w:r w:rsidRPr="00B407D7">
        <w:rPr>
          <w:rFonts w:ascii="Arial" w:eastAsia="Times New Roman" w:hAnsi="Arial" w:cs="Arial"/>
          <w:lang w:eastAsia="pt-BR"/>
        </w:rPr>
        <w:t>conf</w:t>
      </w:r>
      <w:r>
        <w:rPr>
          <w:rFonts w:ascii="Arial" w:eastAsia="Times New Roman" w:hAnsi="Arial" w:cs="Arial"/>
          <w:lang w:eastAsia="pt-BR"/>
        </w:rPr>
        <w:t>e</w:t>
      </w:r>
      <w:r w:rsidRPr="00B407D7">
        <w:rPr>
          <w:rFonts w:ascii="Arial" w:eastAsia="Times New Roman" w:hAnsi="Arial" w:cs="Arial"/>
          <w:lang w:eastAsia="pt-BR"/>
        </w:rPr>
        <w:t>ssionalidade</w:t>
      </w:r>
      <w:proofErr w:type="spellEnd"/>
      <w:r w:rsidRPr="00B407D7">
        <w:rPr>
          <w:rFonts w:ascii="Arial" w:eastAsia="Times New Roman" w:hAnsi="Arial" w:cs="Arial"/>
          <w:lang w:eastAsia="pt-BR"/>
        </w:rPr>
        <w:t xml:space="preserve"> do Decreto 7.107/10 foi a garantia da Igreja de se manter como instituição com continuidade histórica de controle sobre os bens simbólicos ligados a religiosidade nacional.</w:t>
      </w:r>
    </w:p>
    <w:p w14:paraId="040A513B" w14:textId="77777777" w:rsidR="00164BE5" w:rsidRDefault="00164BE5" w:rsidP="00164BE5">
      <w:pPr>
        <w:spacing w:after="0" w:line="360" w:lineRule="auto"/>
        <w:ind w:firstLine="708"/>
        <w:jc w:val="both"/>
        <w:rPr>
          <w:rFonts w:ascii="Arial" w:hAnsi="Arial" w:cs="Arial"/>
          <w:bCs/>
        </w:rPr>
      </w:pPr>
      <w:r>
        <w:rPr>
          <w:rFonts w:ascii="Arial" w:hAnsi="Arial" w:cs="Arial"/>
          <w:bCs/>
        </w:rPr>
        <w:t>Esse envolvimento do mundo religioso na cena política coloca em risco real a natureza do Estado Brasileiro como uma estrutura laica, pois a Constituição não permite que o Estado financie ou promova uma ou outra agremiação religiosa, mas não proíbe as agremiações religiosas de terem partidos políticos (PRB), como braço político no interior do Estado interferindo nas decisões típicas de uma instituição que deve ser laica. Sobre o assunto a FGV</w:t>
      </w:r>
      <w:r>
        <w:rPr>
          <w:rStyle w:val="Refdenotaderodap"/>
          <w:rFonts w:ascii="Arial" w:hAnsi="Arial" w:cs="Arial"/>
          <w:bCs/>
        </w:rPr>
        <w:footnoteReference w:id="8"/>
      </w:r>
      <w:r>
        <w:rPr>
          <w:rFonts w:ascii="Arial" w:hAnsi="Arial" w:cs="Arial"/>
          <w:bCs/>
        </w:rPr>
        <w:t xml:space="preserve"> publicou um histórico do Partido Republicano Brasileiro (PRB) e suas conquistas que revelam seu crescimento ao longo do tempo e sobre a influência da Igreja Universal do Reino de Deus, pois vejamos o quadro de desenvolvimento do projeto político do campo religioso pentecostal nas entranhas da laicidade do Estado.</w:t>
      </w:r>
    </w:p>
    <w:p w14:paraId="1ADAE9C0" w14:textId="77777777" w:rsidR="00164BE5" w:rsidRDefault="00164BE5" w:rsidP="00164BE5">
      <w:pPr>
        <w:shd w:val="clear" w:color="auto" w:fill="FFFFFF"/>
        <w:spacing w:after="0" w:line="240" w:lineRule="auto"/>
        <w:ind w:left="2268"/>
        <w:jc w:val="both"/>
        <w:rPr>
          <w:rFonts w:ascii="Arial" w:eastAsia="Times New Roman" w:hAnsi="Arial" w:cs="Arial"/>
          <w:sz w:val="20"/>
          <w:szCs w:val="20"/>
          <w:lang w:eastAsia="pt-BR"/>
        </w:rPr>
      </w:pPr>
    </w:p>
    <w:p w14:paraId="4BB8C3BE" w14:textId="797E585C" w:rsidR="00164BE5" w:rsidRPr="00B407D7" w:rsidRDefault="00164BE5" w:rsidP="00164BE5">
      <w:pPr>
        <w:spacing w:after="0" w:line="360" w:lineRule="auto"/>
        <w:ind w:firstLine="708"/>
        <w:jc w:val="both"/>
        <w:rPr>
          <w:rFonts w:ascii="Arial" w:hAnsi="Arial" w:cs="Arial"/>
          <w:bCs/>
        </w:rPr>
      </w:pPr>
      <w:r w:rsidRPr="00B407D7">
        <w:rPr>
          <w:rFonts w:ascii="Arial" w:hAnsi="Arial" w:cs="Arial"/>
          <w:bCs/>
        </w:rPr>
        <w:t>O Ensino Religioso (ER) diante da fragilidade da ideia de laicidade social desenvolvida no Brasil do final do século XIX e durante todo o século XX até os dias atuais</w:t>
      </w:r>
      <w:r>
        <w:rPr>
          <w:rFonts w:ascii="Arial" w:hAnsi="Arial" w:cs="Arial"/>
          <w:bCs/>
        </w:rPr>
        <w:t>,</w:t>
      </w:r>
      <w:r w:rsidRPr="00B407D7">
        <w:rPr>
          <w:rFonts w:ascii="Arial" w:hAnsi="Arial" w:cs="Arial"/>
          <w:bCs/>
        </w:rPr>
        <w:t xml:space="preserve"> se faz necessário para fortalecer esse princ</w:t>
      </w:r>
      <w:r>
        <w:rPr>
          <w:rFonts w:ascii="Arial" w:hAnsi="Arial" w:cs="Arial"/>
          <w:bCs/>
        </w:rPr>
        <w:t>í</w:t>
      </w:r>
      <w:r w:rsidRPr="00B407D7">
        <w:rPr>
          <w:rFonts w:ascii="Arial" w:hAnsi="Arial" w:cs="Arial"/>
          <w:bCs/>
        </w:rPr>
        <w:t xml:space="preserve">pio norteador das relações entre Estado, </w:t>
      </w:r>
      <w:r>
        <w:rPr>
          <w:rFonts w:ascii="Arial" w:hAnsi="Arial" w:cs="Arial"/>
          <w:bCs/>
        </w:rPr>
        <w:t>S</w:t>
      </w:r>
      <w:r w:rsidRPr="00B407D7">
        <w:rPr>
          <w:rFonts w:ascii="Arial" w:hAnsi="Arial" w:cs="Arial"/>
          <w:bCs/>
        </w:rPr>
        <w:t xml:space="preserve">ociedade e </w:t>
      </w:r>
      <w:r>
        <w:rPr>
          <w:rFonts w:ascii="Arial" w:hAnsi="Arial" w:cs="Arial"/>
          <w:bCs/>
        </w:rPr>
        <w:t>R</w:t>
      </w:r>
      <w:r w:rsidRPr="00B407D7">
        <w:rPr>
          <w:rFonts w:ascii="Arial" w:hAnsi="Arial" w:cs="Arial"/>
          <w:bCs/>
        </w:rPr>
        <w:t>eligião, visto que, a definição dos conceitos de Ensino Religioso e Educação Religiosa (educação de Fé) tratados neste artigo coloca os conceitos em seus espaços de sociabilidades próprios</w:t>
      </w:r>
      <w:r>
        <w:rPr>
          <w:rFonts w:ascii="Arial" w:hAnsi="Arial" w:cs="Arial"/>
          <w:bCs/>
        </w:rPr>
        <w:t>,</w:t>
      </w:r>
      <w:r w:rsidRPr="00B407D7">
        <w:rPr>
          <w:rFonts w:ascii="Arial" w:hAnsi="Arial" w:cs="Arial"/>
          <w:bCs/>
        </w:rPr>
        <w:t xml:space="preserve"> fortale</w:t>
      </w:r>
      <w:r>
        <w:rPr>
          <w:rFonts w:ascii="Arial" w:hAnsi="Arial" w:cs="Arial"/>
          <w:bCs/>
        </w:rPr>
        <w:t>cendo</w:t>
      </w:r>
      <w:r w:rsidRPr="00B407D7">
        <w:rPr>
          <w:rFonts w:ascii="Arial" w:hAnsi="Arial" w:cs="Arial"/>
          <w:bCs/>
        </w:rPr>
        <w:t xml:space="preserve"> com isso, o papel do Estado na consecução da coisa P</w:t>
      </w:r>
      <w:r>
        <w:rPr>
          <w:rFonts w:ascii="Arial" w:hAnsi="Arial" w:cs="Arial"/>
          <w:bCs/>
        </w:rPr>
        <w:t>ú</w:t>
      </w:r>
      <w:r w:rsidRPr="00B407D7">
        <w:rPr>
          <w:rFonts w:ascii="Arial" w:hAnsi="Arial" w:cs="Arial"/>
          <w:bCs/>
        </w:rPr>
        <w:t xml:space="preserve">blica ou da Res publica (educação escolar) e definindo o que é de foro íntimo ou patrimônio das subjetividades ( a fé e suas confissões). </w:t>
      </w:r>
    </w:p>
    <w:p w14:paraId="6EB0EECF" w14:textId="77777777" w:rsidR="00164BE5" w:rsidRDefault="00164BE5" w:rsidP="007B3BD1">
      <w:pPr>
        <w:suppressAutoHyphens/>
        <w:autoSpaceDN w:val="0"/>
        <w:spacing w:after="0" w:line="360" w:lineRule="auto"/>
        <w:ind w:firstLine="709"/>
        <w:jc w:val="both"/>
        <w:textAlignment w:val="baseline"/>
        <w:rPr>
          <w:rFonts w:ascii="Arial" w:eastAsia="SimSun" w:hAnsi="Arial" w:cs="Arial"/>
          <w:kern w:val="3"/>
          <w:lang w:eastAsia="zh-CN" w:bidi="hi-IN"/>
        </w:rPr>
      </w:pPr>
    </w:p>
    <w:p w14:paraId="39AF0601" w14:textId="7F34715D" w:rsidR="00F65B7A" w:rsidRPr="00B407D7" w:rsidRDefault="002A2EF4" w:rsidP="007B3BD1">
      <w:pPr>
        <w:spacing w:after="0" w:line="480" w:lineRule="auto"/>
        <w:jc w:val="both"/>
        <w:rPr>
          <w:rFonts w:ascii="Arial" w:hAnsi="Arial" w:cs="Arial"/>
          <w:b/>
        </w:rPr>
      </w:pPr>
      <w:r>
        <w:rPr>
          <w:rFonts w:ascii="Arial" w:hAnsi="Arial" w:cs="Arial"/>
          <w:b/>
        </w:rPr>
        <w:t>5</w:t>
      </w:r>
      <w:r w:rsidR="00DE762A">
        <w:rPr>
          <w:rFonts w:ascii="Arial" w:hAnsi="Arial" w:cs="Arial"/>
          <w:b/>
        </w:rPr>
        <w:t xml:space="preserve"> </w:t>
      </w:r>
      <w:r w:rsidR="00F65B7A" w:rsidRPr="00B407D7">
        <w:rPr>
          <w:rFonts w:ascii="Arial" w:hAnsi="Arial" w:cs="Arial"/>
          <w:b/>
        </w:rPr>
        <w:t>A diferenciação do conceito de Educação Religiosa e o Ensino Religioso</w:t>
      </w:r>
    </w:p>
    <w:p w14:paraId="0A863A1F" w14:textId="77777777" w:rsidR="00F65B7A" w:rsidRPr="00B407D7" w:rsidRDefault="00F65B7A" w:rsidP="00F65B7A">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No campo do Imaginário social construído ao longo dos séculos pelas interrelações dos agentes sociais instituídos pelos portugueses, indígenas, africanos e outros povos, que de alguma forma, contribuíram para o conjunto e formação dos bens culturais acumulados, que influenciaram e influenciam nossa identidade social, estão os conceitos de religião e religioso, assim também os conceitos de educação e ensino.</w:t>
      </w:r>
    </w:p>
    <w:p w14:paraId="5A705E00" w14:textId="77777777" w:rsidR="00F65B7A" w:rsidRPr="00B407D7" w:rsidRDefault="00F65B7A" w:rsidP="00F65B7A">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As composições desses conceitos foram e são matéria de grandes debates em todas as frentes: no campo religioso, jurídico, político e, sobretudo, no da educação formal. Muitas leituras importantes e interpretações, as mais diversas, sobre esse tema já foram escritas e intensamente debatidas em fóruns, assembleias e em diversos espaços sociais e privados.</w:t>
      </w:r>
    </w:p>
    <w:p w14:paraId="385E796C" w14:textId="77777777" w:rsidR="00F65B7A" w:rsidRPr="00B407D7" w:rsidRDefault="00F65B7A" w:rsidP="00F65B7A">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Assim podemos dizer que existe uma Educação Religiosa disseminada em todas as esferas sociais em nosso país e um Ensino Religioso</w:t>
      </w:r>
      <w:r>
        <w:rPr>
          <w:rFonts w:ascii="Arial" w:eastAsia="Times New Roman" w:hAnsi="Arial" w:cs="Arial"/>
          <w:kern w:val="36"/>
          <w:lang w:eastAsia="pt-BR"/>
        </w:rPr>
        <w:t xml:space="preserve"> (ER)</w:t>
      </w:r>
      <w:r w:rsidRPr="00B407D7">
        <w:rPr>
          <w:rFonts w:ascii="Arial" w:eastAsia="Times New Roman" w:hAnsi="Arial" w:cs="Arial"/>
          <w:kern w:val="36"/>
          <w:lang w:eastAsia="pt-BR"/>
        </w:rPr>
        <w:t xml:space="preserve"> sendo construído nas escolas públicas do Brasil, que ora reflete essa educação mais geral religiosa, ora procura fazer valer o conceito de laicidade inerente a natureza do Estado brasileiro a partir de 1891.</w:t>
      </w:r>
    </w:p>
    <w:p w14:paraId="6870B7BD" w14:textId="48B8CABE" w:rsidR="00F65B7A" w:rsidRDefault="00F65B7A" w:rsidP="00F65B7A">
      <w:pPr>
        <w:shd w:val="clear" w:color="auto" w:fill="FFFFFF"/>
        <w:spacing w:after="0"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 xml:space="preserve"> </w:t>
      </w:r>
      <w:r w:rsidR="00544C2D">
        <w:rPr>
          <w:rFonts w:ascii="Arial" w:eastAsia="Times New Roman" w:hAnsi="Arial" w:cs="Arial"/>
          <w:kern w:val="36"/>
          <w:lang w:eastAsia="pt-BR"/>
        </w:rPr>
        <w:t>Logo, a</w:t>
      </w:r>
      <w:r w:rsidRPr="00B407D7">
        <w:rPr>
          <w:rFonts w:ascii="Arial" w:eastAsia="Times New Roman" w:hAnsi="Arial" w:cs="Arial"/>
          <w:kern w:val="36"/>
          <w:lang w:eastAsia="pt-BR"/>
        </w:rPr>
        <w:t xml:space="preserve"> Educação Religiosa confessional se processa predominantemente no espaço mais geral da sociedade, segundo o Art</w:t>
      </w:r>
      <w:r w:rsidR="009C37E1">
        <w:rPr>
          <w:rFonts w:ascii="Arial" w:eastAsia="Times New Roman" w:hAnsi="Arial" w:cs="Arial"/>
          <w:kern w:val="36"/>
          <w:lang w:eastAsia="pt-BR"/>
        </w:rPr>
        <w:t>.</w:t>
      </w:r>
      <w:r w:rsidRPr="00B407D7">
        <w:rPr>
          <w:rFonts w:ascii="Arial" w:eastAsia="Times New Roman" w:hAnsi="Arial" w:cs="Arial"/>
          <w:kern w:val="36"/>
          <w:lang w:eastAsia="pt-BR"/>
        </w:rPr>
        <w:t xml:space="preserve"> 1º da LDB, pois está no campo do conceito mais geral de Educação, assim ela se processa nas Igrejas, nas praças, na família, isto é, em todos os espaços sociais possíveis para sua prática. Então não devemos confundir o alcance desses conceitos de Educação Religiosa (educação da fé) e Ensino Religioso</w:t>
      </w:r>
      <w:r>
        <w:rPr>
          <w:rFonts w:ascii="Arial" w:eastAsia="Times New Roman" w:hAnsi="Arial" w:cs="Arial"/>
          <w:kern w:val="36"/>
          <w:lang w:eastAsia="pt-BR"/>
        </w:rPr>
        <w:t xml:space="preserve"> (ER)</w:t>
      </w:r>
      <w:r w:rsidRPr="00B407D7">
        <w:rPr>
          <w:rFonts w:ascii="Arial" w:eastAsia="Times New Roman" w:hAnsi="Arial" w:cs="Arial"/>
          <w:kern w:val="36"/>
          <w:lang w:eastAsia="pt-BR"/>
        </w:rPr>
        <w:t xml:space="preserve"> em nossa sociedade.</w:t>
      </w:r>
    </w:p>
    <w:p w14:paraId="695F3C04" w14:textId="2A96E9C8" w:rsidR="00F65B7A" w:rsidRDefault="00F65B7A" w:rsidP="00F65B7A">
      <w:pPr>
        <w:shd w:val="clear" w:color="auto" w:fill="FFFFFF"/>
        <w:spacing w:line="360" w:lineRule="auto"/>
        <w:ind w:firstLine="708"/>
        <w:jc w:val="both"/>
        <w:outlineLvl w:val="0"/>
        <w:rPr>
          <w:rFonts w:ascii="Arial" w:eastAsia="Times New Roman" w:hAnsi="Arial" w:cs="Arial"/>
          <w:kern w:val="36"/>
          <w:lang w:eastAsia="pt-BR"/>
        </w:rPr>
      </w:pPr>
      <w:r w:rsidRPr="00B407D7">
        <w:rPr>
          <w:rFonts w:ascii="Arial" w:eastAsia="Times New Roman" w:hAnsi="Arial" w:cs="Arial"/>
          <w:kern w:val="36"/>
          <w:lang w:eastAsia="pt-BR"/>
        </w:rPr>
        <w:t>A solução do imbróglio jurídico produzido pela votação do STF, talvez se faça com a formação em larga escala de profissionais da área e da promoção através de concursos públicos de professores/as devidamente habilitados</w:t>
      </w:r>
      <w:r w:rsidR="003D1788">
        <w:rPr>
          <w:rFonts w:ascii="Arial" w:eastAsia="Times New Roman" w:hAnsi="Arial" w:cs="Arial"/>
          <w:kern w:val="36"/>
          <w:lang w:eastAsia="pt-BR"/>
        </w:rPr>
        <w:t>(as)</w:t>
      </w:r>
      <w:r w:rsidRPr="00B407D7">
        <w:rPr>
          <w:rFonts w:ascii="Arial" w:eastAsia="Times New Roman" w:hAnsi="Arial" w:cs="Arial"/>
          <w:kern w:val="36"/>
          <w:lang w:eastAsia="pt-BR"/>
        </w:rPr>
        <w:t xml:space="preserve"> na área. Só assim, a invasão da Educação Religiosa em sala de aula (educação de fé) não sufoque os objetivos, conteúdos e estratégias pedagógicas do Ensino Religioso no Brasil e não coloque em xeque a laicidade do Estado Brasileiro, já que até o presente momento os efeitos do Acordo Santa Sé e República Brasileira seguem ignorados</w:t>
      </w:r>
      <w:r w:rsidR="003446AE">
        <w:rPr>
          <w:rFonts w:ascii="Arial" w:eastAsia="Times New Roman" w:hAnsi="Arial" w:cs="Arial"/>
          <w:kern w:val="36"/>
          <w:lang w:eastAsia="pt-BR"/>
        </w:rPr>
        <w:t xml:space="preserve"> e agora reforçado pela ação da difusão da teologia do domínio e a intenção de segmentos evangélicos de impor sua fé nos espaços sociais mais diversos de noss</w:t>
      </w:r>
      <w:r w:rsidR="008B6890">
        <w:rPr>
          <w:rFonts w:ascii="Arial" w:eastAsia="Times New Roman" w:hAnsi="Arial" w:cs="Arial"/>
          <w:kern w:val="36"/>
          <w:lang w:eastAsia="pt-BR"/>
        </w:rPr>
        <w:t>a</w:t>
      </w:r>
      <w:r w:rsidR="003446AE">
        <w:rPr>
          <w:rFonts w:ascii="Arial" w:eastAsia="Times New Roman" w:hAnsi="Arial" w:cs="Arial"/>
          <w:kern w:val="36"/>
          <w:lang w:eastAsia="pt-BR"/>
        </w:rPr>
        <w:t xml:space="preserve"> sociedade.</w:t>
      </w:r>
    </w:p>
    <w:p w14:paraId="44B11A85" w14:textId="531EFF72" w:rsidR="0085335B" w:rsidRDefault="0085335B" w:rsidP="00F65B7A">
      <w:pPr>
        <w:shd w:val="clear" w:color="auto" w:fill="FFFFFF"/>
        <w:spacing w:line="360" w:lineRule="auto"/>
        <w:ind w:firstLine="708"/>
        <w:jc w:val="both"/>
        <w:outlineLvl w:val="0"/>
        <w:rPr>
          <w:rFonts w:ascii="Arial" w:eastAsia="Times New Roman" w:hAnsi="Arial" w:cs="Arial"/>
          <w:kern w:val="36"/>
          <w:lang w:eastAsia="pt-BR"/>
        </w:rPr>
      </w:pPr>
    </w:p>
    <w:p w14:paraId="48DE8B7C" w14:textId="5B4B796E" w:rsidR="00F65B7A" w:rsidRPr="00B407D7" w:rsidRDefault="002A2EF4" w:rsidP="008027AE">
      <w:pPr>
        <w:spacing w:after="0" w:line="480" w:lineRule="auto"/>
        <w:jc w:val="both"/>
        <w:rPr>
          <w:rFonts w:ascii="Arial" w:hAnsi="Arial" w:cs="Arial"/>
          <w:b/>
        </w:rPr>
      </w:pPr>
      <w:r>
        <w:rPr>
          <w:rFonts w:ascii="Arial" w:hAnsi="Arial" w:cs="Arial"/>
          <w:b/>
        </w:rPr>
        <w:lastRenderedPageBreak/>
        <w:t>6</w:t>
      </w:r>
      <w:r w:rsidR="008027AE">
        <w:rPr>
          <w:rFonts w:ascii="Arial" w:hAnsi="Arial" w:cs="Arial"/>
          <w:b/>
        </w:rPr>
        <w:t xml:space="preserve"> </w:t>
      </w:r>
      <w:r w:rsidR="00F65B7A" w:rsidRPr="00B407D7">
        <w:rPr>
          <w:rFonts w:ascii="Arial" w:hAnsi="Arial" w:cs="Arial"/>
          <w:b/>
        </w:rPr>
        <w:t>Considerações Finais</w:t>
      </w:r>
    </w:p>
    <w:p w14:paraId="1C99E32C" w14:textId="77777777" w:rsidR="00F65B7A" w:rsidRPr="00B407D7" w:rsidRDefault="00F65B7A" w:rsidP="00F65B7A">
      <w:pPr>
        <w:spacing w:after="0" w:line="360" w:lineRule="auto"/>
        <w:ind w:firstLine="708"/>
        <w:jc w:val="both"/>
        <w:rPr>
          <w:rFonts w:ascii="Arial" w:hAnsi="Arial" w:cs="Arial"/>
          <w:bCs/>
        </w:rPr>
      </w:pPr>
      <w:r w:rsidRPr="00B407D7">
        <w:rPr>
          <w:rFonts w:ascii="Arial" w:hAnsi="Arial" w:cs="Arial"/>
          <w:bCs/>
        </w:rPr>
        <w:t>Trabalhamos as noções de Educação Religiosa como um aspecto mais geral da Educação entendia como processo social e histórico esculpida no Art. 1° da LDB, como também esclarecemos via legislação, o papel e os limites do Ensino Religioso</w:t>
      </w:r>
      <w:r>
        <w:rPr>
          <w:rFonts w:ascii="Arial" w:hAnsi="Arial" w:cs="Arial"/>
          <w:bCs/>
        </w:rPr>
        <w:t xml:space="preserve"> (ER)</w:t>
      </w:r>
      <w:r w:rsidRPr="00B407D7">
        <w:rPr>
          <w:rFonts w:ascii="Arial" w:hAnsi="Arial" w:cs="Arial"/>
          <w:bCs/>
        </w:rPr>
        <w:t xml:space="preserve"> como sendo um componente da Educação Escolar.</w:t>
      </w:r>
    </w:p>
    <w:p w14:paraId="56ACE1A1" w14:textId="77777777" w:rsidR="00F65B7A" w:rsidRPr="00B407D7" w:rsidRDefault="00F65B7A" w:rsidP="00F65B7A">
      <w:pPr>
        <w:spacing w:after="0" w:line="360" w:lineRule="auto"/>
        <w:ind w:firstLine="708"/>
        <w:jc w:val="both"/>
        <w:rPr>
          <w:rFonts w:ascii="Arial" w:hAnsi="Arial" w:cs="Arial"/>
          <w:bCs/>
        </w:rPr>
      </w:pPr>
      <w:r w:rsidRPr="00B407D7">
        <w:rPr>
          <w:rFonts w:ascii="Arial" w:hAnsi="Arial" w:cs="Arial"/>
          <w:bCs/>
        </w:rPr>
        <w:t xml:space="preserve"> A definição desses conceitos de Educação permitiu aprofundar o entendimento sobre o alcance do ensino religioso e seu status quo, que está na esfera da laicidade do Estado.</w:t>
      </w:r>
    </w:p>
    <w:p w14:paraId="4158C4BD" w14:textId="237DEC81" w:rsidR="00F65B7A" w:rsidRPr="00B407D7" w:rsidRDefault="00F65B7A" w:rsidP="00F65B7A">
      <w:pPr>
        <w:spacing w:after="0" w:line="360" w:lineRule="auto"/>
        <w:ind w:firstLine="708"/>
        <w:jc w:val="both"/>
        <w:rPr>
          <w:rFonts w:ascii="Arial" w:hAnsi="Arial" w:cs="Arial"/>
          <w:bCs/>
        </w:rPr>
      </w:pPr>
      <w:r w:rsidRPr="00B407D7">
        <w:rPr>
          <w:rFonts w:ascii="Arial" w:hAnsi="Arial" w:cs="Arial"/>
          <w:bCs/>
        </w:rPr>
        <w:t xml:space="preserve"> Portanto</w:t>
      </w:r>
      <w:r w:rsidR="00627D96">
        <w:rPr>
          <w:rFonts w:ascii="Arial" w:hAnsi="Arial" w:cs="Arial"/>
          <w:bCs/>
        </w:rPr>
        <w:t>,</w:t>
      </w:r>
      <w:r w:rsidRPr="00B407D7">
        <w:rPr>
          <w:rFonts w:ascii="Arial" w:hAnsi="Arial" w:cs="Arial"/>
          <w:bCs/>
        </w:rPr>
        <w:t xml:space="preserve"> não confundindo-se</w:t>
      </w:r>
      <w:r w:rsidR="00627D96">
        <w:rPr>
          <w:rFonts w:ascii="Arial" w:hAnsi="Arial" w:cs="Arial"/>
          <w:bCs/>
        </w:rPr>
        <w:t xml:space="preserve"> </w:t>
      </w:r>
      <w:r w:rsidRPr="00B407D7">
        <w:rPr>
          <w:rFonts w:ascii="Arial" w:hAnsi="Arial" w:cs="Arial"/>
          <w:bCs/>
        </w:rPr>
        <w:t>com a Educação mais geral, lugar da Educação Religiosa, que tem na figura do Estado Laico a garantia de sua existência sem nenhum embaraço, pois a Constituição Brasileira garante a liberdade de cultos e a tolerância religiosa.</w:t>
      </w:r>
    </w:p>
    <w:p w14:paraId="05806C0B" w14:textId="5D922E9B" w:rsidR="00F65B7A" w:rsidRPr="00B407D7" w:rsidRDefault="00F65B7A" w:rsidP="00F65B7A">
      <w:pPr>
        <w:spacing w:after="0" w:line="360" w:lineRule="auto"/>
        <w:ind w:firstLine="708"/>
        <w:jc w:val="both"/>
        <w:rPr>
          <w:rFonts w:ascii="Arial" w:hAnsi="Arial" w:cs="Arial"/>
          <w:bCs/>
        </w:rPr>
      </w:pPr>
      <w:r w:rsidRPr="00B407D7">
        <w:rPr>
          <w:rFonts w:ascii="Arial" w:hAnsi="Arial" w:cs="Arial"/>
          <w:bCs/>
        </w:rPr>
        <w:t xml:space="preserve"> Logo, a </w:t>
      </w:r>
      <w:proofErr w:type="spellStart"/>
      <w:r w:rsidRPr="00B407D7">
        <w:rPr>
          <w:rFonts w:ascii="Arial" w:hAnsi="Arial" w:cs="Arial"/>
          <w:bCs/>
        </w:rPr>
        <w:t>conf</w:t>
      </w:r>
      <w:r w:rsidR="00807F55">
        <w:rPr>
          <w:rFonts w:ascii="Arial" w:hAnsi="Arial" w:cs="Arial"/>
          <w:bCs/>
        </w:rPr>
        <w:t>e</w:t>
      </w:r>
      <w:r w:rsidRPr="00B407D7">
        <w:rPr>
          <w:rFonts w:ascii="Arial" w:hAnsi="Arial" w:cs="Arial"/>
          <w:bCs/>
        </w:rPr>
        <w:t>ssionalidade</w:t>
      </w:r>
      <w:proofErr w:type="spellEnd"/>
      <w:r w:rsidRPr="00B407D7">
        <w:rPr>
          <w:rFonts w:ascii="Arial" w:hAnsi="Arial" w:cs="Arial"/>
          <w:bCs/>
        </w:rPr>
        <w:t xml:space="preserve"> é um direito dentro do espaço </w:t>
      </w:r>
      <w:r w:rsidR="002E1B52" w:rsidRPr="00B407D7">
        <w:rPr>
          <w:rFonts w:ascii="Arial" w:hAnsi="Arial" w:cs="Arial"/>
          <w:bCs/>
        </w:rPr>
        <w:t>público</w:t>
      </w:r>
      <w:r w:rsidRPr="00B407D7">
        <w:rPr>
          <w:rFonts w:ascii="Arial" w:hAnsi="Arial" w:cs="Arial"/>
          <w:bCs/>
        </w:rPr>
        <w:t xml:space="preserve"> mais geral, mas o </w:t>
      </w:r>
      <w:r w:rsidR="00C20A13">
        <w:rPr>
          <w:rFonts w:ascii="Arial" w:hAnsi="Arial" w:cs="Arial"/>
          <w:bCs/>
        </w:rPr>
        <w:t>E</w:t>
      </w:r>
      <w:r w:rsidRPr="00B407D7">
        <w:rPr>
          <w:rFonts w:ascii="Arial" w:hAnsi="Arial" w:cs="Arial"/>
          <w:bCs/>
        </w:rPr>
        <w:t xml:space="preserve">nsino </w:t>
      </w:r>
      <w:r w:rsidR="00C20A13">
        <w:rPr>
          <w:rFonts w:ascii="Arial" w:hAnsi="Arial" w:cs="Arial"/>
          <w:bCs/>
        </w:rPr>
        <w:t>R</w:t>
      </w:r>
      <w:r w:rsidRPr="00B407D7">
        <w:rPr>
          <w:rFonts w:ascii="Arial" w:hAnsi="Arial" w:cs="Arial"/>
          <w:bCs/>
        </w:rPr>
        <w:t xml:space="preserve">eligioso é patrimônio do Estado, na medida que é componente do currículo educacional, com características próprias e tendo como objeto de conhecimento o Fenômeno Religioso, que não é patrimônio das Religiões ou de uma religião específica, mas objeto de estudo e pesquisa da </w:t>
      </w:r>
      <w:r>
        <w:rPr>
          <w:rFonts w:ascii="Arial" w:hAnsi="Arial" w:cs="Arial"/>
          <w:bCs/>
        </w:rPr>
        <w:t>C</w:t>
      </w:r>
      <w:r w:rsidRPr="00B407D7">
        <w:rPr>
          <w:rFonts w:ascii="Arial" w:hAnsi="Arial" w:cs="Arial"/>
          <w:bCs/>
        </w:rPr>
        <w:t>iência</w:t>
      </w:r>
      <w:r>
        <w:rPr>
          <w:rFonts w:ascii="Arial" w:hAnsi="Arial" w:cs="Arial"/>
          <w:bCs/>
        </w:rPr>
        <w:t xml:space="preserve"> Humanas e das Ciências da</w:t>
      </w:r>
      <w:r w:rsidRPr="00B407D7">
        <w:rPr>
          <w:rFonts w:ascii="Arial" w:hAnsi="Arial" w:cs="Arial"/>
          <w:bCs/>
        </w:rPr>
        <w:t xml:space="preserve"> Religi</w:t>
      </w:r>
      <w:r>
        <w:rPr>
          <w:rFonts w:ascii="Arial" w:hAnsi="Arial" w:cs="Arial"/>
          <w:bCs/>
        </w:rPr>
        <w:t>ão</w:t>
      </w:r>
      <w:r w:rsidRPr="00B407D7">
        <w:rPr>
          <w:rFonts w:ascii="Arial" w:hAnsi="Arial" w:cs="Arial"/>
          <w:bCs/>
        </w:rPr>
        <w:t>.</w:t>
      </w:r>
    </w:p>
    <w:p w14:paraId="2ABD8C42" w14:textId="044112E1" w:rsidR="00F65B7A" w:rsidRPr="00B407D7" w:rsidRDefault="00F65B7A" w:rsidP="00F65B7A">
      <w:pPr>
        <w:spacing w:after="0" w:line="360" w:lineRule="auto"/>
        <w:ind w:firstLine="708"/>
        <w:jc w:val="both"/>
        <w:rPr>
          <w:rFonts w:ascii="Arial" w:hAnsi="Arial" w:cs="Arial"/>
          <w:bCs/>
        </w:rPr>
      </w:pPr>
      <w:r w:rsidRPr="00B407D7">
        <w:rPr>
          <w:rFonts w:ascii="Arial" w:hAnsi="Arial" w:cs="Arial"/>
          <w:bCs/>
        </w:rPr>
        <w:t xml:space="preserve">Então podemos dizer que o </w:t>
      </w:r>
      <w:r>
        <w:rPr>
          <w:rFonts w:ascii="Arial" w:hAnsi="Arial" w:cs="Arial"/>
          <w:bCs/>
        </w:rPr>
        <w:t>E</w:t>
      </w:r>
      <w:r w:rsidRPr="00B407D7">
        <w:rPr>
          <w:rFonts w:ascii="Arial" w:hAnsi="Arial" w:cs="Arial"/>
          <w:bCs/>
        </w:rPr>
        <w:t xml:space="preserve">nsino </w:t>
      </w:r>
      <w:r>
        <w:rPr>
          <w:rFonts w:ascii="Arial" w:hAnsi="Arial" w:cs="Arial"/>
          <w:bCs/>
        </w:rPr>
        <w:t>R</w:t>
      </w:r>
      <w:r w:rsidRPr="00B407D7">
        <w:rPr>
          <w:rFonts w:ascii="Arial" w:hAnsi="Arial" w:cs="Arial"/>
          <w:bCs/>
        </w:rPr>
        <w:t xml:space="preserve">eligioso é </w:t>
      </w:r>
      <w:r w:rsidR="002E1B52">
        <w:rPr>
          <w:rFonts w:ascii="Arial" w:hAnsi="Arial" w:cs="Arial"/>
          <w:bCs/>
        </w:rPr>
        <w:t>garantido</w:t>
      </w:r>
      <w:r w:rsidRPr="00B407D7">
        <w:rPr>
          <w:rFonts w:ascii="Arial" w:hAnsi="Arial" w:cs="Arial"/>
          <w:bCs/>
        </w:rPr>
        <w:t xml:space="preserve"> pelo Estado</w:t>
      </w:r>
      <w:r w:rsidR="002E1B52">
        <w:rPr>
          <w:rFonts w:ascii="Arial" w:hAnsi="Arial" w:cs="Arial"/>
          <w:bCs/>
        </w:rPr>
        <w:t xml:space="preserve"> através de Leis, decretos e normativas</w:t>
      </w:r>
      <w:r w:rsidRPr="00B407D7">
        <w:rPr>
          <w:rFonts w:ascii="Arial" w:hAnsi="Arial" w:cs="Arial"/>
          <w:bCs/>
        </w:rPr>
        <w:t xml:space="preserve"> e o princípio da laicidade está garantido, pois não se trata de tutelar um bem simbólico mais geral, no caso a religião, mas </w:t>
      </w:r>
      <w:r w:rsidR="002E1B52">
        <w:rPr>
          <w:rFonts w:ascii="Arial" w:hAnsi="Arial" w:cs="Arial"/>
          <w:bCs/>
        </w:rPr>
        <w:t>garantir o</w:t>
      </w:r>
      <w:r w:rsidRPr="00B407D7">
        <w:rPr>
          <w:rFonts w:ascii="Arial" w:hAnsi="Arial" w:cs="Arial"/>
          <w:bCs/>
        </w:rPr>
        <w:t xml:space="preserve"> estudo sobre os bens simbólicos e seus fundamentos na perspectiva de promover a tolerância religiosa e uma maior compreensão se</w:t>
      </w:r>
      <w:r>
        <w:rPr>
          <w:rFonts w:ascii="Arial" w:hAnsi="Arial" w:cs="Arial"/>
          <w:bCs/>
        </w:rPr>
        <w:t>m</w:t>
      </w:r>
      <w:r w:rsidRPr="00B407D7">
        <w:rPr>
          <w:rFonts w:ascii="Arial" w:hAnsi="Arial" w:cs="Arial"/>
          <w:bCs/>
        </w:rPr>
        <w:t xml:space="preserve"> proselitismos do Fenômeno Religioso </w:t>
      </w:r>
      <w:r w:rsidR="008A0B2C">
        <w:rPr>
          <w:rFonts w:ascii="Arial" w:hAnsi="Arial" w:cs="Arial"/>
          <w:bCs/>
        </w:rPr>
        <w:t>em nossa sociedade</w:t>
      </w:r>
      <w:r w:rsidRPr="00B407D7">
        <w:rPr>
          <w:rFonts w:ascii="Arial" w:hAnsi="Arial" w:cs="Arial"/>
          <w:bCs/>
        </w:rPr>
        <w:t xml:space="preserve">.  </w:t>
      </w:r>
    </w:p>
    <w:p w14:paraId="44BA8489" w14:textId="77777777" w:rsidR="00F65B7A" w:rsidRPr="00B407D7" w:rsidRDefault="00F65B7A" w:rsidP="00F65B7A">
      <w:pPr>
        <w:spacing w:after="0" w:line="360" w:lineRule="auto"/>
        <w:jc w:val="both"/>
        <w:rPr>
          <w:rFonts w:ascii="Arial" w:hAnsi="Arial" w:cs="Arial"/>
          <w:b/>
        </w:rPr>
      </w:pPr>
    </w:p>
    <w:p w14:paraId="427B5D54" w14:textId="53FB528A" w:rsidR="00F65B7A" w:rsidRPr="00B407D7" w:rsidRDefault="003002EE" w:rsidP="003002EE">
      <w:pPr>
        <w:spacing w:after="0" w:line="480" w:lineRule="auto"/>
        <w:jc w:val="both"/>
        <w:rPr>
          <w:rFonts w:ascii="Arial" w:hAnsi="Arial" w:cs="Arial"/>
          <w:b/>
        </w:rPr>
      </w:pPr>
      <w:r w:rsidRPr="00B407D7">
        <w:rPr>
          <w:rFonts w:ascii="Arial" w:hAnsi="Arial" w:cs="Arial"/>
          <w:b/>
        </w:rPr>
        <w:t>REFERÊNCIA</w:t>
      </w:r>
      <w:r w:rsidR="002A32B2">
        <w:rPr>
          <w:rFonts w:ascii="Arial" w:hAnsi="Arial" w:cs="Arial"/>
          <w:b/>
        </w:rPr>
        <w:t>S</w:t>
      </w:r>
    </w:p>
    <w:p w14:paraId="4663292F" w14:textId="777FA350" w:rsidR="008762B1" w:rsidRDefault="008762B1" w:rsidP="007A6069">
      <w:pPr>
        <w:pStyle w:val="Standard"/>
        <w:jc w:val="both"/>
        <w:rPr>
          <w:rFonts w:ascii="Arial" w:hAnsi="Arial" w:cs="Arial"/>
          <w:sz w:val="22"/>
          <w:szCs w:val="22"/>
        </w:rPr>
      </w:pPr>
      <w:r w:rsidRPr="0077101F">
        <w:rPr>
          <w:rFonts w:ascii="Arial" w:hAnsi="Arial" w:cs="Arial"/>
          <w:sz w:val="22"/>
          <w:szCs w:val="22"/>
        </w:rPr>
        <w:t xml:space="preserve">BACZKO, Bronislaw. </w:t>
      </w:r>
      <w:r w:rsidRPr="00F36799">
        <w:rPr>
          <w:rFonts w:ascii="Arial" w:hAnsi="Arial" w:cs="Arial"/>
          <w:i/>
          <w:iCs/>
          <w:sz w:val="22"/>
          <w:szCs w:val="22"/>
        </w:rPr>
        <w:t>Imaginação social</w:t>
      </w:r>
      <w:r w:rsidRPr="0077101F">
        <w:rPr>
          <w:rFonts w:ascii="Arial" w:hAnsi="Arial" w:cs="Arial"/>
          <w:sz w:val="22"/>
          <w:szCs w:val="22"/>
        </w:rPr>
        <w:t xml:space="preserve">. In: </w:t>
      </w:r>
      <w:proofErr w:type="spellStart"/>
      <w:r w:rsidRPr="00F36799">
        <w:rPr>
          <w:rFonts w:ascii="Arial" w:hAnsi="Arial" w:cs="Arial"/>
          <w:sz w:val="22"/>
          <w:szCs w:val="22"/>
        </w:rPr>
        <w:t>Enciclopedia</w:t>
      </w:r>
      <w:proofErr w:type="spellEnd"/>
      <w:r w:rsidRPr="00F36799">
        <w:rPr>
          <w:rFonts w:ascii="Arial" w:hAnsi="Arial" w:cs="Arial"/>
          <w:sz w:val="22"/>
          <w:szCs w:val="22"/>
        </w:rPr>
        <w:t xml:space="preserve"> </w:t>
      </w:r>
      <w:proofErr w:type="spellStart"/>
      <w:r w:rsidRPr="00F36799">
        <w:rPr>
          <w:rFonts w:ascii="Arial" w:hAnsi="Arial" w:cs="Arial"/>
          <w:sz w:val="22"/>
          <w:szCs w:val="22"/>
        </w:rPr>
        <w:t>Enaudi</w:t>
      </w:r>
      <w:proofErr w:type="spellEnd"/>
      <w:r w:rsidRPr="0077101F">
        <w:rPr>
          <w:rFonts w:ascii="Arial" w:hAnsi="Arial" w:cs="Arial"/>
          <w:i/>
          <w:iCs/>
          <w:sz w:val="22"/>
          <w:szCs w:val="22"/>
        </w:rPr>
        <w:t>.</w:t>
      </w:r>
      <w:r w:rsidRPr="0077101F">
        <w:rPr>
          <w:rFonts w:ascii="Arial" w:hAnsi="Arial" w:cs="Arial"/>
          <w:sz w:val="22"/>
          <w:szCs w:val="22"/>
        </w:rPr>
        <w:t xml:space="preserve"> Lisboa: Imprensa Nacional, 1995</w:t>
      </w:r>
      <w:r>
        <w:rPr>
          <w:rFonts w:ascii="Arial" w:hAnsi="Arial" w:cs="Arial"/>
          <w:sz w:val="22"/>
          <w:szCs w:val="22"/>
        </w:rPr>
        <w:t>.</w:t>
      </w:r>
    </w:p>
    <w:p w14:paraId="76A92FFE" w14:textId="77777777" w:rsidR="008762B1" w:rsidRDefault="008762B1" w:rsidP="007A6069">
      <w:pPr>
        <w:pStyle w:val="Standard"/>
        <w:jc w:val="both"/>
        <w:rPr>
          <w:rFonts w:ascii="Arial" w:hAnsi="Arial" w:cs="Arial"/>
          <w:sz w:val="22"/>
          <w:szCs w:val="22"/>
        </w:rPr>
      </w:pPr>
    </w:p>
    <w:p w14:paraId="652FD573" w14:textId="77777777" w:rsidR="008762B1" w:rsidRDefault="008762B1" w:rsidP="00BC7E7C">
      <w:pPr>
        <w:spacing w:after="0" w:line="240" w:lineRule="auto"/>
        <w:jc w:val="both"/>
        <w:rPr>
          <w:rFonts w:ascii="Arial" w:hAnsi="Arial" w:cs="Arial"/>
        </w:rPr>
      </w:pPr>
      <w:r w:rsidRPr="009E6EAA">
        <w:rPr>
          <w:rFonts w:ascii="Arial" w:hAnsi="Arial" w:cs="Arial"/>
        </w:rPr>
        <w:t>BAPTISTA</w:t>
      </w:r>
      <w:r w:rsidRPr="0077101F">
        <w:rPr>
          <w:rFonts w:ascii="Arial" w:hAnsi="Arial" w:cs="Arial"/>
        </w:rPr>
        <w:t xml:space="preserve">, Paulo Agostinho Nogueira; </w:t>
      </w:r>
      <w:r w:rsidRPr="009E6EAA">
        <w:rPr>
          <w:rFonts w:ascii="Arial" w:hAnsi="Arial" w:cs="Arial"/>
        </w:rPr>
        <w:t>SIQUEIRA</w:t>
      </w:r>
      <w:r w:rsidRPr="0077101F">
        <w:rPr>
          <w:rFonts w:ascii="Arial" w:hAnsi="Arial" w:cs="Arial"/>
        </w:rPr>
        <w:t xml:space="preserve">, Giseli do Prado. </w:t>
      </w:r>
      <w:r w:rsidRPr="00F36799">
        <w:rPr>
          <w:rFonts w:ascii="Arial" w:hAnsi="Arial" w:cs="Arial"/>
          <w:i/>
          <w:iCs/>
        </w:rPr>
        <w:t>Ensino Religioso na escola pública brasileira e a questão da laicidade</w:t>
      </w:r>
      <w:r w:rsidRPr="0077101F">
        <w:rPr>
          <w:rFonts w:ascii="Arial" w:hAnsi="Arial" w:cs="Arial"/>
        </w:rPr>
        <w:t>.</w:t>
      </w:r>
      <w:r w:rsidRPr="0077101F">
        <w:rPr>
          <w:rFonts w:ascii="Arial" w:eastAsia="Times New Roman" w:hAnsi="Arial" w:cs="Arial"/>
          <w:lang w:eastAsia="pt-BR"/>
        </w:rPr>
        <w:t xml:space="preserve"> </w:t>
      </w:r>
      <w:r w:rsidRPr="0077101F">
        <w:rPr>
          <w:rFonts w:ascii="Arial" w:hAnsi="Arial" w:cs="Arial"/>
          <w:i/>
          <w:iCs/>
        </w:rPr>
        <w:t>Horizonte</w:t>
      </w:r>
      <w:r w:rsidRPr="0077101F">
        <w:rPr>
          <w:rFonts w:ascii="Arial" w:hAnsi="Arial" w:cs="Arial"/>
        </w:rPr>
        <w:t>, Belo Horizonte, v. 18, n. 55, p.3360, jan./abr. 2020. ISSN 2175-5841.</w:t>
      </w:r>
    </w:p>
    <w:p w14:paraId="771C93C3" w14:textId="77777777" w:rsidR="008762B1" w:rsidRPr="0077101F" w:rsidRDefault="008762B1" w:rsidP="007A6069">
      <w:pPr>
        <w:suppressAutoHyphens/>
        <w:autoSpaceDN w:val="0"/>
        <w:spacing w:before="240" w:after="0" w:line="240" w:lineRule="auto"/>
        <w:jc w:val="both"/>
        <w:textAlignment w:val="baseline"/>
        <w:rPr>
          <w:rFonts w:ascii="Arial" w:eastAsia="SimSun" w:hAnsi="Arial" w:cs="Arial"/>
          <w:kern w:val="3"/>
          <w:lang w:eastAsia="zh-CN" w:bidi="hi-IN"/>
        </w:rPr>
      </w:pPr>
      <w:r w:rsidRPr="0077101F">
        <w:rPr>
          <w:rFonts w:ascii="Arial" w:eastAsia="SimSun" w:hAnsi="Arial" w:cs="Arial"/>
          <w:kern w:val="3"/>
          <w:lang w:eastAsia="zh-CN" w:bidi="hi-IN"/>
        </w:rPr>
        <w:t xml:space="preserve">BOURDIEU, Pierre. </w:t>
      </w:r>
      <w:r w:rsidRPr="0077101F">
        <w:rPr>
          <w:rFonts w:ascii="Arial" w:eastAsia="SimSun" w:hAnsi="Arial" w:cs="Arial"/>
          <w:i/>
          <w:iCs/>
          <w:kern w:val="3"/>
          <w:lang w:eastAsia="zh-CN" w:bidi="hi-IN"/>
        </w:rPr>
        <w:t>O Poder Simbólico</w:t>
      </w:r>
      <w:r w:rsidRPr="0077101F">
        <w:rPr>
          <w:rFonts w:ascii="Arial" w:eastAsia="SimSun" w:hAnsi="Arial" w:cs="Arial"/>
          <w:kern w:val="3"/>
          <w:lang w:eastAsia="zh-CN" w:bidi="hi-IN"/>
        </w:rPr>
        <w:t>. Rio de Janeiro: Ed. Bertrand Brasil S.A, 1989</w:t>
      </w:r>
    </w:p>
    <w:p w14:paraId="1E5D8AC4" w14:textId="77777777" w:rsidR="008762B1" w:rsidRPr="0077101F" w:rsidRDefault="008762B1" w:rsidP="007A6069">
      <w:pPr>
        <w:spacing w:before="240" w:line="240" w:lineRule="auto"/>
        <w:jc w:val="both"/>
        <w:rPr>
          <w:rFonts w:ascii="Arial" w:hAnsi="Arial" w:cs="Arial"/>
          <w:shd w:val="clear" w:color="auto" w:fill="FFFFFF"/>
        </w:rPr>
      </w:pPr>
      <w:r w:rsidRPr="0077101F">
        <w:rPr>
          <w:rFonts w:ascii="Arial" w:hAnsi="Arial" w:cs="Arial"/>
        </w:rPr>
        <w:t xml:space="preserve">BRASIL. </w:t>
      </w:r>
      <w:r w:rsidRPr="0077101F">
        <w:rPr>
          <w:rFonts w:ascii="Arial" w:hAnsi="Arial" w:cs="Arial"/>
          <w:i/>
          <w:iCs/>
        </w:rPr>
        <w:t>Decreto nº. 119-A, de 07 de janeiro de 1890</w:t>
      </w:r>
      <w:r w:rsidRPr="0077101F">
        <w:rPr>
          <w:rFonts w:ascii="Arial" w:hAnsi="Arial" w:cs="Arial"/>
        </w:rPr>
        <w:t xml:space="preserve">. </w:t>
      </w:r>
      <w:proofErr w:type="spellStart"/>
      <w:r w:rsidRPr="0077101F">
        <w:rPr>
          <w:rFonts w:ascii="Arial" w:hAnsi="Arial" w:cs="Arial"/>
          <w:shd w:val="clear" w:color="auto" w:fill="FFFFFF"/>
        </w:rPr>
        <w:t>Prohibe</w:t>
      </w:r>
      <w:proofErr w:type="spellEnd"/>
      <w:r w:rsidRPr="0077101F">
        <w:rPr>
          <w:rFonts w:ascii="Arial" w:hAnsi="Arial" w:cs="Arial"/>
          <w:shd w:val="clear" w:color="auto" w:fill="FFFFFF"/>
        </w:rPr>
        <w:t xml:space="preserve"> a intervenção da autoridade federal e dos Estados federados em materia religiosa, consagra a plena liberdade de cultos, extingue o padroado e estabelece outras providencias.</w:t>
      </w:r>
      <w:r w:rsidRPr="0077101F">
        <w:rPr>
          <w:rFonts w:ascii="Arial" w:hAnsi="Arial" w:cs="Arial"/>
        </w:rPr>
        <w:t xml:space="preserve"> </w:t>
      </w:r>
      <w:hyperlink r:id="rId8" w:history="1">
        <w:r w:rsidRPr="0077101F">
          <w:rPr>
            <w:rFonts w:ascii="Arial" w:hAnsi="Arial" w:cs="Arial"/>
            <w:shd w:val="clear" w:color="auto" w:fill="FFFFFF"/>
          </w:rPr>
          <w:t>http://www.planalto.gov.br/ccivil_03/decreto/1851-1899/D119-A.htm</w:t>
        </w:r>
      </w:hyperlink>
      <w:r w:rsidRPr="0077101F">
        <w:rPr>
          <w:rFonts w:ascii="Arial" w:hAnsi="Arial" w:cs="Arial"/>
          <w:shd w:val="clear" w:color="auto" w:fill="FFFFFF"/>
        </w:rPr>
        <w:t>.</w:t>
      </w:r>
    </w:p>
    <w:p w14:paraId="05A13C7A" w14:textId="77777777" w:rsidR="008762B1" w:rsidRPr="0077101F" w:rsidRDefault="008762B1" w:rsidP="007A6069">
      <w:pPr>
        <w:spacing w:before="240" w:line="240" w:lineRule="auto"/>
        <w:jc w:val="both"/>
        <w:rPr>
          <w:rFonts w:ascii="Arial" w:hAnsi="Arial" w:cs="Arial"/>
        </w:rPr>
      </w:pPr>
      <w:r w:rsidRPr="0077101F">
        <w:rPr>
          <w:rFonts w:ascii="Arial" w:hAnsi="Arial" w:cs="Arial"/>
        </w:rPr>
        <w:lastRenderedPageBreak/>
        <w:t xml:space="preserve">BRASIL. </w:t>
      </w:r>
      <w:r w:rsidRPr="0077101F">
        <w:rPr>
          <w:rFonts w:ascii="Arial" w:hAnsi="Arial" w:cs="Arial"/>
          <w:i/>
          <w:iCs/>
        </w:rPr>
        <w:t>Decreto nº. 7.107, de 11 de novembro de 2010</w:t>
      </w:r>
      <w:r w:rsidRPr="0077101F">
        <w:rPr>
          <w:rFonts w:ascii="Arial" w:hAnsi="Arial" w:cs="Arial"/>
        </w:rPr>
        <w:t xml:space="preserve">. Promulga o acordo entre o governo da República Federativa do Brasil e a Santa Sé relativo ao estatuto jurídico da Igreja Católica no Brasil, firmado na Cidade do Vaticano, em 13 de novembro de 2008. </w:t>
      </w:r>
      <w:hyperlink r:id="rId9" w:history="1">
        <w:r w:rsidRPr="0077101F">
          <w:rPr>
            <w:rFonts w:ascii="Arial" w:hAnsi="Arial" w:cs="Arial"/>
          </w:rPr>
          <w:t>http://www.planalto.gov.br/ccivil_03/_ato2007-2010/2010/decreto/d7107.htm</w:t>
        </w:r>
      </w:hyperlink>
      <w:r w:rsidRPr="0077101F">
        <w:rPr>
          <w:rFonts w:ascii="Arial" w:hAnsi="Arial" w:cs="Arial"/>
        </w:rPr>
        <w:t>.</w:t>
      </w:r>
    </w:p>
    <w:p w14:paraId="1599BB70" w14:textId="77777777" w:rsidR="008762B1" w:rsidRPr="0077101F" w:rsidRDefault="008762B1" w:rsidP="007A6069">
      <w:pPr>
        <w:spacing w:before="240" w:line="240" w:lineRule="auto"/>
        <w:jc w:val="both"/>
        <w:rPr>
          <w:rFonts w:ascii="Arial" w:hAnsi="Arial" w:cs="Arial"/>
        </w:rPr>
      </w:pPr>
      <w:r w:rsidRPr="0077101F">
        <w:rPr>
          <w:rFonts w:ascii="Arial" w:hAnsi="Arial" w:cs="Arial"/>
        </w:rPr>
        <w:t xml:space="preserve">BRASIL. </w:t>
      </w:r>
      <w:r w:rsidRPr="0077101F">
        <w:rPr>
          <w:rFonts w:ascii="Arial" w:hAnsi="Arial" w:cs="Arial"/>
          <w:i/>
          <w:iCs/>
        </w:rPr>
        <w:t>Lei nº. 9.394, de 20 de dezembro de 1996</w:t>
      </w:r>
      <w:r w:rsidRPr="0077101F">
        <w:rPr>
          <w:rFonts w:ascii="Arial" w:hAnsi="Arial" w:cs="Arial"/>
        </w:rPr>
        <w:t xml:space="preserve">. Estabelece as diretrizes e bases da educação nacional. Diário Oficial da União, Brasília, 23 dez. 1996. </w:t>
      </w:r>
      <w:hyperlink r:id="rId10" w:history="1">
        <w:r w:rsidRPr="0077101F">
          <w:rPr>
            <w:rFonts w:ascii="Arial" w:hAnsi="Arial" w:cs="Arial"/>
          </w:rPr>
          <w:t>http://www.planalto.gov.br/ccivil_03/leis/l9394.htm</w:t>
        </w:r>
      </w:hyperlink>
      <w:r w:rsidRPr="0077101F">
        <w:rPr>
          <w:rFonts w:ascii="Arial" w:hAnsi="Arial" w:cs="Arial"/>
        </w:rPr>
        <w:t>.</w:t>
      </w:r>
    </w:p>
    <w:p w14:paraId="45B8641F" w14:textId="5B04B595" w:rsidR="008762B1" w:rsidRDefault="008762B1" w:rsidP="00FD5D81">
      <w:pPr>
        <w:spacing w:before="240" w:after="0" w:line="240" w:lineRule="auto"/>
        <w:jc w:val="both"/>
        <w:rPr>
          <w:rStyle w:val="Hyperlink"/>
          <w:rFonts w:ascii="Arial" w:eastAsia="Times New Roman" w:hAnsi="Arial" w:cs="Arial"/>
          <w:color w:val="auto"/>
          <w:u w:val="none"/>
          <w:lang w:eastAsia="pt-BR"/>
        </w:rPr>
      </w:pPr>
      <w:r w:rsidRPr="004C447C">
        <w:rPr>
          <w:rFonts w:ascii="Arial" w:hAnsi="Arial" w:cs="Arial"/>
          <w:shd w:val="clear" w:color="auto" w:fill="FFFFFF"/>
        </w:rPr>
        <w:t xml:space="preserve">CARLOS, </w:t>
      </w:r>
      <w:proofErr w:type="spellStart"/>
      <w:r w:rsidRPr="004C447C">
        <w:rPr>
          <w:rFonts w:ascii="Arial" w:hAnsi="Arial" w:cs="Arial"/>
          <w:shd w:val="clear" w:color="auto" w:fill="FFFFFF"/>
        </w:rPr>
        <w:t>Dafiana</w:t>
      </w:r>
      <w:proofErr w:type="spellEnd"/>
      <w:r w:rsidRPr="004C447C">
        <w:rPr>
          <w:rFonts w:ascii="Arial" w:hAnsi="Arial" w:cs="Arial"/>
          <w:shd w:val="clear" w:color="auto" w:fill="FFFFFF"/>
        </w:rPr>
        <w:t xml:space="preserve"> Socorro Soares Vicente, ESCARIÃO, Glória das Neves Dutra. Revista Educare, João Pessoa, PB, v. 1, n.2p. 173-200, jul./dez.2017. ISSN2527-1083.https://periodicos.ufpb.br/index.php/educare/article/view/35411-1961/18128.</w:t>
      </w:r>
      <w:r w:rsidRPr="004C447C">
        <w:rPr>
          <w:rStyle w:val="Hyperlink"/>
          <w:rFonts w:ascii="Arial" w:eastAsia="Times New Roman" w:hAnsi="Arial" w:cs="Arial"/>
          <w:color w:val="auto"/>
          <w:u w:val="none"/>
          <w:lang w:eastAsia="pt-BR"/>
        </w:rPr>
        <w:t xml:space="preserve"> Acesso em: 27 jul. 2021</w:t>
      </w:r>
      <w:r>
        <w:rPr>
          <w:rStyle w:val="Hyperlink"/>
          <w:rFonts w:ascii="Arial" w:eastAsia="Times New Roman" w:hAnsi="Arial" w:cs="Arial"/>
          <w:color w:val="auto"/>
          <w:u w:val="none"/>
          <w:lang w:eastAsia="pt-BR"/>
        </w:rPr>
        <w:t>.</w:t>
      </w:r>
    </w:p>
    <w:p w14:paraId="5EB6F2B6" w14:textId="77777777" w:rsidR="008762B1" w:rsidRDefault="008762B1" w:rsidP="00FD5D81">
      <w:pPr>
        <w:spacing w:before="240" w:after="0" w:line="240" w:lineRule="auto"/>
        <w:jc w:val="both"/>
        <w:rPr>
          <w:rStyle w:val="Hyperlink"/>
          <w:rFonts w:ascii="Arial" w:eastAsia="Times New Roman" w:hAnsi="Arial" w:cs="Arial"/>
          <w:color w:val="auto"/>
          <w:u w:val="none"/>
          <w:lang w:eastAsia="pt-BR"/>
        </w:rPr>
      </w:pPr>
    </w:p>
    <w:p w14:paraId="4DE5C816" w14:textId="53A30DE5" w:rsidR="008762B1" w:rsidRDefault="008762B1" w:rsidP="008762B1">
      <w:pPr>
        <w:suppressAutoHyphens/>
        <w:autoSpaceDN w:val="0"/>
        <w:spacing w:after="0" w:line="240" w:lineRule="auto"/>
        <w:jc w:val="both"/>
        <w:textAlignment w:val="baseline"/>
        <w:rPr>
          <w:rFonts w:ascii="Arial" w:eastAsia="SimSun" w:hAnsi="Arial" w:cs="Arial"/>
          <w:kern w:val="3"/>
          <w:lang w:eastAsia="zh-CN" w:bidi="hi-IN"/>
        </w:rPr>
      </w:pPr>
      <w:r w:rsidRPr="0077101F">
        <w:rPr>
          <w:rFonts w:ascii="Arial" w:eastAsia="SimSun" w:hAnsi="Arial" w:cs="Arial"/>
          <w:kern w:val="3"/>
          <w:lang w:eastAsia="zh-CN" w:bidi="hi-IN"/>
        </w:rPr>
        <w:t>CASTORIADIS, C</w:t>
      </w:r>
      <w:r>
        <w:rPr>
          <w:rFonts w:ascii="Arial" w:eastAsia="SimSun" w:hAnsi="Arial" w:cs="Arial"/>
          <w:kern w:val="3"/>
          <w:lang w:eastAsia="zh-CN" w:bidi="hi-IN"/>
        </w:rPr>
        <w:t>ornelius</w:t>
      </w:r>
      <w:r w:rsidRPr="0077101F">
        <w:rPr>
          <w:rFonts w:ascii="Arial" w:eastAsia="SimSun" w:hAnsi="Arial" w:cs="Arial"/>
          <w:kern w:val="3"/>
          <w:lang w:eastAsia="zh-CN" w:bidi="hi-IN"/>
        </w:rPr>
        <w:t xml:space="preserve">. </w:t>
      </w:r>
      <w:r w:rsidRPr="0077101F">
        <w:rPr>
          <w:rFonts w:ascii="Arial" w:eastAsia="SimSun" w:hAnsi="Arial" w:cs="Arial"/>
          <w:bCs/>
          <w:i/>
          <w:iCs/>
          <w:kern w:val="3"/>
          <w:lang w:eastAsia="zh-CN" w:bidi="hi-IN"/>
        </w:rPr>
        <w:t>A Instituição Imaginária da Sociedade.</w:t>
      </w:r>
      <w:r w:rsidRPr="0077101F">
        <w:rPr>
          <w:rFonts w:ascii="Arial" w:eastAsia="SimSun" w:hAnsi="Arial" w:cs="Arial"/>
          <w:kern w:val="3"/>
          <w:lang w:eastAsia="zh-CN" w:bidi="hi-IN"/>
        </w:rPr>
        <w:t xml:space="preserve"> 3. ed. São Paulo: Paz e Terra, 1982.</w:t>
      </w:r>
    </w:p>
    <w:p w14:paraId="3158F650" w14:textId="77777777" w:rsidR="008762B1" w:rsidRDefault="008762B1" w:rsidP="008762B1">
      <w:pPr>
        <w:suppressAutoHyphens/>
        <w:autoSpaceDN w:val="0"/>
        <w:spacing w:after="0" w:line="240" w:lineRule="auto"/>
        <w:jc w:val="both"/>
        <w:textAlignment w:val="baseline"/>
        <w:rPr>
          <w:rFonts w:ascii="Arial" w:eastAsia="SimSun" w:hAnsi="Arial" w:cs="Arial"/>
          <w:kern w:val="3"/>
          <w:lang w:eastAsia="zh-CN" w:bidi="hi-IN"/>
        </w:rPr>
      </w:pPr>
    </w:p>
    <w:p w14:paraId="0339D122" w14:textId="765E7620" w:rsidR="008762B1" w:rsidRDefault="008762B1" w:rsidP="00BC7E7C">
      <w:pPr>
        <w:shd w:val="clear" w:color="auto" w:fill="FFFFFF"/>
        <w:spacing w:after="0"/>
        <w:jc w:val="both"/>
        <w:rPr>
          <w:rFonts w:ascii="Arial" w:hAnsi="Arial" w:cs="Arial"/>
        </w:rPr>
      </w:pPr>
      <w:r w:rsidRPr="007A6069">
        <w:rPr>
          <w:rFonts w:ascii="Arial" w:hAnsi="Arial" w:cs="Arial"/>
        </w:rPr>
        <w:t xml:space="preserve">CECCHETTI, </w:t>
      </w:r>
      <w:proofErr w:type="spellStart"/>
      <w:r w:rsidRPr="007A6069">
        <w:rPr>
          <w:rFonts w:ascii="Arial" w:hAnsi="Arial" w:cs="Arial"/>
        </w:rPr>
        <w:t>Elcio</w:t>
      </w:r>
      <w:proofErr w:type="spellEnd"/>
      <w:r w:rsidRPr="007A6069">
        <w:rPr>
          <w:rFonts w:ascii="Arial" w:hAnsi="Arial" w:cs="Arial"/>
        </w:rPr>
        <w:t>.</w:t>
      </w:r>
      <w:r>
        <w:rPr>
          <w:rFonts w:ascii="Arial" w:eastAsia="Times New Roman" w:hAnsi="Arial" w:cs="Arial"/>
          <w:sz w:val="45"/>
          <w:szCs w:val="45"/>
          <w:lang w:eastAsia="pt-BR"/>
        </w:rPr>
        <w:t xml:space="preserve"> </w:t>
      </w:r>
      <w:r w:rsidRPr="007A6069">
        <w:rPr>
          <w:rFonts w:ascii="Arial" w:hAnsi="Arial" w:cs="Arial"/>
          <w:i/>
          <w:iCs/>
        </w:rPr>
        <w:t>Ensino Religioso:</w:t>
      </w:r>
      <w:r w:rsidRPr="007A6069">
        <w:rPr>
          <w:rFonts w:ascii="Arial" w:hAnsi="Arial" w:cs="Arial"/>
        </w:rPr>
        <w:t xml:space="preserve"> contextos e perspectivas atuais.</w:t>
      </w:r>
      <w:r w:rsidRPr="007A6069">
        <w:rPr>
          <w:rFonts w:ascii="Arial" w:eastAsia="Times New Roman" w:hAnsi="Arial" w:cs="Arial"/>
          <w:sz w:val="25"/>
          <w:szCs w:val="25"/>
          <w:lang w:eastAsia="pt-BR"/>
        </w:rPr>
        <w:t xml:space="preserve"> </w:t>
      </w:r>
      <w:r w:rsidRPr="007A6069">
        <w:rPr>
          <w:rFonts w:ascii="Arial" w:hAnsi="Arial" w:cs="Arial"/>
          <w:i/>
          <w:iCs/>
        </w:rPr>
        <w:t>Horizonte</w:t>
      </w:r>
      <w:r w:rsidRPr="007A6069">
        <w:rPr>
          <w:rFonts w:ascii="Arial" w:hAnsi="Arial" w:cs="Arial"/>
        </w:rPr>
        <w:t>, Belo Horizonte, v. 18, n. 55, p. 10-14, jan./abr. 2020–ISSN2175-5841.</w:t>
      </w:r>
    </w:p>
    <w:p w14:paraId="20E692AD" w14:textId="77777777" w:rsidR="008762B1" w:rsidRDefault="008762B1" w:rsidP="00BC7E7C">
      <w:pPr>
        <w:shd w:val="clear" w:color="auto" w:fill="FFFFFF"/>
        <w:spacing w:after="0"/>
        <w:jc w:val="both"/>
        <w:rPr>
          <w:rFonts w:ascii="Arial" w:hAnsi="Arial" w:cs="Arial"/>
        </w:rPr>
      </w:pPr>
    </w:p>
    <w:p w14:paraId="5C18B05C" w14:textId="77777777" w:rsidR="008762B1" w:rsidRPr="007A6069" w:rsidRDefault="008762B1" w:rsidP="007A6069">
      <w:pPr>
        <w:shd w:val="clear" w:color="auto" w:fill="FFFFFF"/>
        <w:jc w:val="both"/>
        <w:rPr>
          <w:rFonts w:ascii="Arial" w:hAnsi="Arial" w:cs="Arial"/>
        </w:rPr>
      </w:pPr>
      <w:r w:rsidRPr="007A6069">
        <w:rPr>
          <w:rFonts w:ascii="Arial" w:hAnsi="Arial" w:cs="Arial"/>
        </w:rPr>
        <w:t xml:space="preserve">Disponível em:  </w:t>
      </w:r>
      <w:hyperlink r:id="rId11" w:history="1">
        <w:r w:rsidRPr="007A6069">
          <w:rPr>
            <w:rStyle w:val="Hyperlink"/>
            <w:rFonts w:ascii="Arial" w:hAnsi="Arial" w:cs="Arial"/>
            <w:color w:val="auto"/>
            <w:u w:val="none"/>
          </w:rPr>
          <w:t>http://periodicos.pucminas.br/index.php/horizonte/article/view/23401/17223</w:t>
        </w:r>
      </w:hyperlink>
      <w:r w:rsidRPr="007A6069">
        <w:rPr>
          <w:rStyle w:val="Hyperlink"/>
          <w:rFonts w:ascii="Arial" w:hAnsi="Arial" w:cs="Arial"/>
          <w:color w:val="auto"/>
          <w:u w:val="none"/>
        </w:rPr>
        <w:t>. Acesso em: 11 jul. 2021.</w:t>
      </w:r>
    </w:p>
    <w:p w14:paraId="3A329D4E" w14:textId="6CC421A9" w:rsidR="008762B1" w:rsidRDefault="008762B1" w:rsidP="00BC7E7C">
      <w:pPr>
        <w:spacing w:after="0" w:line="240" w:lineRule="auto"/>
        <w:jc w:val="both"/>
        <w:rPr>
          <w:rFonts w:ascii="Arial" w:hAnsi="Arial" w:cs="Arial"/>
        </w:rPr>
      </w:pPr>
      <w:r w:rsidRPr="0077101F">
        <w:rPr>
          <w:rFonts w:ascii="Arial" w:hAnsi="Arial" w:cs="Arial"/>
        </w:rPr>
        <w:t xml:space="preserve">Disponível em: </w:t>
      </w:r>
      <w:hyperlink r:id="rId12" w:history="1">
        <w:r w:rsidRPr="00F36799">
          <w:rPr>
            <w:rStyle w:val="Hyperlink"/>
            <w:rFonts w:ascii="Arial" w:hAnsi="Arial" w:cs="Arial"/>
            <w:color w:val="auto"/>
            <w:u w:val="none"/>
          </w:rPr>
          <w:t>http://periodicos.pucminas.br/index.php/horizonte/article/view/23832/17224</w:t>
        </w:r>
      </w:hyperlink>
      <w:r w:rsidRPr="00F36799">
        <w:rPr>
          <w:rFonts w:ascii="Arial" w:hAnsi="Arial" w:cs="Arial"/>
        </w:rPr>
        <w:t>. Acesso em 10 jul. 2021.</w:t>
      </w:r>
    </w:p>
    <w:p w14:paraId="3B4C3A1E" w14:textId="77777777" w:rsidR="008762B1" w:rsidRDefault="008762B1" w:rsidP="00BC7E7C">
      <w:pPr>
        <w:spacing w:after="0" w:line="240" w:lineRule="auto"/>
        <w:jc w:val="both"/>
        <w:rPr>
          <w:rFonts w:ascii="Arial" w:hAnsi="Arial" w:cs="Arial"/>
        </w:rPr>
      </w:pPr>
    </w:p>
    <w:p w14:paraId="42C988AF" w14:textId="77777777" w:rsidR="008762B1" w:rsidRPr="00CC08E4" w:rsidRDefault="008762B1" w:rsidP="007A6069">
      <w:pPr>
        <w:shd w:val="clear" w:color="auto" w:fill="FFFFFF"/>
        <w:jc w:val="both"/>
        <w:rPr>
          <w:rFonts w:ascii="Arial" w:hAnsi="Arial" w:cs="Arial"/>
        </w:rPr>
      </w:pPr>
      <w:r w:rsidRPr="00EE77EB">
        <w:rPr>
          <w:rFonts w:ascii="Arial" w:hAnsi="Arial" w:cs="Arial"/>
        </w:rPr>
        <w:t>Disponível</w:t>
      </w:r>
      <w:r>
        <w:rPr>
          <w:rFonts w:ascii="Arial" w:hAnsi="Arial" w:cs="Arial"/>
        </w:rPr>
        <w:t xml:space="preserve"> </w:t>
      </w:r>
      <w:r w:rsidRPr="00EE77EB">
        <w:rPr>
          <w:rFonts w:ascii="Arial" w:hAnsi="Arial" w:cs="Arial"/>
        </w:rPr>
        <w:t>em:</w:t>
      </w:r>
      <w:r>
        <w:rPr>
          <w:rFonts w:ascii="Arial" w:hAnsi="Arial" w:cs="Arial"/>
        </w:rPr>
        <w:t xml:space="preserve"> </w:t>
      </w:r>
      <w:r w:rsidRPr="00EE77EB">
        <w:rPr>
          <w:rFonts w:ascii="Arial" w:hAnsi="Arial" w:cs="Arial"/>
        </w:rPr>
        <w:t>http://www.fgv.br/cpdoc/acervo/dicionarios/verbete-tematico/partido-republicano-brasileiro. Acesso em: 27 jul. 2021</w:t>
      </w:r>
    </w:p>
    <w:p w14:paraId="488D8920" w14:textId="77777777" w:rsidR="008762B1" w:rsidRPr="007A6069" w:rsidRDefault="008762B1" w:rsidP="00BC7E7C">
      <w:pPr>
        <w:spacing w:line="240" w:lineRule="auto"/>
        <w:jc w:val="both"/>
        <w:rPr>
          <w:rStyle w:val="Hyperlink"/>
          <w:rFonts w:ascii="Arial" w:hAnsi="Arial" w:cs="Arial"/>
          <w:color w:val="auto"/>
        </w:rPr>
      </w:pPr>
      <w:r w:rsidRPr="00BC7E7C">
        <w:rPr>
          <w:rFonts w:ascii="Arial" w:hAnsi="Arial" w:cs="Arial"/>
        </w:rPr>
        <w:t xml:space="preserve">Disponível em: </w:t>
      </w:r>
      <w:hyperlink r:id="rId13" w:history="1">
        <w:r w:rsidRPr="00BC7E7C">
          <w:rPr>
            <w:rStyle w:val="Hyperlink"/>
            <w:rFonts w:ascii="Arial" w:hAnsi="Arial" w:cs="Arial"/>
            <w:color w:val="auto"/>
            <w:u w:val="none"/>
          </w:rPr>
          <w:t>https://brasil.elpais.com/brasil/2017/08/31/politica/1504132332_350482.html</w:t>
        </w:r>
      </w:hyperlink>
      <w:r w:rsidRPr="00BC7E7C">
        <w:rPr>
          <w:rStyle w:val="Hyperlink"/>
          <w:rFonts w:ascii="Arial" w:hAnsi="Arial" w:cs="Arial"/>
          <w:color w:val="auto"/>
          <w:u w:val="none"/>
        </w:rPr>
        <w:t xml:space="preserve">. </w:t>
      </w:r>
      <w:r w:rsidRPr="007A6069">
        <w:rPr>
          <w:rStyle w:val="Hyperlink"/>
          <w:rFonts w:ascii="Arial" w:hAnsi="Arial" w:cs="Arial"/>
          <w:color w:val="auto"/>
          <w:u w:val="none"/>
        </w:rPr>
        <w:t>Acesso em: 10 jul. 2020.</w:t>
      </w:r>
    </w:p>
    <w:p w14:paraId="78D26B83" w14:textId="77777777" w:rsidR="008762B1" w:rsidRDefault="008762B1" w:rsidP="007A6069">
      <w:pPr>
        <w:shd w:val="clear" w:color="auto" w:fill="FFFFFF"/>
        <w:jc w:val="both"/>
        <w:rPr>
          <w:rStyle w:val="Hyperlink"/>
          <w:rFonts w:ascii="Arial" w:eastAsia="Times New Roman" w:hAnsi="Arial" w:cs="Arial"/>
          <w:color w:val="auto"/>
          <w:u w:val="none"/>
          <w:lang w:eastAsia="pt-BR"/>
        </w:rPr>
      </w:pPr>
      <w:r w:rsidRPr="0077101F">
        <w:rPr>
          <w:rFonts w:ascii="Arial" w:hAnsi="Arial" w:cs="Arial"/>
        </w:rPr>
        <w:t>Disponível em:</w:t>
      </w:r>
      <w:r w:rsidRPr="002A33E6">
        <w:t xml:space="preserve"> </w:t>
      </w:r>
      <w:r w:rsidRPr="002A33E6">
        <w:rPr>
          <w:rFonts w:ascii="Arial" w:hAnsi="Arial" w:cs="Arial"/>
        </w:rPr>
        <w:t>https://periodicos.pucpr.br/index.php/pistispraxis/article/view/27878/25024</w:t>
      </w:r>
      <w:r>
        <w:rPr>
          <w:rFonts w:ascii="Arial" w:hAnsi="Arial" w:cs="Arial"/>
        </w:rPr>
        <w:t>.</w:t>
      </w:r>
      <w:r w:rsidRPr="002A33E6">
        <w:rPr>
          <w:rStyle w:val="Hyperlink"/>
          <w:rFonts w:ascii="Arial" w:eastAsia="Times New Roman" w:hAnsi="Arial" w:cs="Arial"/>
          <w:color w:val="auto"/>
          <w:u w:val="none"/>
          <w:lang w:eastAsia="pt-BR"/>
        </w:rPr>
        <w:t xml:space="preserve"> </w:t>
      </w:r>
      <w:r w:rsidRPr="0077101F">
        <w:rPr>
          <w:rStyle w:val="Hyperlink"/>
          <w:rFonts w:ascii="Arial" w:eastAsia="Times New Roman" w:hAnsi="Arial" w:cs="Arial"/>
          <w:color w:val="auto"/>
          <w:u w:val="none"/>
          <w:lang w:eastAsia="pt-BR"/>
        </w:rPr>
        <w:t>Acesso em: 10 jul. 2021</w:t>
      </w:r>
      <w:r>
        <w:rPr>
          <w:rStyle w:val="Hyperlink"/>
          <w:rFonts w:ascii="Arial" w:eastAsia="Times New Roman" w:hAnsi="Arial" w:cs="Arial"/>
          <w:color w:val="auto"/>
          <w:u w:val="none"/>
          <w:lang w:eastAsia="pt-BR"/>
        </w:rPr>
        <w:t>.</w:t>
      </w:r>
    </w:p>
    <w:p w14:paraId="3B736718" w14:textId="77777777" w:rsidR="008762B1" w:rsidRPr="008762B1" w:rsidRDefault="008762B1" w:rsidP="008762B1">
      <w:pPr>
        <w:jc w:val="both"/>
        <w:rPr>
          <w:rFonts w:ascii="Arial" w:eastAsia="Times New Roman" w:hAnsi="Arial" w:cs="Arial"/>
          <w:shd w:val="clear" w:color="auto" w:fill="FFFFFF"/>
          <w:lang w:eastAsia="pt-BR"/>
        </w:rPr>
      </w:pPr>
      <w:r w:rsidRPr="008762B1">
        <w:rPr>
          <w:rFonts w:ascii="Arial" w:eastAsia="Times New Roman" w:hAnsi="Arial" w:cs="Arial"/>
          <w:shd w:val="clear" w:color="auto" w:fill="FFFFFF"/>
          <w:lang w:eastAsia="pt-BR"/>
        </w:rPr>
        <w:t>GONÇALVES, Wesley da Silva. O ensino religioso nas escolas públicas: debate sobre a inclusão das minorias e a representatividade de suas identidades. </w:t>
      </w:r>
      <w:r w:rsidRPr="008762B1">
        <w:rPr>
          <w:rFonts w:ascii="Arial" w:eastAsia="Times New Roman" w:hAnsi="Arial" w:cs="Arial"/>
          <w:i/>
          <w:iCs/>
          <w:shd w:val="clear" w:color="auto" w:fill="FFFFFF"/>
          <w:lang w:eastAsia="pt-BR"/>
        </w:rPr>
        <w:t>Revista Educação Pública</w:t>
      </w:r>
      <w:r w:rsidRPr="008762B1">
        <w:rPr>
          <w:rFonts w:ascii="Arial" w:eastAsia="Times New Roman" w:hAnsi="Arial" w:cs="Arial"/>
          <w:shd w:val="clear" w:color="auto" w:fill="FFFFFF"/>
          <w:lang w:eastAsia="pt-BR"/>
        </w:rPr>
        <w:t>, v. 19, nº 28, 5 de novembro de 2019. Disponível em: https://educacaopublica.cecierj.edu.br/artigos/19/28/o-ensino-religioso-nas-escolas-publicas-debate-sobre-a-inclusao-das-minorias-e-a-representatividade-de-suas-identidades</w:t>
      </w:r>
    </w:p>
    <w:p w14:paraId="5546C9C7" w14:textId="57FECCD1" w:rsidR="008762B1" w:rsidRPr="008762B1" w:rsidRDefault="008762B1" w:rsidP="00BC7E7C">
      <w:pPr>
        <w:spacing w:after="0" w:line="240" w:lineRule="auto"/>
        <w:jc w:val="both"/>
        <w:rPr>
          <w:rFonts w:ascii="Arial" w:hAnsi="Arial" w:cs="Arial"/>
        </w:rPr>
      </w:pPr>
      <w:r w:rsidRPr="008762B1">
        <w:rPr>
          <w:rFonts w:ascii="Arial" w:hAnsi="Arial" w:cs="Arial"/>
        </w:rPr>
        <w:t>JORNAL,</w:t>
      </w:r>
      <w:r w:rsidRPr="008762B1">
        <w:rPr>
          <w:rFonts w:ascii="Arial" w:hAnsi="Arial" w:cs="Arial"/>
          <w:i/>
          <w:iCs/>
        </w:rPr>
        <w:t>ElPais</w:t>
      </w:r>
      <w:r w:rsidRPr="008762B1">
        <w:rPr>
          <w:rFonts w:ascii="Arial" w:hAnsi="Arial" w:cs="Arial"/>
        </w:rPr>
        <w:t>.</w:t>
      </w:r>
      <w:r w:rsidRPr="008762B1">
        <w:rPr>
          <w:rFonts w:ascii="Arial" w:eastAsia="Times New Roman" w:hAnsi="Arial" w:cs="Arial"/>
          <w:shd w:val="clear" w:color="auto" w:fill="FFFFFF"/>
          <w:lang w:eastAsia="pt-BR"/>
        </w:rPr>
        <w:t>Disponívelem:</w:t>
      </w:r>
      <w:hyperlink r:id="rId14" w:history="1">
        <w:r w:rsidRPr="008762B1">
          <w:rPr>
            <w:rStyle w:val="Hyperlink"/>
            <w:rFonts w:ascii="Arial" w:hAnsi="Arial" w:cs="Arial"/>
          </w:rPr>
          <w:t>https://brasil.elpais.com/brasil/2017/08/31/politica/1504132332_350482.html</w:t>
        </w:r>
      </w:hyperlink>
      <w:r w:rsidRPr="008762B1">
        <w:rPr>
          <w:rFonts w:ascii="Arial" w:hAnsi="Arial" w:cs="Arial"/>
        </w:rPr>
        <w:t>.</w:t>
      </w:r>
    </w:p>
    <w:p w14:paraId="348557DB" w14:textId="77777777" w:rsidR="008762B1" w:rsidRDefault="008762B1" w:rsidP="00BC7E7C">
      <w:pPr>
        <w:spacing w:after="0" w:line="240" w:lineRule="auto"/>
        <w:jc w:val="both"/>
        <w:rPr>
          <w:rFonts w:ascii="Arial" w:hAnsi="Arial" w:cs="Arial"/>
        </w:rPr>
      </w:pPr>
    </w:p>
    <w:p w14:paraId="17B7AAC4" w14:textId="77777777" w:rsidR="008762B1" w:rsidRDefault="008762B1" w:rsidP="007A6069">
      <w:pPr>
        <w:spacing w:after="180" w:line="240" w:lineRule="auto"/>
        <w:ind w:right="-143"/>
        <w:jc w:val="both"/>
        <w:outlineLvl w:val="0"/>
        <w:rPr>
          <w:rFonts w:ascii="Arial" w:eastAsia="Times New Roman" w:hAnsi="Arial" w:cs="Arial"/>
          <w:spacing w:val="-6"/>
          <w:kern w:val="36"/>
          <w:lang w:eastAsia="pt-BR"/>
        </w:rPr>
      </w:pPr>
      <w:r w:rsidRPr="00CC08E4">
        <w:rPr>
          <w:rStyle w:val="dropdown"/>
          <w:rFonts w:ascii="Arial" w:hAnsi="Arial" w:cs="Arial"/>
          <w:shd w:val="clear" w:color="auto" w:fill="FFFFFF"/>
        </w:rPr>
        <w:t xml:space="preserve">LOCKMANN, Kamila, MACHADO, Roseli. </w:t>
      </w:r>
      <w:r w:rsidRPr="00CC08E4">
        <w:rPr>
          <w:rFonts w:ascii="Arial" w:eastAsia="Times New Roman" w:hAnsi="Arial" w:cs="Arial"/>
          <w:i/>
          <w:iCs/>
          <w:spacing w:val="-6"/>
          <w:kern w:val="36"/>
          <w:lang w:eastAsia="pt-BR"/>
        </w:rPr>
        <w:t>Pátria educadora</w:t>
      </w:r>
      <w:r w:rsidRPr="00CC08E4">
        <w:rPr>
          <w:rFonts w:ascii="Arial" w:eastAsia="Times New Roman" w:hAnsi="Arial" w:cs="Arial"/>
          <w:spacing w:val="-6"/>
          <w:kern w:val="36"/>
          <w:lang w:eastAsia="pt-BR"/>
        </w:rPr>
        <w:t>? Uma análise das propostas para o ensino público brasileiro.</w:t>
      </w:r>
      <w:r w:rsidRPr="00CC08E4">
        <w:rPr>
          <w:rFonts w:ascii="Arial" w:hAnsi="Arial" w:cs="Arial"/>
          <w:shd w:val="clear" w:color="auto" w:fill="FFFFFF"/>
        </w:rPr>
        <w:t xml:space="preserve"> Universidade Federal do Rio Grande, Rio Grande, RS, Brasil.</w:t>
      </w:r>
      <w:r w:rsidRPr="00CC08E4">
        <w:rPr>
          <w:rFonts w:ascii="Arial" w:hAnsi="Arial" w:cs="Arial"/>
        </w:rPr>
        <w:t xml:space="preserve"> </w:t>
      </w:r>
      <w:r w:rsidRPr="00CC08E4">
        <w:rPr>
          <w:rFonts w:ascii="Arial" w:hAnsi="Arial" w:cs="Arial"/>
        </w:rPr>
        <w:lastRenderedPageBreak/>
        <w:t xml:space="preserve">Disponível em: </w:t>
      </w:r>
      <w:hyperlink r:id="rId15" w:history="1">
        <w:r w:rsidRPr="00CC08E4">
          <w:rPr>
            <w:rStyle w:val="Hyperlink"/>
            <w:rFonts w:ascii="Arial" w:eastAsia="Times New Roman" w:hAnsi="Arial" w:cs="Arial"/>
            <w:color w:val="auto"/>
            <w:spacing w:val="-6"/>
            <w:kern w:val="36"/>
            <w:u w:val="none"/>
            <w:lang w:eastAsia="pt-BR"/>
          </w:rPr>
          <w:t>https://www.scielo.br/j/pp/a/33wNCgGpc4NSLd34MsythBz/?format=html&amp;lang=pt#</w:t>
        </w:r>
      </w:hyperlink>
      <w:r w:rsidRPr="00CC08E4">
        <w:rPr>
          <w:rFonts w:ascii="Arial" w:eastAsia="Times New Roman" w:hAnsi="Arial" w:cs="Arial"/>
          <w:spacing w:val="-6"/>
          <w:kern w:val="36"/>
          <w:lang w:eastAsia="pt-BR"/>
        </w:rPr>
        <w:t xml:space="preserve"> Acesso em: 10 jul. 2021.</w:t>
      </w:r>
    </w:p>
    <w:p w14:paraId="7C1EE203" w14:textId="55C15095" w:rsidR="008762B1" w:rsidRDefault="008762B1" w:rsidP="00673D90">
      <w:pPr>
        <w:spacing w:before="240" w:after="0" w:line="240" w:lineRule="auto"/>
        <w:jc w:val="both"/>
        <w:rPr>
          <w:rStyle w:val="Hyperlink"/>
          <w:rFonts w:ascii="Arial" w:eastAsia="Times New Roman" w:hAnsi="Arial" w:cs="Arial"/>
          <w:color w:val="auto"/>
          <w:u w:val="none"/>
          <w:lang w:eastAsia="pt-BR"/>
        </w:rPr>
      </w:pPr>
      <w:r>
        <w:rPr>
          <w:rStyle w:val="dropdown"/>
          <w:rFonts w:ascii="Arial" w:hAnsi="Arial" w:cs="Arial"/>
          <w:shd w:val="clear" w:color="auto" w:fill="FFFFFF"/>
        </w:rPr>
        <w:t>MARIANO</w:t>
      </w:r>
      <w:r w:rsidRPr="0077101F">
        <w:rPr>
          <w:rStyle w:val="dropdown"/>
          <w:rFonts w:ascii="Arial" w:hAnsi="Arial" w:cs="Arial"/>
          <w:shd w:val="clear" w:color="auto" w:fill="FFFFFF"/>
        </w:rPr>
        <w:t xml:space="preserve">, </w:t>
      </w:r>
      <w:r>
        <w:rPr>
          <w:rStyle w:val="dropdown"/>
          <w:rFonts w:ascii="Arial" w:hAnsi="Arial" w:cs="Arial"/>
          <w:shd w:val="clear" w:color="auto" w:fill="FFFFFF"/>
        </w:rPr>
        <w:t>Ricardo</w:t>
      </w:r>
      <w:r w:rsidRPr="0077101F">
        <w:rPr>
          <w:rStyle w:val="dropdown"/>
          <w:rFonts w:ascii="Arial" w:hAnsi="Arial" w:cs="Arial"/>
          <w:shd w:val="clear" w:color="auto" w:fill="FFFFFF"/>
        </w:rPr>
        <w:t xml:space="preserve">. </w:t>
      </w:r>
      <w:r w:rsidRPr="00D06AC1">
        <w:rPr>
          <w:rFonts w:ascii="Arial" w:hAnsi="Arial" w:cs="Arial"/>
        </w:rPr>
        <w:t>Laicidade à brasileira Católicos, pentecostais e laicos em disputa na esfera pública</w:t>
      </w:r>
      <w:r w:rsidRPr="0077101F">
        <w:rPr>
          <w:rFonts w:ascii="Arial" w:eastAsia="Times New Roman" w:hAnsi="Arial" w:cs="Arial"/>
          <w:spacing w:val="-6"/>
          <w:kern w:val="36"/>
          <w:lang w:eastAsia="pt-BR"/>
        </w:rPr>
        <w:t>.</w:t>
      </w:r>
      <w:r>
        <w:rPr>
          <w:rFonts w:ascii="Arial" w:hAnsi="Arial" w:cs="Arial"/>
          <w:shd w:val="clear" w:color="auto" w:fill="FFFFFF"/>
        </w:rPr>
        <w:t xml:space="preserve"> </w:t>
      </w:r>
      <w:proofErr w:type="spellStart"/>
      <w:r w:rsidRPr="009E09A8">
        <w:rPr>
          <w:rFonts w:ascii="Arial" w:hAnsi="Arial" w:cs="Arial"/>
        </w:rPr>
        <w:t>Civitas</w:t>
      </w:r>
      <w:proofErr w:type="spellEnd"/>
      <w:r w:rsidRPr="009E09A8">
        <w:rPr>
          <w:rFonts w:ascii="Arial" w:hAnsi="Arial" w:cs="Arial"/>
        </w:rPr>
        <w:t>, Porto Alegre, v. 11, n. 2, p. 238-258, maio-ago. 2011</w:t>
      </w:r>
      <w:r w:rsidRPr="009E09A8">
        <w:rPr>
          <w:rFonts w:ascii="Arial" w:hAnsi="Arial" w:cs="Arial"/>
          <w:shd w:val="clear" w:color="auto" w:fill="FFFFFF"/>
        </w:rPr>
        <w:t>.</w:t>
      </w:r>
      <w:r w:rsidRPr="0077101F">
        <w:rPr>
          <w:rFonts w:ascii="Arial" w:hAnsi="Arial" w:cs="Arial"/>
        </w:rPr>
        <w:t xml:space="preserve"> </w:t>
      </w:r>
      <w:r w:rsidRPr="009E09A8">
        <w:t>https://www2.ufjf.br/ppcir//files/2013/10/texto-1.pdf</w:t>
      </w:r>
      <w:r>
        <w:t>.</w:t>
      </w:r>
      <w:r w:rsidRPr="002A33E6">
        <w:rPr>
          <w:rStyle w:val="Hyperlink"/>
          <w:rFonts w:ascii="Arial" w:eastAsia="Times New Roman" w:hAnsi="Arial" w:cs="Arial"/>
          <w:color w:val="auto"/>
          <w:u w:val="none"/>
          <w:lang w:eastAsia="pt-BR"/>
        </w:rPr>
        <w:t xml:space="preserve"> </w:t>
      </w:r>
      <w:r w:rsidRPr="0077101F">
        <w:rPr>
          <w:rStyle w:val="Hyperlink"/>
          <w:rFonts w:ascii="Arial" w:eastAsia="Times New Roman" w:hAnsi="Arial" w:cs="Arial"/>
          <w:color w:val="auto"/>
          <w:u w:val="none"/>
          <w:lang w:eastAsia="pt-BR"/>
        </w:rPr>
        <w:t xml:space="preserve">Acesso em: </w:t>
      </w:r>
      <w:r>
        <w:rPr>
          <w:rStyle w:val="Hyperlink"/>
          <w:rFonts w:ascii="Arial" w:eastAsia="Times New Roman" w:hAnsi="Arial" w:cs="Arial"/>
          <w:color w:val="auto"/>
          <w:u w:val="none"/>
          <w:lang w:eastAsia="pt-BR"/>
        </w:rPr>
        <w:t>26</w:t>
      </w:r>
      <w:r w:rsidRPr="0077101F">
        <w:rPr>
          <w:rStyle w:val="Hyperlink"/>
          <w:rFonts w:ascii="Arial" w:eastAsia="Times New Roman" w:hAnsi="Arial" w:cs="Arial"/>
          <w:color w:val="auto"/>
          <w:u w:val="none"/>
          <w:lang w:eastAsia="pt-BR"/>
        </w:rPr>
        <w:t xml:space="preserve"> jul. 2021</w:t>
      </w:r>
      <w:r>
        <w:rPr>
          <w:rStyle w:val="Hyperlink"/>
          <w:rFonts w:ascii="Arial" w:eastAsia="Times New Roman" w:hAnsi="Arial" w:cs="Arial"/>
          <w:color w:val="auto"/>
          <w:u w:val="none"/>
          <w:lang w:eastAsia="pt-BR"/>
        </w:rPr>
        <w:t>.</w:t>
      </w:r>
    </w:p>
    <w:p w14:paraId="743D3FC3" w14:textId="77777777" w:rsidR="008762B1" w:rsidRDefault="008762B1" w:rsidP="00673D90">
      <w:pPr>
        <w:spacing w:before="240" w:after="0" w:line="240" w:lineRule="auto"/>
        <w:jc w:val="both"/>
        <w:rPr>
          <w:rStyle w:val="Hyperlink"/>
          <w:rFonts w:ascii="Arial" w:eastAsia="Times New Roman" w:hAnsi="Arial" w:cs="Arial"/>
          <w:color w:val="auto"/>
          <w:spacing w:val="-6"/>
          <w:kern w:val="36"/>
          <w:u w:val="none"/>
          <w:lang w:eastAsia="pt-BR"/>
        </w:rPr>
      </w:pPr>
    </w:p>
    <w:p w14:paraId="47D191DD" w14:textId="77777777" w:rsidR="008762B1" w:rsidRDefault="008762B1" w:rsidP="00BC7E7C">
      <w:pPr>
        <w:shd w:val="clear" w:color="auto" w:fill="FFFFFF"/>
        <w:spacing w:after="0"/>
        <w:jc w:val="both"/>
        <w:rPr>
          <w:rStyle w:val="dropdown"/>
          <w:rFonts w:ascii="Arial" w:hAnsi="Arial" w:cs="Arial"/>
          <w:shd w:val="clear" w:color="auto" w:fill="FFFFFF"/>
        </w:rPr>
      </w:pPr>
      <w:r w:rsidRPr="00CC08E4">
        <w:rPr>
          <w:rStyle w:val="dropdown"/>
          <w:rFonts w:ascii="Arial" w:hAnsi="Arial" w:cs="Arial"/>
          <w:shd w:val="clear" w:color="auto" w:fill="FFFFFF"/>
        </w:rPr>
        <w:t xml:space="preserve">OLIVEIRA, Lilian Blanck de, KOCH, Simone </w:t>
      </w:r>
      <w:proofErr w:type="spellStart"/>
      <w:r w:rsidRPr="00CC08E4">
        <w:rPr>
          <w:rStyle w:val="dropdown"/>
          <w:rFonts w:ascii="Arial" w:hAnsi="Arial" w:cs="Arial"/>
          <w:shd w:val="clear" w:color="auto" w:fill="FFFFFF"/>
        </w:rPr>
        <w:t>Riske</w:t>
      </w:r>
      <w:proofErr w:type="spellEnd"/>
      <w:r w:rsidRPr="00CC08E4">
        <w:rPr>
          <w:rStyle w:val="dropdown"/>
          <w:rFonts w:ascii="Arial" w:hAnsi="Arial" w:cs="Arial"/>
          <w:shd w:val="clear" w:color="auto" w:fill="FFFFFF"/>
        </w:rPr>
        <w:t xml:space="preserve">. Formação Docente e Ensino Religioso: Exercícios </w:t>
      </w:r>
      <w:proofErr w:type="spellStart"/>
      <w:r w:rsidRPr="00CC08E4">
        <w:rPr>
          <w:rStyle w:val="dropdown"/>
          <w:rFonts w:ascii="Arial" w:hAnsi="Arial" w:cs="Arial"/>
          <w:shd w:val="clear" w:color="auto" w:fill="FFFFFF"/>
        </w:rPr>
        <w:t>Decoloniais</w:t>
      </w:r>
      <w:proofErr w:type="spellEnd"/>
      <w:r w:rsidRPr="00CC08E4">
        <w:rPr>
          <w:rStyle w:val="dropdown"/>
          <w:rFonts w:ascii="Arial" w:hAnsi="Arial" w:cs="Arial"/>
          <w:shd w:val="clear" w:color="auto" w:fill="FFFFFF"/>
        </w:rPr>
        <w:t xml:space="preserve"> em Territórios Latino-Americanos</w:t>
      </w:r>
      <w:r w:rsidRPr="00CC08E4">
        <w:rPr>
          <w:rFonts w:ascii="Arial" w:eastAsia="Times New Roman" w:hAnsi="Arial" w:cs="Arial"/>
          <w:spacing w:val="-6"/>
          <w:kern w:val="36"/>
          <w:lang w:eastAsia="pt-BR"/>
        </w:rPr>
        <w:t>.</w:t>
      </w:r>
      <w:r w:rsidRPr="00CC08E4">
        <w:rPr>
          <w:rFonts w:ascii="Arial" w:hAnsi="Arial" w:cs="Arial"/>
          <w:shd w:val="clear" w:color="auto" w:fill="FFFFFF"/>
        </w:rPr>
        <w:t xml:space="preserve"> </w:t>
      </w:r>
      <w:r w:rsidRPr="00CC08E4">
        <w:rPr>
          <w:rStyle w:val="dropdown"/>
          <w:rFonts w:ascii="Arial" w:hAnsi="Arial" w:cs="Arial"/>
          <w:i/>
          <w:iCs/>
          <w:shd w:val="clear" w:color="auto" w:fill="FFFFFF"/>
        </w:rPr>
        <w:t xml:space="preserve">Rev. </w:t>
      </w:r>
      <w:proofErr w:type="spellStart"/>
      <w:r w:rsidRPr="00CC08E4">
        <w:rPr>
          <w:rStyle w:val="dropdown"/>
          <w:rFonts w:ascii="Arial" w:hAnsi="Arial" w:cs="Arial"/>
          <w:i/>
          <w:iCs/>
          <w:shd w:val="clear" w:color="auto" w:fill="FFFFFF"/>
        </w:rPr>
        <w:t>Pistis</w:t>
      </w:r>
      <w:proofErr w:type="spellEnd"/>
      <w:r w:rsidRPr="00CC08E4">
        <w:rPr>
          <w:rStyle w:val="dropdown"/>
          <w:rFonts w:ascii="Arial" w:hAnsi="Arial" w:cs="Arial"/>
          <w:i/>
          <w:iCs/>
          <w:shd w:val="clear" w:color="auto" w:fill="FFFFFF"/>
        </w:rPr>
        <w:t xml:space="preserve"> Prax., Teol. Pastor</w:t>
      </w:r>
      <w:r w:rsidRPr="00CC08E4">
        <w:rPr>
          <w:rStyle w:val="dropdown"/>
          <w:rFonts w:ascii="Arial" w:hAnsi="Arial" w:cs="Arial"/>
          <w:shd w:val="clear" w:color="auto" w:fill="FFFFFF"/>
        </w:rPr>
        <w:t>, Curitiba, v. 13, n. 1, p. 573-588, jan./abr. 2021.</w:t>
      </w:r>
    </w:p>
    <w:p w14:paraId="4DD5A007" w14:textId="2B8A2B4D" w:rsidR="008762B1" w:rsidRDefault="008762B1" w:rsidP="009957EC">
      <w:pPr>
        <w:spacing w:before="240" w:after="0" w:line="240" w:lineRule="auto"/>
        <w:jc w:val="both"/>
        <w:rPr>
          <w:rStyle w:val="Hyperlink"/>
          <w:rFonts w:ascii="Arial" w:eastAsia="Times New Roman" w:hAnsi="Arial" w:cs="Arial"/>
          <w:color w:val="auto"/>
          <w:u w:val="none"/>
          <w:lang w:eastAsia="pt-BR"/>
        </w:rPr>
      </w:pPr>
      <w:r w:rsidRPr="009957EC">
        <w:rPr>
          <w:rFonts w:ascii="Arial" w:hAnsi="Arial" w:cs="Arial"/>
        </w:rPr>
        <w:t>RANQUETAT Jr, Cesar A.</w:t>
      </w:r>
      <w:r w:rsidRPr="009957EC">
        <w:rPr>
          <w:rFonts w:ascii="Arial" w:eastAsia="Times New Roman" w:hAnsi="Arial" w:cs="Arial"/>
          <w:spacing w:val="-6"/>
          <w:kern w:val="36"/>
          <w:lang w:eastAsia="pt-BR"/>
        </w:rPr>
        <w:t xml:space="preserve"> </w:t>
      </w:r>
      <w:r w:rsidRPr="009957EC">
        <w:rPr>
          <w:rFonts w:ascii="Arial" w:hAnsi="Arial" w:cs="Arial"/>
        </w:rPr>
        <w:t>Laicidade, Laicismo e Secularização: Definindo e Esclarecendo Conceitos</w:t>
      </w:r>
      <w:r w:rsidRPr="009957EC">
        <w:rPr>
          <w:rFonts w:ascii="Arial" w:eastAsia="Times New Roman" w:hAnsi="Arial" w:cs="Arial"/>
          <w:spacing w:val="-6"/>
          <w:kern w:val="36"/>
          <w:lang w:eastAsia="pt-BR"/>
        </w:rPr>
        <w:t>. https://periodicos.ufsm.br</w:t>
      </w:r>
      <w:r w:rsidRPr="009957EC">
        <w:rPr>
          <w:rStyle w:val="dropdown"/>
          <w:rFonts w:ascii="Arial" w:hAnsi="Arial" w:cs="Arial"/>
          <w:shd w:val="clear" w:color="auto" w:fill="FFFFFF"/>
        </w:rPr>
        <w:t>.</w:t>
      </w:r>
      <w:r w:rsidRPr="009957EC">
        <w:rPr>
          <w:rStyle w:val="Hyperlink"/>
          <w:rFonts w:ascii="Arial" w:eastAsia="Times New Roman" w:hAnsi="Arial" w:cs="Arial"/>
          <w:color w:val="auto"/>
          <w:u w:val="none"/>
          <w:lang w:eastAsia="pt-BR"/>
        </w:rPr>
        <w:t xml:space="preserve"> Acesso em: 27 jul. 2021.</w:t>
      </w:r>
    </w:p>
    <w:p w14:paraId="6EABF420" w14:textId="77777777" w:rsidR="008762B1" w:rsidRDefault="008762B1" w:rsidP="009957EC">
      <w:pPr>
        <w:spacing w:before="240" w:after="0" w:line="240" w:lineRule="auto"/>
        <w:jc w:val="both"/>
        <w:rPr>
          <w:rStyle w:val="Hyperlink"/>
          <w:rFonts w:ascii="Arial" w:eastAsia="Times New Roman" w:hAnsi="Arial" w:cs="Arial"/>
          <w:color w:val="auto"/>
          <w:u w:val="none"/>
          <w:lang w:eastAsia="pt-BR"/>
        </w:rPr>
      </w:pPr>
    </w:p>
    <w:p w14:paraId="17691718" w14:textId="77777777" w:rsidR="008762B1" w:rsidRPr="00D06AC1" w:rsidRDefault="008762B1" w:rsidP="007A6069">
      <w:pPr>
        <w:shd w:val="clear" w:color="auto" w:fill="FFFFFF"/>
        <w:spacing w:after="0" w:line="240" w:lineRule="auto"/>
        <w:jc w:val="both"/>
        <w:rPr>
          <w:rFonts w:ascii="Arial" w:eastAsia="Times New Roman" w:hAnsi="Arial" w:cs="Arial"/>
          <w:lang w:eastAsia="pt-BR"/>
        </w:rPr>
      </w:pPr>
      <w:r w:rsidRPr="00D06AC1">
        <w:rPr>
          <w:rFonts w:ascii="Arial" w:hAnsi="Arial" w:cs="Arial"/>
        </w:rPr>
        <w:t>RODRIGUES, Elisa.</w:t>
      </w:r>
      <w:r w:rsidRPr="00D06AC1">
        <w:rPr>
          <w:rFonts w:ascii="Arial" w:eastAsia="Times New Roman" w:hAnsi="Arial" w:cs="Arial"/>
          <w:lang w:eastAsia="pt-BR"/>
        </w:rPr>
        <w:t xml:space="preserve"> A formação do Estado secular brasileiro: notas sobre a relação entre religião, laicidade e esfera pública.</w:t>
      </w:r>
      <w:r w:rsidRPr="00D06AC1">
        <w:rPr>
          <w:rFonts w:ascii="Arial" w:hAnsi="Arial" w:cs="Arial"/>
        </w:rPr>
        <w:t xml:space="preserve"> </w:t>
      </w:r>
      <w:r w:rsidRPr="00D06AC1">
        <w:rPr>
          <w:rFonts w:ascii="Arial" w:eastAsia="Times New Roman" w:hAnsi="Arial" w:cs="Arial"/>
          <w:i/>
          <w:iCs/>
          <w:lang w:eastAsia="pt-BR"/>
        </w:rPr>
        <w:t>Horizonte,</w:t>
      </w:r>
      <w:r w:rsidRPr="00D06AC1">
        <w:rPr>
          <w:rFonts w:ascii="Arial" w:eastAsia="Times New Roman" w:hAnsi="Arial" w:cs="Arial"/>
          <w:lang w:eastAsia="pt-BR"/>
        </w:rPr>
        <w:t xml:space="preserve"> Belo Horizonte, v. 11, n. 29, p.149-174, jan./mar. 2012ISSN21755841.</w:t>
      </w:r>
      <w:r w:rsidRPr="00D06AC1">
        <w:rPr>
          <w:rFonts w:ascii="Arial" w:hAnsi="Arial" w:cs="Arial"/>
        </w:rPr>
        <w:t>Disponívelem:</w:t>
      </w:r>
      <w:hyperlink r:id="rId16" w:history="1">
        <w:r w:rsidRPr="00D06AC1">
          <w:rPr>
            <w:rStyle w:val="Hyperlink"/>
            <w:rFonts w:ascii="Arial" w:eastAsia="Times New Roman" w:hAnsi="Arial" w:cs="Arial"/>
            <w:color w:val="auto"/>
            <w:lang w:eastAsia="pt-BR"/>
          </w:rPr>
          <w:t>http://periodicos.pucminas.br/index.php/horizonte/article/view/P.2175-5841.2013v11n29p149/5091</w:t>
        </w:r>
      </w:hyperlink>
      <w:r w:rsidRPr="00D06AC1">
        <w:rPr>
          <w:rStyle w:val="Hyperlink"/>
          <w:rFonts w:ascii="Arial" w:eastAsia="Times New Roman" w:hAnsi="Arial" w:cs="Arial"/>
          <w:color w:val="auto"/>
          <w:u w:val="none"/>
          <w:lang w:eastAsia="pt-BR"/>
        </w:rPr>
        <w:t xml:space="preserve">. </w:t>
      </w:r>
      <w:bookmarkStart w:id="3" w:name="_Hlk77189344"/>
      <w:r w:rsidRPr="00D06AC1">
        <w:rPr>
          <w:rStyle w:val="Hyperlink"/>
          <w:rFonts w:ascii="Arial" w:eastAsia="Times New Roman" w:hAnsi="Arial" w:cs="Arial"/>
          <w:color w:val="auto"/>
          <w:u w:val="none"/>
          <w:lang w:eastAsia="pt-BR"/>
        </w:rPr>
        <w:t>Acesso em: 10 jul. 2021.</w:t>
      </w:r>
      <w:bookmarkEnd w:id="3"/>
    </w:p>
    <w:p w14:paraId="35A7B26F" w14:textId="77777777" w:rsidR="008762B1" w:rsidRPr="00D06AC1" w:rsidRDefault="008762B1" w:rsidP="007A6069">
      <w:pPr>
        <w:spacing w:before="240" w:after="0" w:line="240" w:lineRule="auto"/>
        <w:jc w:val="both"/>
        <w:rPr>
          <w:rStyle w:val="Hyperlink"/>
          <w:rFonts w:ascii="Arial" w:eastAsia="Times New Roman" w:hAnsi="Arial" w:cs="Arial"/>
          <w:color w:val="auto"/>
          <w:spacing w:val="-6"/>
          <w:kern w:val="36"/>
          <w:u w:val="none"/>
          <w:lang w:eastAsia="pt-BR"/>
        </w:rPr>
      </w:pPr>
      <w:bookmarkStart w:id="4" w:name="_Hlk76931759"/>
      <w:r w:rsidRPr="00D06AC1">
        <w:rPr>
          <w:rStyle w:val="dropdown"/>
          <w:rFonts w:ascii="Arial" w:hAnsi="Arial" w:cs="Arial"/>
          <w:shd w:val="clear" w:color="auto" w:fill="FFFFFF"/>
        </w:rPr>
        <w:t xml:space="preserve">SALLES, Walter; GENTILINI, Maria Augusta. </w:t>
      </w:r>
      <w:r w:rsidRPr="00D06AC1">
        <w:rPr>
          <w:rFonts w:ascii="Arial" w:eastAsia="Times New Roman" w:hAnsi="Arial" w:cs="Arial"/>
          <w:i/>
          <w:iCs/>
          <w:spacing w:val="-6"/>
          <w:kern w:val="36"/>
          <w:lang w:eastAsia="pt-BR"/>
        </w:rPr>
        <w:t>Desafios do ensino religioso em um mundo secular</w:t>
      </w:r>
      <w:r w:rsidRPr="00D06AC1">
        <w:rPr>
          <w:rFonts w:ascii="Arial" w:eastAsia="Times New Roman" w:hAnsi="Arial" w:cs="Arial"/>
          <w:spacing w:val="-6"/>
          <w:kern w:val="36"/>
          <w:lang w:eastAsia="pt-BR"/>
        </w:rPr>
        <w:t>.</w:t>
      </w:r>
      <w:r w:rsidRPr="00D06AC1">
        <w:rPr>
          <w:rFonts w:ascii="Arial" w:hAnsi="Arial" w:cs="Arial"/>
          <w:shd w:val="clear" w:color="auto" w:fill="FFFFFF"/>
        </w:rPr>
        <w:t xml:space="preserve"> Pontifícia Universidade Católica de Campinas (PUC </w:t>
      </w:r>
      <w:proofErr w:type="spellStart"/>
      <w:r w:rsidRPr="00D06AC1">
        <w:rPr>
          <w:rFonts w:ascii="Arial" w:hAnsi="Arial" w:cs="Arial"/>
          <w:shd w:val="clear" w:color="auto" w:fill="FFFFFF"/>
        </w:rPr>
        <w:t>Camp</w:t>
      </w:r>
      <w:proofErr w:type="spellEnd"/>
      <w:r w:rsidRPr="00D06AC1">
        <w:rPr>
          <w:rFonts w:ascii="Arial" w:hAnsi="Arial" w:cs="Arial"/>
          <w:shd w:val="clear" w:color="auto" w:fill="FFFFFF"/>
        </w:rPr>
        <w:t>-SP), Campinas (SP), Brasil.</w:t>
      </w:r>
      <w:r w:rsidRPr="00D06AC1">
        <w:rPr>
          <w:rFonts w:ascii="Arial" w:hAnsi="Arial" w:cs="Arial"/>
        </w:rPr>
        <w:t xml:space="preserve"> </w:t>
      </w:r>
      <w:hyperlink r:id="rId17" w:history="1">
        <w:r w:rsidRPr="00D06AC1">
          <w:rPr>
            <w:rStyle w:val="Hyperlink"/>
            <w:rFonts w:ascii="Arial" w:eastAsia="Times New Roman" w:hAnsi="Arial" w:cs="Arial"/>
            <w:color w:val="auto"/>
            <w:spacing w:val="-6"/>
            <w:kern w:val="36"/>
            <w:u w:val="none"/>
            <w:lang w:eastAsia="pt-BR"/>
          </w:rPr>
          <w:t>https://www.scielo.br/j/cp/a/fw4YP4J9xMgJmJkg4j474cL/?lang=pt</w:t>
        </w:r>
      </w:hyperlink>
      <w:r w:rsidRPr="00D06AC1">
        <w:rPr>
          <w:rStyle w:val="Hyperlink"/>
          <w:rFonts w:ascii="Arial" w:eastAsia="Times New Roman" w:hAnsi="Arial" w:cs="Arial"/>
          <w:color w:val="auto"/>
          <w:spacing w:val="-6"/>
          <w:kern w:val="36"/>
          <w:u w:val="none"/>
          <w:lang w:eastAsia="pt-BR"/>
        </w:rPr>
        <w:t>.</w:t>
      </w:r>
      <w:r w:rsidRPr="00D06AC1">
        <w:rPr>
          <w:rStyle w:val="Hyperlink"/>
          <w:rFonts w:ascii="Arial" w:eastAsia="Times New Roman" w:hAnsi="Arial" w:cs="Arial"/>
          <w:color w:val="auto"/>
          <w:u w:val="none"/>
          <w:lang w:eastAsia="pt-BR"/>
        </w:rPr>
        <w:t xml:space="preserve"> Acesso em: 14 jul. 2021.</w:t>
      </w:r>
    </w:p>
    <w:bookmarkEnd w:id="4"/>
    <w:p w14:paraId="7D75276F" w14:textId="07C6A4AD" w:rsidR="008762B1" w:rsidRDefault="008762B1" w:rsidP="00C47FF6">
      <w:pPr>
        <w:spacing w:before="240" w:after="0" w:line="240" w:lineRule="auto"/>
        <w:jc w:val="both"/>
        <w:rPr>
          <w:rStyle w:val="Hyperlink"/>
          <w:rFonts w:ascii="Arial" w:eastAsia="Times New Roman" w:hAnsi="Arial" w:cs="Arial"/>
          <w:color w:val="auto"/>
          <w:u w:val="none"/>
          <w:lang w:eastAsia="pt-BR"/>
        </w:rPr>
      </w:pPr>
      <w:r w:rsidRPr="00F203B5">
        <w:rPr>
          <w:rStyle w:val="apellidos"/>
          <w:rFonts w:ascii="Arial" w:hAnsi="Arial" w:cs="Arial"/>
          <w:shd w:val="clear" w:color="auto" w:fill="FFFFFF"/>
        </w:rPr>
        <w:t>SEPULVEDA</w:t>
      </w:r>
      <w:r w:rsidRPr="00F203B5">
        <w:rPr>
          <w:rStyle w:val="nombre"/>
          <w:rFonts w:ascii="Arial" w:hAnsi="Arial" w:cs="Arial"/>
          <w:shd w:val="clear" w:color="auto" w:fill="FFFFFF"/>
        </w:rPr>
        <w:t>, Denize,</w:t>
      </w:r>
      <w:r w:rsidRPr="00F203B5">
        <w:rPr>
          <w:rStyle w:val="apellidos"/>
          <w:rFonts w:ascii="Arial" w:hAnsi="Arial" w:cs="Arial"/>
          <w:shd w:val="clear" w:color="auto" w:fill="FFFFFF"/>
        </w:rPr>
        <w:t xml:space="preserve"> SEPULVEDA</w:t>
      </w:r>
      <w:r>
        <w:rPr>
          <w:rStyle w:val="apellidos"/>
          <w:rFonts w:ascii="Arial" w:hAnsi="Arial" w:cs="Arial"/>
          <w:shd w:val="clear" w:color="auto" w:fill="FFFFFF"/>
        </w:rPr>
        <w:t>,</w:t>
      </w:r>
      <w:r>
        <w:rPr>
          <w:rStyle w:val="nombre"/>
          <w:rFonts w:ascii="Arial" w:hAnsi="Arial" w:cs="Arial"/>
          <w:shd w:val="clear" w:color="auto" w:fill="FFFFFF"/>
        </w:rPr>
        <w:t xml:space="preserve"> </w:t>
      </w:r>
      <w:r w:rsidRPr="00F203B5">
        <w:rPr>
          <w:rFonts w:ascii="Arial" w:hAnsi="Arial" w:cs="Arial"/>
          <w:shd w:val="clear" w:color="auto" w:fill="FFFFFF"/>
        </w:rPr>
        <w:t>José Antonio</w:t>
      </w:r>
      <w:r>
        <w:rPr>
          <w:rFonts w:ascii="Arial" w:hAnsi="Arial" w:cs="Arial"/>
          <w:shd w:val="clear" w:color="auto" w:fill="FFFFFF"/>
        </w:rPr>
        <w:t xml:space="preserve">. </w:t>
      </w:r>
      <w:r w:rsidRPr="00C47FF6">
        <w:rPr>
          <w:rFonts w:ascii="Arial" w:hAnsi="Arial" w:cs="Arial"/>
          <w:shd w:val="clear" w:color="auto" w:fill="FFFFFF"/>
        </w:rPr>
        <w:t>A disciplina Ensino Religioso: história, legislação e práticas</w:t>
      </w:r>
      <w:r w:rsidRPr="00C47FF6">
        <w:rPr>
          <w:rStyle w:val="journal"/>
          <w:rFonts w:ascii="Arial" w:hAnsi="Arial" w:cs="Arial"/>
          <w:shd w:val="clear" w:color="auto" w:fill="FFFFFF"/>
        </w:rPr>
        <w:t xml:space="preserve"> Educação.</w:t>
      </w:r>
      <w:r w:rsidRPr="00C47FF6">
        <w:rPr>
          <w:rFonts w:ascii="OpenSans-Regular" w:hAnsi="OpenSans-Regular"/>
          <w:color w:val="777777"/>
          <w:shd w:val="clear" w:color="auto" w:fill="FFFFFF"/>
        </w:rPr>
        <w:t xml:space="preserve"> </w:t>
      </w:r>
      <w:r w:rsidRPr="00C47FF6">
        <w:rPr>
          <w:rFonts w:ascii="Arial" w:hAnsi="Arial" w:cs="Arial"/>
          <w:shd w:val="clear" w:color="auto" w:fill="FFFFFF"/>
        </w:rPr>
        <w:t>Universidade Federal de Santa Maria.</w:t>
      </w:r>
      <w:r w:rsidRPr="00C47FF6">
        <w:rPr>
          <w:rStyle w:val="journal"/>
          <w:rFonts w:ascii="Arial" w:hAnsi="Arial" w:cs="Arial"/>
          <w:shd w:val="clear" w:color="auto" w:fill="FFFFFF"/>
        </w:rPr>
        <w:t xml:space="preserve"> Revista do Centro de Educação</w:t>
      </w:r>
      <w:r w:rsidRPr="00C47FF6">
        <w:rPr>
          <w:rStyle w:val="volume"/>
          <w:rFonts w:ascii="Arial" w:hAnsi="Arial" w:cs="Arial"/>
          <w:shd w:val="clear" w:color="auto" w:fill="FFFFFF"/>
        </w:rPr>
        <w:t>, vol. 42</w:t>
      </w:r>
      <w:r w:rsidRPr="00C47FF6">
        <w:rPr>
          <w:rStyle w:val="issue"/>
          <w:rFonts w:ascii="Arial" w:hAnsi="Arial" w:cs="Arial"/>
          <w:shd w:val="clear" w:color="auto" w:fill="FFFFFF"/>
        </w:rPr>
        <w:t>, núm. 1</w:t>
      </w:r>
      <w:r w:rsidRPr="00C47FF6">
        <w:rPr>
          <w:rFonts w:ascii="Arial" w:hAnsi="Arial" w:cs="Arial"/>
          <w:shd w:val="clear" w:color="auto" w:fill="FFFFFF"/>
        </w:rPr>
        <w:t>, pp. 177-190</w:t>
      </w:r>
      <w:r w:rsidRPr="00C47FF6">
        <w:rPr>
          <w:rStyle w:val="year"/>
          <w:rFonts w:ascii="Arial" w:hAnsi="Arial" w:cs="Arial"/>
          <w:shd w:val="clear" w:color="auto" w:fill="FFFFFF"/>
        </w:rPr>
        <w:t>, 2017</w:t>
      </w:r>
      <w:r>
        <w:rPr>
          <w:rStyle w:val="year"/>
          <w:rFonts w:ascii="Arial" w:hAnsi="Arial" w:cs="Arial"/>
          <w:shd w:val="clear" w:color="auto" w:fill="FFFFFF"/>
        </w:rPr>
        <w:t>.</w:t>
      </w:r>
      <w:r w:rsidRPr="00C47FF6">
        <w:t xml:space="preserve"> </w:t>
      </w:r>
      <w:hyperlink r:id="rId18" w:tgtFrame="_blank" w:history="1">
        <w:r w:rsidRPr="00C47FF6">
          <w:rPr>
            <w:rFonts w:ascii="OpenSans-Regular" w:hAnsi="OpenSans-Regular"/>
            <w:shd w:val="clear" w:color="auto" w:fill="FFFFFF"/>
          </w:rPr>
          <w:t>https://doi.org/http://dx.doi.org/10.5902/1984644422301</w:t>
        </w:r>
      </w:hyperlink>
      <w:r>
        <w:t>.</w:t>
      </w:r>
      <w:r w:rsidRPr="00C47FF6">
        <w:rPr>
          <w:rStyle w:val="Hyperlink"/>
          <w:rFonts w:ascii="Arial" w:eastAsia="Times New Roman" w:hAnsi="Arial" w:cs="Arial"/>
          <w:color w:val="auto"/>
          <w:u w:val="none"/>
          <w:lang w:eastAsia="pt-BR"/>
        </w:rPr>
        <w:t xml:space="preserve"> </w:t>
      </w:r>
      <w:r w:rsidRPr="0077101F">
        <w:rPr>
          <w:rStyle w:val="Hyperlink"/>
          <w:rFonts w:ascii="Arial" w:eastAsia="Times New Roman" w:hAnsi="Arial" w:cs="Arial"/>
          <w:color w:val="auto"/>
          <w:u w:val="none"/>
          <w:lang w:eastAsia="pt-BR"/>
        </w:rPr>
        <w:t xml:space="preserve">Acesso em: </w:t>
      </w:r>
      <w:r>
        <w:rPr>
          <w:rStyle w:val="Hyperlink"/>
          <w:rFonts w:ascii="Arial" w:eastAsia="Times New Roman" w:hAnsi="Arial" w:cs="Arial"/>
          <w:color w:val="auto"/>
          <w:u w:val="none"/>
          <w:lang w:eastAsia="pt-BR"/>
        </w:rPr>
        <w:t>27</w:t>
      </w:r>
      <w:r w:rsidRPr="0077101F">
        <w:rPr>
          <w:rStyle w:val="Hyperlink"/>
          <w:rFonts w:ascii="Arial" w:eastAsia="Times New Roman" w:hAnsi="Arial" w:cs="Arial"/>
          <w:color w:val="auto"/>
          <w:u w:val="none"/>
          <w:lang w:eastAsia="pt-BR"/>
        </w:rPr>
        <w:t xml:space="preserve"> jul. 2021</w:t>
      </w:r>
      <w:r>
        <w:rPr>
          <w:rStyle w:val="Hyperlink"/>
          <w:rFonts w:ascii="Arial" w:eastAsia="Times New Roman" w:hAnsi="Arial" w:cs="Arial"/>
          <w:color w:val="auto"/>
          <w:u w:val="none"/>
          <w:lang w:eastAsia="pt-BR"/>
        </w:rPr>
        <w:t>.</w:t>
      </w:r>
    </w:p>
    <w:p w14:paraId="6AA83CCA" w14:textId="77777777" w:rsidR="004C447C" w:rsidRDefault="004C447C" w:rsidP="00C47FF6">
      <w:pPr>
        <w:spacing w:before="240" w:after="0" w:line="240" w:lineRule="auto"/>
        <w:jc w:val="both"/>
        <w:rPr>
          <w:rStyle w:val="Hyperlink"/>
          <w:rFonts w:ascii="Arial" w:eastAsia="Times New Roman" w:hAnsi="Arial" w:cs="Arial"/>
          <w:color w:val="auto"/>
          <w:u w:val="none"/>
          <w:lang w:eastAsia="pt-BR"/>
        </w:rPr>
      </w:pPr>
    </w:p>
    <w:p w14:paraId="1276C8BC" w14:textId="77777777" w:rsidR="008762B1" w:rsidRPr="0077101F" w:rsidRDefault="008762B1" w:rsidP="007A6069">
      <w:pPr>
        <w:pStyle w:val="Standard"/>
        <w:jc w:val="both"/>
        <w:rPr>
          <w:rFonts w:ascii="Arial" w:hAnsi="Arial" w:cs="Arial"/>
          <w:sz w:val="22"/>
          <w:szCs w:val="22"/>
        </w:rPr>
      </w:pPr>
      <w:r w:rsidRPr="0077101F">
        <w:rPr>
          <w:rFonts w:ascii="Arial" w:hAnsi="Arial" w:cs="Arial"/>
          <w:sz w:val="22"/>
          <w:szCs w:val="22"/>
        </w:rPr>
        <w:t xml:space="preserve">SEVERINO, Antônio Joaquim. </w:t>
      </w:r>
      <w:r w:rsidRPr="0077101F">
        <w:rPr>
          <w:rFonts w:ascii="Arial" w:hAnsi="Arial" w:cs="Arial"/>
          <w:bCs/>
          <w:i/>
          <w:iCs/>
          <w:sz w:val="22"/>
          <w:szCs w:val="22"/>
        </w:rPr>
        <w:t>Metodologia do trabalho científico</w:t>
      </w:r>
      <w:r w:rsidRPr="0077101F">
        <w:rPr>
          <w:rFonts w:ascii="Arial" w:hAnsi="Arial" w:cs="Arial"/>
          <w:sz w:val="22"/>
          <w:szCs w:val="22"/>
        </w:rPr>
        <w:t>. 14. ed. São Paulo: Cortez, 1986.</w:t>
      </w:r>
    </w:p>
    <w:p w14:paraId="71FF8E10" w14:textId="77777777" w:rsidR="008762B1" w:rsidRPr="00B407D7" w:rsidRDefault="008762B1" w:rsidP="007A6069">
      <w:pPr>
        <w:spacing w:before="240" w:after="0" w:line="240" w:lineRule="auto"/>
        <w:jc w:val="both"/>
        <w:rPr>
          <w:rStyle w:val="dropdown"/>
          <w:rFonts w:ascii="Arial" w:hAnsi="Arial" w:cs="Arial"/>
          <w:shd w:val="clear" w:color="auto" w:fill="FFFFFF"/>
        </w:rPr>
      </w:pPr>
      <w:bookmarkStart w:id="5" w:name="_Hlk78293508"/>
      <w:r w:rsidRPr="0077101F">
        <w:rPr>
          <w:rFonts w:ascii="Arial" w:eastAsia="Times New Roman" w:hAnsi="Arial" w:cs="Arial"/>
          <w:shd w:val="clear" w:color="auto" w:fill="FFFFFF"/>
          <w:lang w:eastAsia="pt-BR"/>
        </w:rPr>
        <w:t xml:space="preserve">VALENTE, Gabriela </w:t>
      </w:r>
      <w:proofErr w:type="spellStart"/>
      <w:r w:rsidRPr="0077101F">
        <w:rPr>
          <w:rFonts w:ascii="Arial" w:eastAsia="Times New Roman" w:hAnsi="Arial" w:cs="Arial"/>
          <w:shd w:val="clear" w:color="auto" w:fill="FFFFFF"/>
          <w:lang w:eastAsia="pt-BR"/>
        </w:rPr>
        <w:t>Abuhab</w:t>
      </w:r>
      <w:proofErr w:type="spellEnd"/>
      <w:r w:rsidRPr="0077101F">
        <w:rPr>
          <w:rFonts w:ascii="Arial" w:eastAsia="Times New Roman" w:hAnsi="Arial" w:cs="Arial"/>
          <w:b/>
          <w:bCs/>
          <w:shd w:val="clear" w:color="auto" w:fill="FFFFFF"/>
          <w:lang w:eastAsia="pt-BR"/>
        </w:rPr>
        <w:t>.</w:t>
      </w:r>
      <w:r w:rsidRPr="002A33E6">
        <w:rPr>
          <w:rFonts w:ascii="Arial" w:eastAsia="Times New Roman" w:hAnsi="Arial" w:cs="Arial"/>
          <w:spacing w:val="-6"/>
          <w:kern w:val="36"/>
          <w:lang w:eastAsia="pt-BR"/>
        </w:rPr>
        <w:t xml:space="preserve"> </w:t>
      </w:r>
      <w:r w:rsidRPr="0077101F">
        <w:rPr>
          <w:rFonts w:ascii="Arial" w:eastAsia="Times New Roman" w:hAnsi="Arial" w:cs="Arial"/>
          <w:spacing w:val="-6"/>
          <w:kern w:val="36"/>
          <w:lang w:eastAsia="pt-BR"/>
        </w:rPr>
        <w:t>Laicidade, Ensino Religioso e religiosidade na escola pública brasileira: questionamentos e reflexões</w:t>
      </w:r>
      <w:r>
        <w:rPr>
          <w:rFonts w:ascii="Arial" w:eastAsia="Times New Roman" w:hAnsi="Arial" w:cs="Arial"/>
          <w:spacing w:val="-6"/>
          <w:kern w:val="36"/>
          <w:lang w:eastAsia="pt-BR"/>
        </w:rPr>
        <w:t xml:space="preserve">. </w:t>
      </w:r>
      <w:r w:rsidRPr="0077101F">
        <w:rPr>
          <w:rFonts w:ascii="Arial" w:eastAsia="Times New Roman" w:hAnsi="Arial" w:cs="Arial"/>
          <w:lang w:eastAsia="pt-BR"/>
        </w:rPr>
        <w:t>Universidade de São Paulo, São Paulo, SP, Brasil.</w:t>
      </w:r>
      <w:r w:rsidRPr="002A33E6">
        <w:rPr>
          <w:rStyle w:val="dropdown"/>
          <w:rFonts w:ascii="Arial" w:hAnsi="Arial" w:cs="Arial"/>
          <w:shd w:val="clear" w:color="auto" w:fill="FFFFFF"/>
        </w:rPr>
        <w:t>https://www.scielo.br/j/pp/a/fTJvKs8KSpZqZNvMkwTywyx/?lang=pt</w:t>
      </w:r>
      <w:r>
        <w:rPr>
          <w:rStyle w:val="dropdown"/>
          <w:rFonts w:ascii="Arial" w:hAnsi="Arial" w:cs="Arial"/>
          <w:shd w:val="clear" w:color="auto" w:fill="FFFFFF"/>
        </w:rPr>
        <w:t>.</w:t>
      </w:r>
      <w:r w:rsidRPr="002A33E6">
        <w:rPr>
          <w:rStyle w:val="Hyperlink"/>
          <w:rFonts w:ascii="Arial" w:eastAsia="Times New Roman" w:hAnsi="Arial" w:cs="Arial"/>
          <w:color w:val="auto"/>
          <w:u w:val="none"/>
          <w:lang w:eastAsia="pt-BR"/>
        </w:rPr>
        <w:t xml:space="preserve"> </w:t>
      </w:r>
      <w:r w:rsidRPr="0077101F">
        <w:rPr>
          <w:rStyle w:val="Hyperlink"/>
          <w:rFonts w:ascii="Arial" w:eastAsia="Times New Roman" w:hAnsi="Arial" w:cs="Arial"/>
          <w:color w:val="auto"/>
          <w:u w:val="none"/>
          <w:lang w:eastAsia="pt-BR"/>
        </w:rPr>
        <w:t>Acesso em: 1</w:t>
      </w:r>
      <w:r>
        <w:rPr>
          <w:rStyle w:val="Hyperlink"/>
          <w:rFonts w:ascii="Arial" w:eastAsia="Times New Roman" w:hAnsi="Arial" w:cs="Arial"/>
          <w:color w:val="auto"/>
          <w:u w:val="none"/>
          <w:lang w:eastAsia="pt-BR"/>
        </w:rPr>
        <w:t>4</w:t>
      </w:r>
      <w:r w:rsidRPr="0077101F">
        <w:rPr>
          <w:rStyle w:val="Hyperlink"/>
          <w:rFonts w:ascii="Arial" w:eastAsia="Times New Roman" w:hAnsi="Arial" w:cs="Arial"/>
          <w:color w:val="auto"/>
          <w:u w:val="none"/>
          <w:lang w:eastAsia="pt-BR"/>
        </w:rPr>
        <w:t xml:space="preserve"> jul. 2021</w:t>
      </w:r>
      <w:r>
        <w:rPr>
          <w:rStyle w:val="Hyperlink"/>
          <w:rFonts w:ascii="Arial" w:eastAsia="Times New Roman" w:hAnsi="Arial" w:cs="Arial"/>
          <w:color w:val="auto"/>
          <w:u w:val="none"/>
          <w:lang w:eastAsia="pt-BR"/>
        </w:rPr>
        <w:t>.</w:t>
      </w:r>
      <w:bookmarkEnd w:id="5"/>
    </w:p>
    <w:sectPr w:rsidR="008762B1" w:rsidRPr="00B407D7" w:rsidSect="00693389">
      <w:headerReference w:type="default" r:id="rId19"/>
      <w:footerReference w:type="default" r:id="rId2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0DE6" w14:textId="77777777" w:rsidR="00353C50" w:rsidRDefault="00353C50" w:rsidP="00F65B7A">
      <w:pPr>
        <w:spacing w:after="0" w:line="240" w:lineRule="auto"/>
      </w:pPr>
      <w:r>
        <w:separator/>
      </w:r>
    </w:p>
  </w:endnote>
  <w:endnote w:type="continuationSeparator" w:id="0">
    <w:p w14:paraId="158E0AA8" w14:textId="77777777" w:rsidR="00353C50" w:rsidRDefault="00353C50" w:rsidP="00F6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97416"/>
      <w:docPartObj>
        <w:docPartGallery w:val="Page Numbers (Bottom of Page)"/>
        <w:docPartUnique/>
      </w:docPartObj>
    </w:sdtPr>
    <w:sdtContent>
      <w:p w14:paraId="2835F97D" w14:textId="77777777" w:rsidR="007A4A0C" w:rsidRDefault="00414225">
        <w:pPr>
          <w:pStyle w:val="Rodap"/>
          <w:jc w:val="right"/>
        </w:pPr>
        <w:r>
          <w:fldChar w:fldCharType="begin"/>
        </w:r>
        <w:r>
          <w:instrText>PAGE   \* MERGEFORMAT</w:instrText>
        </w:r>
        <w:r>
          <w:fldChar w:fldCharType="separate"/>
        </w:r>
        <w:r>
          <w:t>2</w:t>
        </w:r>
        <w:r>
          <w:fldChar w:fldCharType="end"/>
        </w:r>
      </w:p>
    </w:sdtContent>
  </w:sdt>
  <w:p w14:paraId="39B10109" w14:textId="77777777" w:rsidR="007A4A0C" w:rsidRDefault="007A4A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3A87" w14:textId="77777777" w:rsidR="00353C50" w:rsidRDefault="00353C50" w:rsidP="00F65B7A">
      <w:pPr>
        <w:spacing w:after="0" w:line="240" w:lineRule="auto"/>
      </w:pPr>
      <w:r>
        <w:separator/>
      </w:r>
    </w:p>
  </w:footnote>
  <w:footnote w:type="continuationSeparator" w:id="0">
    <w:p w14:paraId="2C09FB13" w14:textId="77777777" w:rsidR="00353C50" w:rsidRDefault="00353C50" w:rsidP="00F65B7A">
      <w:pPr>
        <w:spacing w:after="0" w:line="240" w:lineRule="auto"/>
      </w:pPr>
      <w:r>
        <w:continuationSeparator/>
      </w:r>
    </w:p>
  </w:footnote>
  <w:footnote w:id="1">
    <w:p w14:paraId="23F7CB54" w14:textId="7E528A43" w:rsidR="00F65B7A" w:rsidRPr="00DD7C82" w:rsidRDefault="00F65B7A" w:rsidP="00F65B7A">
      <w:pPr>
        <w:pStyle w:val="Textodenotaderodap"/>
        <w:jc w:val="both"/>
      </w:pPr>
      <w:r>
        <w:rPr>
          <w:rStyle w:val="Refdenotaderodap"/>
        </w:rPr>
        <w:footnoteRef/>
      </w:r>
      <w:r>
        <w:t xml:space="preserve"> </w:t>
      </w:r>
      <w:r w:rsidRPr="00805EF5">
        <w:rPr>
          <w:rFonts w:ascii="Arial" w:hAnsi="Arial" w:cs="Arial"/>
          <w:sz w:val="18"/>
          <w:szCs w:val="18"/>
        </w:rPr>
        <w:t>Gradu</w:t>
      </w:r>
      <w:r>
        <w:rPr>
          <w:rFonts w:ascii="Arial" w:hAnsi="Arial" w:cs="Arial"/>
          <w:sz w:val="18"/>
          <w:szCs w:val="18"/>
        </w:rPr>
        <w:t>ado Bacharel/Licenciatura plena</w:t>
      </w:r>
      <w:r w:rsidRPr="00805EF5">
        <w:rPr>
          <w:rFonts w:ascii="Arial" w:hAnsi="Arial" w:cs="Arial"/>
          <w:sz w:val="18"/>
          <w:szCs w:val="18"/>
        </w:rPr>
        <w:t xml:space="preserve"> em </w:t>
      </w:r>
      <w:r>
        <w:rPr>
          <w:rFonts w:ascii="Arial" w:hAnsi="Arial" w:cs="Arial"/>
          <w:sz w:val="18"/>
          <w:szCs w:val="18"/>
        </w:rPr>
        <w:t>História pela UFPA</w:t>
      </w:r>
      <w:r w:rsidR="00907A6F">
        <w:rPr>
          <w:rFonts w:ascii="Arial" w:hAnsi="Arial" w:cs="Arial"/>
          <w:sz w:val="18"/>
          <w:szCs w:val="18"/>
        </w:rPr>
        <w:t>. Mestrando em História pela UFPB, turma de 2022</w:t>
      </w:r>
      <w:r w:rsidRPr="00805EF5">
        <w:rPr>
          <w:rFonts w:ascii="Arial" w:hAnsi="Arial" w:cs="Arial"/>
          <w:sz w:val="18"/>
          <w:szCs w:val="18"/>
        </w:rPr>
        <w:t xml:space="preserve">. </w:t>
      </w:r>
      <w:r>
        <w:rPr>
          <w:rFonts w:ascii="Arial" w:hAnsi="Arial" w:cs="Arial"/>
          <w:sz w:val="18"/>
          <w:szCs w:val="18"/>
        </w:rPr>
        <w:t xml:space="preserve">Atua na Secretaria de Educação </w:t>
      </w:r>
      <w:r w:rsidRPr="00805EF5">
        <w:rPr>
          <w:rFonts w:ascii="Arial" w:hAnsi="Arial" w:cs="Arial"/>
          <w:sz w:val="18"/>
          <w:szCs w:val="18"/>
        </w:rPr>
        <w:t>d</w:t>
      </w:r>
      <w:r>
        <w:rPr>
          <w:rFonts w:ascii="Arial" w:hAnsi="Arial" w:cs="Arial"/>
          <w:sz w:val="18"/>
          <w:szCs w:val="18"/>
        </w:rPr>
        <w:t xml:space="preserve">o Estado da Paraíba, como Professor da Educação Básica. Contato: </w:t>
      </w:r>
      <w:hyperlink r:id="rId1" w:history="1">
        <w:r w:rsidRPr="00DD7C82">
          <w:rPr>
            <w:rStyle w:val="Hyperlink"/>
            <w:rFonts w:ascii="Arial" w:hAnsi="Arial" w:cs="Arial"/>
            <w:color w:val="auto"/>
            <w:sz w:val="18"/>
            <w:szCs w:val="18"/>
            <w:u w:val="none"/>
          </w:rPr>
          <w:t>mauromenezes54@gmail.com</w:t>
        </w:r>
      </w:hyperlink>
    </w:p>
    <w:p w14:paraId="74402982" w14:textId="77777777" w:rsidR="00F65B7A" w:rsidRPr="00DD7C82" w:rsidRDefault="00F65B7A" w:rsidP="00F65B7A">
      <w:pPr>
        <w:pStyle w:val="Textodenotaderodap"/>
      </w:pPr>
    </w:p>
  </w:footnote>
  <w:footnote w:id="2">
    <w:p w14:paraId="16C0FF7C" w14:textId="4D4D6147" w:rsidR="00274FD8" w:rsidRPr="00274FD8" w:rsidRDefault="00274FD8" w:rsidP="00274FD8">
      <w:pPr>
        <w:pStyle w:val="Standard"/>
        <w:rPr>
          <w:rFonts w:ascii="Arial" w:hAnsi="Arial" w:cs="Arial"/>
          <w:sz w:val="18"/>
          <w:szCs w:val="18"/>
        </w:rPr>
      </w:pPr>
      <w:r>
        <w:rPr>
          <w:rStyle w:val="Refdenotaderodap"/>
        </w:rPr>
        <w:footnoteRef/>
      </w:r>
      <w:r>
        <w:t xml:space="preserve"> </w:t>
      </w:r>
      <w:r w:rsidRPr="00274FD8">
        <w:rPr>
          <w:rFonts w:ascii="Arial" w:hAnsi="Arial" w:cs="Arial"/>
          <w:sz w:val="18"/>
          <w:szCs w:val="18"/>
        </w:rPr>
        <w:t xml:space="preserve">BACZKO, Bronislaw. Imaginação </w:t>
      </w:r>
      <w:r w:rsidR="005B5118">
        <w:rPr>
          <w:rFonts w:ascii="Arial" w:hAnsi="Arial" w:cs="Arial"/>
          <w:sz w:val="18"/>
          <w:szCs w:val="18"/>
        </w:rPr>
        <w:t>S</w:t>
      </w:r>
      <w:r w:rsidRPr="00274FD8">
        <w:rPr>
          <w:rFonts w:ascii="Arial" w:hAnsi="Arial" w:cs="Arial"/>
          <w:sz w:val="18"/>
          <w:szCs w:val="18"/>
        </w:rPr>
        <w:t xml:space="preserve">ocial. In: </w:t>
      </w:r>
      <w:proofErr w:type="spellStart"/>
      <w:r w:rsidRPr="00274FD8">
        <w:rPr>
          <w:rFonts w:ascii="Arial" w:hAnsi="Arial" w:cs="Arial"/>
          <w:i/>
          <w:iCs/>
          <w:sz w:val="18"/>
          <w:szCs w:val="18"/>
        </w:rPr>
        <w:t>Enciclopedia</w:t>
      </w:r>
      <w:proofErr w:type="spellEnd"/>
      <w:r w:rsidRPr="00274FD8">
        <w:rPr>
          <w:rFonts w:ascii="Arial" w:hAnsi="Arial" w:cs="Arial"/>
          <w:i/>
          <w:iCs/>
          <w:sz w:val="18"/>
          <w:szCs w:val="18"/>
        </w:rPr>
        <w:t xml:space="preserve"> </w:t>
      </w:r>
      <w:proofErr w:type="spellStart"/>
      <w:r w:rsidRPr="00274FD8">
        <w:rPr>
          <w:rFonts w:ascii="Arial" w:hAnsi="Arial" w:cs="Arial"/>
          <w:i/>
          <w:iCs/>
          <w:sz w:val="18"/>
          <w:szCs w:val="18"/>
        </w:rPr>
        <w:t>Enaudi</w:t>
      </w:r>
      <w:proofErr w:type="spellEnd"/>
      <w:r w:rsidRPr="00274FD8">
        <w:rPr>
          <w:rFonts w:ascii="Arial" w:hAnsi="Arial" w:cs="Arial"/>
          <w:i/>
          <w:iCs/>
          <w:sz w:val="18"/>
          <w:szCs w:val="18"/>
        </w:rPr>
        <w:t>.</w:t>
      </w:r>
      <w:r w:rsidRPr="00274FD8">
        <w:rPr>
          <w:rFonts w:ascii="Arial" w:hAnsi="Arial" w:cs="Arial"/>
          <w:sz w:val="18"/>
          <w:szCs w:val="18"/>
        </w:rPr>
        <w:t xml:space="preserve"> Lisboa: Imprensa Nacional, 1995.</w:t>
      </w:r>
    </w:p>
    <w:p w14:paraId="7EB42712" w14:textId="0515F531" w:rsidR="00274FD8" w:rsidRDefault="00274FD8">
      <w:pPr>
        <w:pStyle w:val="Textodenotaderodap"/>
      </w:pPr>
    </w:p>
  </w:footnote>
  <w:footnote w:id="3">
    <w:p w14:paraId="2964267A" w14:textId="59CB29D7" w:rsidR="007B3BD1" w:rsidRPr="000423C2" w:rsidRDefault="007B3BD1" w:rsidP="007B3BD1">
      <w:pPr>
        <w:pStyle w:val="Standard"/>
        <w:jc w:val="both"/>
        <w:rPr>
          <w:rFonts w:ascii="Arial" w:hAnsi="Arial" w:cs="Arial"/>
          <w:sz w:val="18"/>
          <w:szCs w:val="18"/>
        </w:rPr>
      </w:pPr>
      <w:r w:rsidRPr="000423C2">
        <w:rPr>
          <w:rStyle w:val="Refdenotaderodap"/>
          <w:rFonts w:ascii="Arial" w:hAnsi="Arial" w:cs="Arial"/>
          <w:sz w:val="18"/>
          <w:szCs w:val="18"/>
        </w:rPr>
        <w:footnoteRef/>
      </w:r>
      <w:r w:rsidRPr="000423C2">
        <w:rPr>
          <w:rFonts w:ascii="Arial" w:hAnsi="Arial" w:cs="Arial"/>
          <w:sz w:val="18"/>
          <w:szCs w:val="18"/>
        </w:rPr>
        <w:t xml:space="preserve"> </w:t>
      </w:r>
      <w:bookmarkStart w:id="0" w:name="_Hlk76717190"/>
      <w:r w:rsidRPr="000423C2">
        <w:rPr>
          <w:rFonts w:ascii="Arial" w:hAnsi="Arial" w:cs="Arial"/>
          <w:sz w:val="18"/>
          <w:szCs w:val="18"/>
        </w:rPr>
        <w:t>CASTORIADIS</w:t>
      </w:r>
      <w:bookmarkEnd w:id="0"/>
      <w:r w:rsidRPr="000423C2">
        <w:rPr>
          <w:rFonts w:ascii="Arial" w:hAnsi="Arial" w:cs="Arial"/>
          <w:sz w:val="18"/>
          <w:szCs w:val="18"/>
        </w:rPr>
        <w:t>, C</w:t>
      </w:r>
      <w:r w:rsidR="00EA7890">
        <w:rPr>
          <w:rFonts w:ascii="Arial" w:hAnsi="Arial" w:cs="Arial"/>
          <w:sz w:val="18"/>
          <w:szCs w:val="18"/>
        </w:rPr>
        <w:t>ornelius</w:t>
      </w:r>
      <w:r w:rsidRPr="000423C2">
        <w:rPr>
          <w:rFonts w:ascii="Arial" w:hAnsi="Arial" w:cs="Arial"/>
          <w:sz w:val="18"/>
          <w:szCs w:val="18"/>
        </w:rPr>
        <w:t xml:space="preserve">. </w:t>
      </w:r>
      <w:r w:rsidRPr="000423C2">
        <w:rPr>
          <w:rFonts w:ascii="Arial" w:hAnsi="Arial" w:cs="Arial"/>
          <w:b/>
          <w:sz w:val="18"/>
          <w:szCs w:val="18"/>
        </w:rPr>
        <w:t>A Instituição Imaginária da Sociedade</w:t>
      </w:r>
      <w:r w:rsidRPr="000423C2">
        <w:rPr>
          <w:rFonts w:ascii="Arial" w:hAnsi="Arial" w:cs="Arial"/>
          <w:sz w:val="18"/>
          <w:szCs w:val="18"/>
        </w:rPr>
        <w:t>. 3</w:t>
      </w:r>
      <w:r>
        <w:rPr>
          <w:rFonts w:ascii="Arial" w:hAnsi="Arial" w:cs="Arial"/>
          <w:sz w:val="18"/>
          <w:szCs w:val="18"/>
        </w:rPr>
        <w:t>.</w:t>
      </w:r>
      <w:r w:rsidRPr="000423C2">
        <w:rPr>
          <w:rFonts w:ascii="Arial" w:hAnsi="Arial" w:cs="Arial"/>
          <w:sz w:val="18"/>
          <w:szCs w:val="18"/>
        </w:rPr>
        <w:t xml:space="preserve"> ed. São Paulo: Paz e Terra, 1982.</w:t>
      </w:r>
    </w:p>
  </w:footnote>
  <w:footnote w:id="4">
    <w:p w14:paraId="0A3A2E10" w14:textId="77777777" w:rsidR="00164BE5" w:rsidRDefault="00164BE5" w:rsidP="00164BE5">
      <w:pPr>
        <w:spacing w:after="0"/>
      </w:pPr>
      <w:r>
        <w:rPr>
          <w:rStyle w:val="Refdenotaderodap"/>
        </w:rPr>
        <w:footnoteRef/>
      </w:r>
      <w:r w:rsidRPr="00B85324">
        <w:rPr>
          <w:rFonts w:ascii="Arial" w:hAnsi="Arial" w:cs="Arial"/>
          <w:sz w:val="18"/>
          <w:szCs w:val="18"/>
        </w:rPr>
        <w:t xml:space="preserve">Disponível em:  </w:t>
      </w:r>
      <w:hyperlink r:id="rId2" w:history="1">
        <w:r w:rsidRPr="00B85324">
          <w:rPr>
            <w:rStyle w:val="Hyperlink"/>
            <w:rFonts w:ascii="Arial" w:hAnsi="Arial" w:cs="Arial"/>
            <w:color w:val="auto"/>
            <w:sz w:val="18"/>
            <w:szCs w:val="18"/>
            <w:u w:val="none"/>
          </w:rPr>
          <w:t>https://brasil.elpais.com/brasil/2017/08/31/politica/1504132332_350482.html</w:t>
        </w:r>
      </w:hyperlink>
      <w:r w:rsidRPr="00B85324">
        <w:rPr>
          <w:rStyle w:val="Hyperlink"/>
          <w:rFonts w:ascii="Arial" w:hAnsi="Arial" w:cs="Arial"/>
          <w:color w:val="auto"/>
          <w:sz w:val="18"/>
          <w:szCs w:val="18"/>
          <w:u w:val="none"/>
        </w:rPr>
        <w:t>. Acesso em: 10 jul. 2021.</w:t>
      </w:r>
    </w:p>
  </w:footnote>
  <w:footnote w:id="5">
    <w:p w14:paraId="7AB1BE44" w14:textId="77777777" w:rsidR="00164BE5" w:rsidRPr="00477329" w:rsidRDefault="00164BE5" w:rsidP="00164BE5">
      <w:pPr>
        <w:spacing w:line="240" w:lineRule="auto"/>
        <w:jc w:val="both"/>
        <w:rPr>
          <w:rFonts w:ascii="Arial" w:hAnsi="Arial" w:cs="Arial"/>
          <w:sz w:val="18"/>
          <w:szCs w:val="18"/>
        </w:rPr>
      </w:pPr>
      <w:r w:rsidRPr="00477329">
        <w:rPr>
          <w:rStyle w:val="Refdenotaderodap"/>
        </w:rPr>
        <w:footnoteRef/>
      </w:r>
      <w:r w:rsidRPr="00477329">
        <w:t xml:space="preserve"> </w:t>
      </w:r>
      <w:bookmarkStart w:id="1" w:name="_Hlk78316336"/>
      <w:r w:rsidRPr="00477329">
        <w:rPr>
          <w:rFonts w:ascii="Arial" w:hAnsi="Arial" w:cs="Arial"/>
          <w:sz w:val="18"/>
          <w:szCs w:val="18"/>
        </w:rPr>
        <w:t>Disponível em</w:t>
      </w:r>
      <w:bookmarkEnd w:id="1"/>
      <w:r w:rsidRPr="00477329">
        <w:rPr>
          <w:rFonts w:ascii="Arial" w:hAnsi="Arial" w:cs="Arial"/>
          <w:sz w:val="18"/>
          <w:szCs w:val="18"/>
        </w:rPr>
        <w:t xml:space="preserve">: </w:t>
      </w:r>
      <w:hyperlink r:id="rId3" w:history="1">
        <w:r w:rsidRPr="00477329">
          <w:rPr>
            <w:rStyle w:val="Hyperlink"/>
            <w:rFonts w:ascii="Arial" w:hAnsi="Arial" w:cs="Arial"/>
            <w:color w:val="auto"/>
            <w:sz w:val="18"/>
            <w:szCs w:val="18"/>
            <w:u w:val="none"/>
          </w:rPr>
          <w:t>https://brasil.elpais.com/brasil/2017/08/31/politica/1504132332_350482.html</w:t>
        </w:r>
      </w:hyperlink>
      <w:r w:rsidRPr="00477329">
        <w:rPr>
          <w:rFonts w:ascii="Arial" w:hAnsi="Arial" w:cs="Arial"/>
          <w:sz w:val="18"/>
          <w:szCs w:val="18"/>
        </w:rPr>
        <w:t>. Acesso em: 10 jul. 2021.</w:t>
      </w:r>
    </w:p>
    <w:p w14:paraId="0FDD405A" w14:textId="77777777" w:rsidR="00164BE5" w:rsidRDefault="00164BE5" w:rsidP="00164BE5">
      <w:pPr>
        <w:pStyle w:val="Textodenotaderodap"/>
      </w:pPr>
    </w:p>
  </w:footnote>
  <w:footnote w:id="6">
    <w:p w14:paraId="46F63F9B" w14:textId="10F44291" w:rsidR="00F341D7" w:rsidRPr="0096409D" w:rsidRDefault="00F341D7" w:rsidP="0096409D">
      <w:pPr>
        <w:pStyle w:val="Textodenotaderodap"/>
        <w:jc w:val="both"/>
        <w:rPr>
          <w:rFonts w:ascii="Arial" w:hAnsi="Arial" w:cs="Arial"/>
          <w:sz w:val="18"/>
          <w:szCs w:val="18"/>
        </w:rPr>
      </w:pPr>
      <w:r w:rsidRPr="0096409D">
        <w:rPr>
          <w:rStyle w:val="Refdenotaderodap"/>
          <w:rFonts w:ascii="Arial" w:hAnsi="Arial" w:cs="Arial"/>
          <w:sz w:val="18"/>
          <w:szCs w:val="18"/>
        </w:rPr>
        <w:footnoteRef/>
      </w:r>
      <w:r w:rsidR="0096409D">
        <w:rPr>
          <w:rFonts w:ascii="Arial" w:hAnsi="Arial" w:cs="Arial"/>
          <w:sz w:val="18"/>
          <w:szCs w:val="18"/>
        </w:rPr>
        <w:t xml:space="preserve"> </w:t>
      </w:r>
      <w:r w:rsidRPr="0096409D">
        <w:rPr>
          <w:rFonts w:ascii="Arial" w:hAnsi="Arial" w:cs="Arial"/>
          <w:sz w:val="18"/>
          <w:szCs w:val="18"/>
        </w:rPr>
        <w:t xml:space="preserve">Disponível em: </w:t>
      </w:r>
      <w:hyperlink r:id="rId4" w:history="1">
        <w:r w:rsidRPr="0096409D">
          <w:rPr>
            <w:rStyle w:val="Hyperlink"/>
            <w:rFonts w:ascii="Arial" w:hAnsi="Arial" w:cs="Arial"/>
            <w:color w:val="auto"/>
            <w:sz w:val="18"/>
            <w:szCs w:val="18"/>
            <w:u w:val="none"/>
          </w:rPr>
          <w:t>https://www.poder360.com.br/poder-congresso/congresso/saiba-quem-comanda-e-quem-integra-a-bancada-evangelica-no-congresso/</w:t>
        </w:r>
      </w:hyperlink>
      <w:r w:rsidRPr="0096409D">
        <w:rPr>
          <w:rFonts w:ascii="Arial" w:hAnsi="Arial" w:cs="Arial"/>
          <w:sz w:val="18"/>
          <w:szCs w:val="18"/>
        </w:rPr>
        <w:t xml:space="preserve"> acesso em 23/08/2024. </w:t>
      </w:r>
    </w:p>
  </w:footnote>
  <w:footnote w:id="7">
    <w:p w14:paraId="2548399B" w14:textId="77777777" w:rsidR="002C7297" w:rsidRPr="0096409D" w:rsidRDefault="002C7297" w:rsidP="002C7297">
      <w:pPr>
        <w:pStyle w:val="Textodenotaderodap"/>
        <w:jc w:val="both"/>
        <w:rPr>
          <w:rFonts w:ascii="Arial" w:hAnsi="Arial" w:cs="Arial"/>
          <w:sz w:val="18"/>
          <w:szCs w:val="18"/>
        </w:rPr>
      </w:pPr>
      <w:r w:rsidRPr="0096409D">
        <w:rPr>
          <w:rStyle w:val="Refdenotaderodap"/>
          <w:rFonts w:ascii="Arial" w:hAnsi="Arial" w:cs="Arial"/>
          <w:sz w:val="18"/>
          <w:szCs w:val="18"/>
        </w:rPr>
        <w:footnoteRef/>
      </w:r>
      <w:r>
        <w:rPr>
          <w:rFonts w:ascii="Arial" w:hAnsi="Arial" w:cs="Arial"/>
          <w:sz w:val="18"/>
          <w:szCs w:val="18"/>
        </w:rPr>
        <w:t xml:space="preserve"> </w:t>
      </w:r>
      <w:r w:rsidRPr="0096409D">
        <w:rPr>
          <w:rFonts w:ascii="Arial" w:hAnsi="Arial" w:cs="Arial"/>
          <w:sz w:val="18"/>
          <w:szCs w:val="18"/>
        </w:rPr>
        <w:t xml:space="preserve">Disponível em: </w:t>
      </w:r>
      <w:hyperlink r:id="rId5" w:history="1">
        <w:r w:rsidRPr="0096409D">
          <w:rPr>
            <w:rStyle w:val="Hyperlink"/>
            <w:rFonts w:ascii="Arial" w:hAnsi="Arial" w:cs="Arial"/>
            <w:color w:val="auto"/>
            <w:sz w:val="18"/>
            <w:szCs w:val="18"/>
            <w:u w:val="none"/>
          </w:rPr>
          <w:t>https://www.ihu.unisinos.br/categorias/637315-a-teologia-do-dominio-refutacao-de-uma-falacia-artigo-de-leonardo-boff</w:t>
        </w:r>
      </w:hyperlink>
      <w:r w:rsidRPr="0096409D">
        <w:rPr>
          <w:rFonts w:ascii="Arial" w:hAnsi="Arial" w:cs="Arial"/>
          <w:sz w:val="18"/>
          <w:szCs w:val="18"/>
        </w:rPr>
        <w:t xml:space="preserve"> Acesso em 23/08/2024.</w:t>
      </w:r>
    </w:p>
  </w:footnote>
  <w:footnote w:id="8">
    <w:p w14:paraId="35FA63BC" w14:textId="77777777" w:rsidR="00164BE5" w:rsidRPr="007A4FAE" w:rsidRDefault="00164BE5" w:rsidP="00164BE5">
      <w:pPr>
        <w:spacing w:line="240" w:lineRule="auto"/>
        <w:jc w:val="both"/>
        <w:rPr>
          <w:rFonts w:ascii="Arial" w:hAnsi="Arial" w:cs="Arial"/>
          <w:sz w:val="18"/>
          <w:szCs w:val="18"/>
        </w:rPr>
      </w:pPr>
      <w:r>
        <w:rPr>
          <w:rStyle w:val="Refdenotaderodap"/>
        </w:rPr>
        <w:footnoteRef/>
      </w:r>
      <w:r>
        <w:t xml:space="preserve"> </w:t>
      </w:r>
      <w:bookmarkStart w:id="2" w:name="_Hlk78318426"/>
      <w:r w:rsidRPr="007A4FAE">
        <w:rPr>
          <w:rFonts w:ascii="Arial" w:hAnsi="Arial" w:cs="Arial"/>
          <w:sz w:val="18"/>
          <w:szCs w:val="18"/>
        </w:rPr>
        <w:t>Disponível em</w:t>
      </w:r>
      <w:r>
        <w:rPr>
          <w:rFonts w:ascii="Arial" w:hAnsi="Arial" w:cs="Arial"/>
          <w:sz w:val="18"/>
          <w:szCs w:val="18"/>
        </w:rPr>
        <w:t xml:space="preserve">: </w:t>
      </w:r>
      <w:r w:rsidRPr="00B85324">
        <w:rPr>
          <w:rFonts w:ascii="Arial" w:hAnsi="Arial" w:cs="Arial"/>
          <w:sz w:val="18"/>
          <w:szCs w:val="18"/>
        </w:rPr>
        <w:t>http://www.fgv.br/cpdoc/acervo/dicionarios/verbete-tematico/partido-republicano-brasileiro</w:t>
      </w:r>
      <w:r>
        <w:rPr>
          <w:rFonts w:ascii="Arial" w:hAnsi="Arial" w:cs="Arial"/>
          <w:sz w:val="18"/>
          <w:szCs w:val="18"/>
        </w:rPr>
        <w:t>.</w:t>
      </w:r>
      <w:r w:rsidRPr="007A4FAE">
        <w:rPr>
          <w:rFonts w:ascii="Arial" w:hAnsi="Arial" w:cs="Arial"/>
          <w:sz w:val="18"/>
          <w:szCs w:val="18"/>
        </w:rPr>
        <w:t xml:space="preserve"> Acesso em: </w:t>
      </w:r>
      <w:r>
        <w:rPr>
          <w:rFonts w:ascii="Arial" w:hAnsi="Arial" w:cs="Arial"/>
          <w:sz w:val="18"/>
          <w:szCs w:val="18"/>
        </w:rPr>
        <w:t>27</w:t>
      </w:r>
      <w:r w:rsidRPr="007A4FAE">
        <w:rPr>
          <w:rFonts w:ascii="Arial" w:hAnsi="Arial" w:cs="Arial"/>
          <w:sz w:val="18"/>
          <w:szCs w:val="18"/>
        </w:rPr>
        <w:t xml:space="preserve"> jul. 2021</w:t>
      </w:r>
      <w:bookmarkEnd w:id="2"/>
      <w:r w:rsidRPr="007A4FAE">
        <w:rPr>
          <w:rFonts w:ascii="Arial" w:hAnsi="Arial" w:cs="Arial"/>
          <w:sz w:val="18"/>
          <w:szCs w:val="18"/>
        </w:rPr>
        <w:t>.</w:t>
      </w:r>
    </w:p>
    <w:p w14:paraId="61D0EF1F" w14:textId="77777777" w:rsidR="00164BE5" w:rsidRDefault="00164BE5" w:rsidP="00164BE5">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C0FC" w14:textId="7AA50336" w:rsidR="007A4A0C" w:rsidRDefault="0047128A" w:rsidP="00E71EFE">
    <w:pPr>
      <w:pStyle w:val="Cabealho"/>
      <w:jc w:val="center"/>
    </w:pPr>
    <w:r>
      <w:rPr>
        <w:rFonts w:ascii="Times New Roman" w:eastAsia="Times New Roman" w:hAnsi="Times New Roman" w:cs="Times New Roman"/>
        <w:noProof/>
        <w:color w:val="000000"/>
        <w:sz w:val="24"/>
        <w:szCs w:val="24"/>
      </w:rPr>
      <w:drawing>
        <wp:inline distT="0" distB="0" distL="0" distR="0" wp14:anchorId="27793ABC" wp14:editId="70CF0B8C">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01"/>
    <w:rsid w:val="00014B0B"/>
    <w:rsid w:val="00030940"/>
    <w:rsid w:val="000402A2"/>
    <w:rsid w:val="000469E9"/>
    <w:rsid w:val="00046F1E"/>
    <w:rsid w:val="00055402"/>
    <w:rsid w:val="00057F21"/>
    <w:rsid w:val="000A6C1A"/>
    <w:rsid w:val="000B1057"/>
    <w:rsid w:val="000D4F27"/>
    <w:rsid w:val="000D6C4D"/>
    <w:rsid w:val="000E5120"/>
    <w:rsid w:val="0010008A"/>
    <w:rsid w:val="00112246"/>
    <w:rsid w:val="001169B9"/>
    <w:rsid w:val="0014121E"/>
    <w:rsid w:val="0014272B"/>
    <w:rsid w:val="00161A72"/>
    <w:rsid w:val="00164BE5"/>
    <w:rsid w:val="00173ED6"/>
    <w:rsid w:val="00175230"/>
    <w:rsid w:val="001A21C5"/>
    <w:rsid w:val="001A2331"/>
    <w:rsid w:val="001A6548"/>
    <w:rsid w:val="001C5DCC"/>
    <w:rsid w:val="001C6F1F"/>
    <w:rsid w:val="002174DD"/>
    <w:rsid w:val="00251DD6"/>
    <w:rsid w:val="00274FD8"/>
    <w:rsid w:val="00281EB9"/>
    <w:rsid w:val="00292AB1"/>
    <w:rsid w:val="002A2AD2"/>
    <w:rsid w:val="002A2EF4"/>
    <w:rsid w:val="002A32B2"/>
    <w:rsid w:val="002A33E6"/>
    <w:rsid w:val="002B3B6B"/>
    <w:rsid w:val="002B5594"/>
    <w:rsid w:val="002C7297"/>
    <w:rsid w:val="002E119C"/>
    <w:rsid w:val="002E1B52"/>
    <w:rsid w:val="003002EE"/>
    <w:rsid w:val="00313901"/>
    <w:rsid w:val="00314BE5"/>
    <w:rsid w:val="003246DA"/>
    <w:rsid w:val="003446AE"/>
    <w:rsid w:val="0035164A"/>
    <w:rsid w:val="00353C01"/>
    <w:rsid w:val="00353C50"/>
    <w:rsid w:val="00361661"/>
    <w:rsid w:val="0036227D"/>
    <w:rsid w:val="003746D5"/>
    <w:rsid w:val="0037744D"/>
    <w:rsid w:val="00380CAC"/>
    <w:rsid w:val="00397551"/>
    <w:rsid w:val="003A1C62"/>
    <w:rsid w:val="003D1788"/>
    <w:rsid w:val="003F0322"/>
    <w:rsid w:val="003F31AC"/>
    <w:rsid w:val="00414225"/>
    <w:rsid w:val="004363F4"/>
    <w:rsid w:val="00454C4F"/>
    <w:rsid w:val="00462340"/>
    <w:rsid w:val="0047128A"/>
    <w:rsid w:val="004724C8"/>
    <w:rsid w:val="00477329"/>
    <w:rsid w:val="004C447C"/>
    <w:rsid w:val="00523FE2"/>
    <w:rsid w:val="005302F6"/>
    <w:rsid w:val="00544C2D"/>
    <w:rsid w:val="00571ACF"/>
    <w:rsid w:val="005756D7"/>
    <w:rsid w:val="00577C9F"/>
    <w:rsid w:val="005B5118"/>
    <w:rsid w:val="00613F9A"/>
    <w:rsid w:val="00614F6D"/>
    <w:rsid w:val="00627D96"/>
    <w:rsid w:val="00637F21"/>
    <w:rsid w:val="00651608"/>
    <w:rsid w:val="00673D90"/>
    <w:rsid w:val="006C1EE4"/>
    <w:rsid w:val="006C3E00"/>
    <w:rsid w:val="006C6E44"/>
    <w:rsid w:val="006D6689"/>
    <w:rsid w:val="006F4E2E"/>
    <w:rsid w:val="00725A9C"/>
    <w:rsid w:val="00726727"/>
    <w:rsid w:val="00732D99"/>
    <w:rsid w:val="007555B4"/>
    <w:rsid w:val="0077101F"/>
    <w:rsid w:val="00773E32"/>
    <w:rsid w:val="00781C02"/>
    <w:rsid w:val="007962FD"/>
    <w:rsid w:val="007A4A0C"/>
    <w:rsid w:val="007A4FAE"/>
    <w:rsid w:val="007A6069"/>
    <w:rsid w:val="007B205F"/>
    <w:rsid w:val="007B3BD1"/>
    <w:rsid w:val="007D3476"/>
    <w:rsid w:val="007F19E9"/>
    <w:rsid w:val="008027AE"/>
    <w:rsid w:val="00807F55"/>
    <w:rsid w:val="00846AE2"/>
    <w:rsid w:val="0085335B"/>
    <w:rsid w:val="00870CA6"/>
    <w:rsid w:val="008762B1"/>
    <w:rsid w:val="0088519D"/>
    <w:rsid w:val="008A0B2C"/>
    <w:rsid w:val="008B6890"/>
    <w:rsid w:val="008D604C"/>
    <w:rsid w:val="008E2956"/>
    <w:rsid w:val="008F158A"/>
    <w:rsid w:val="00907A6F"/>
    <w:rsid w:val="00913947"/>
    <w:rsid w:val="00917C8C"/>
    <w:rsid w:val="009462B8"/>
    <w:rsid w:val="0096409D"/>
    <w:rsid w:val="00980D14"/>
    <w:rsid w:val="00984860"/>
    <w:rsid w:val="009957EC"/>
    <w:rsid w:val="009C37E1"/>
    <w:rsid w:val="009E09A8"/>
    <w:rsid w:val="009E6EAA"/>
    <w:rsid w:val="00A03905"/>
    <w:rsid w:val="00A047DF"/>
    <w:rsid w:val="00A25733"/>
    <w:rsid w:val="00A35CD9"/>
    <w:rsid w:val="00A5380B"/>
    <w:rsid w:val="00A6677D"/>
    <w:rsid w:val="00AA5675"/>
    <w:rsid w:val="00AB7E55"/>
    <w:rsid w:val="00AC4C34"/>
    <w:rsid w:val="00AC68D0"/>
    <w:rsid w:val="00B106DC"/>
    <w:rsid w:val="00B1210E"/>
    <w:rsid w:val="00B528F1"/>
    <w:rsid w:val="00B71534"/>
    <w:rsid w:val="00B81C22"/>
    <w:rsid w:val="00B84C45"/>
    <w:rsid w:val="00B85324"/>
    <w:rsid w:val="00B86A03"/>
    <w:rsid w:val="00B92819"/>
    <w:rsid w:val="00BC3EF6"/>
    <w:rsid w:val="00BC7E7C"/>
    <w:rsid w:val="00C00D3B"/>
    <w:rsid w:val="00C158F2"/>
    <w:rsid w:val="00C20A13"/>
    <w:rsid w:val="00C3345A"/>
    <w:rsid w:val="00C45540"/>
    <w:rsid w:val="00C47FF6"/>
    <w:rsid w:val="00C66E17"/>
    <w:rsid w:val="00C74B84"/>
    <w:rsid w:val="00C86449"/>
    <w:rsid w:val="00CA16F9"/>
    <w:rsid w:val="00CA2AE2"/>
    <w:rsid w:val="00CC08E4"/>
    <w:rsid w:val="00CC5F58"/>
    <w:rsid w:val="00CD11D9"/>
    <w:rsid w:val="00CD7A6E"/>
    <w:rsid w:val="00CE21C6"/>
    <w:rsid w:val="00CF1E4A"/>
    <w:rsid w:val="00D06AC1"/>
    <w:rsid w:val="00D23625"/>
    <w:rsid w:val="00D324CE"/>
    <w:rsid w:val="00D51826"/>
    <w:rsid w:val="00D57B01"/>
    <w:rsid w:val="00D83BEC"/>
    <w:rsid w:val="00DA034E"/>
    <w:rsid w:val="00DA6391"/>
    <w:rsid w:val="00DC7A5C"/>
    <w:rsid w:val="00DD7C82"/>
    <w:rsid w:val="00DE762A"/>
    <w:rsid w:val="00DF7083"/>
    <w:rsid w:val="00E10471"/>
    <w:rsid w:val="00E26499"/>
    <w:rsid w:val="00EA7890"/>
    <w:rsid w:val="00ED061A"/>
    <w:rsid w:val="00ED11A3"/>
    <w:rsid w:val="00ED6FA8"/>
    <w:rsid w:val="00EE77EB"/>
    <w:rsid w:val="00EF0E54"/>
    <w:rsid w:val="00F1320C"/>
    <w:rsid w:val="00F15E34"/>
    <w:rsid w:val="00F16FAE"/>
    <w:rsid w:val="00F203B5"/>
    <w:rsid w:val="00F22893"/>
    <w:rsid w:val="00F33E92"/>
    <w:rsid w:val="00F341D7"/>
    <w:rsid w:val="00F36799"/>
    <w:rsid w:val="00F5158A"/>
    <w:rsid w:val="00F65B7A"/>
    <w:rsid w:val="00FC028B"/>
    <w:rsid w:val="00FC4F72"/>
    <w:rsid w:val="00FD5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E15F"/>
  <w15:chartTrackingRefBased/>
  <w15:docId w15:val="{1F481234-F2DC-426E-B89F-37CC6C1E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65B7A"/>
    <w:rPr>
      <w:color w:val="0000FF"/>
      <w:u w:val="single"/>
    </w:rPr>
  </w:style>
  <w:style w:type="paragraph" w:styleId="NormalWeb">
    <w:name w:val="Normal (Web)"/>
    <w:basedOn w:val="Normal"/>
    <w:uiPriority w:val="99"/>
    <w:semiHidden/>
    <w:unhideWhenUsed/>
    <w:rsid w:val="00F65B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F65B7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65B7A"/>
    <w:rPr>
      <w:sz w:val="20"/>
      <w:szCs w:val="20"/>
    </w:rPr>
  </w:style>
  <w:style w:type="character" w:styleId="Refdenotaderodap">
    <w:name w:val="footnote reference"/>
    <w:basedOn w:val="Fontepargpadro"/>
    <w:uiPriority w:val="99"/>
    <w:semiHidden/>
    <w:unhideWhenUsed/>
    <w:rsid w:val="00F65B7A"/>
    <w:rPr>
      <w:vertAlign w:val="superscript"/>
    </w:rPr>
  </w:style>
  <w:style w:type="paragraph" w:styleId="Cabealho">
    <w:name w:val="header"/>
    <w:basedOn w:val="Normal"/>
    <w:link w:val="CabealhoChar"/>
    <w:uiPriority w:val="99"/>
    <w:unhideWhenUsed/>
    <w:rsid w:val="00F65B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B7A"/>
  </w:style>
  <w:style w:type="paragraph" w:styleId="Rodap">
    <w:name w:val="footer"/>
    <w:basedOn w:val="Normal"/>
    <w:link w:val="RodapChar"/>
    <w:uiPriority w:val="99"/>
    <w:unhideWhenUsed/>
    <w:rsid w:val="00F65B7A"/>
    <w:pPr>
      <w:tabs>
        <w:tab w:val="center" w:pos="4252"/>
        <w:tab w:val="right" w:pos="8504"/>
      </w:tabs>
      <w:spacing w:after="0" w:line="240" w:lineRule="auto"/>
    </w:pPr>
  </w:style>
  <w:style w:type="character" w:customStyle="1" w:styleId="RodapChar">
    <w:name w:val="Rodapé Char"/>
    <w:basedOn w:val="Fontepargpadro"/>
    <w:link w:val="Rodap"/>
    <w:uiPriority w:val="99"/>
    <w:rsid w:val="00F65B7A"/>
  </w:style>
  <w:style w:type="paragraph" w:customStyle="1" w:styleId="Standard">
    <w:name w:val="Standard"/>
    <w:rsid w:val="00F65B7A"/>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dropdown">
    <w:name w:val="dropdown"/>
    <w:basedOn w:val="Fontepargpadro"/>
    <w:rsid w:val="00F65B7A"/>
  </w:style>
  <w:style w:type="character" w:styleId="Refdecomentrio">
    <w:name w:val="annotation reference"/>
    <w:basedOn w:val="Fontepargpadro"/>
    <w:uiPriority w:val="99"/>
    <w:semiHidden/>
    <w:unhideWhenUsed/>
    <w:rsid w:val="00F65B7A"/>
    <w:rPr>
      <w:sz w:val="16"/>
      <w:szCs w:val="16"/>
    </w:rPr>
  </w:style>
  <w:style w:type="paragraph" w:styleId="Textodecomentrio">
    <w:name w:val="annotation text"/>
    <w:basedOn w:val="Normal"/>
    <w:link w:val="TextodecomentrioChar"/>
    <w:uiPriority w:val="99"/>
    <w:semiHidden/>
    <w:unhideWhenUsed/>
    <w:rsid w:val="00F65B7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B7A"/>
    <w:rPr>
      <w:sz w:val="20"/>
      <w:szCs w:val="20"/>
    </w:rPr>
  </w:style>
  <w:style w:type="character" w:styleId="MenoPendente">
    <w:name w:val="Unresolved Mention"/>
    <w:basedOn w:val="Fontepargpadro"/>
    <w:uiPriority w:val="99"/>
    <w:semiHidden/>
    <w:unhideWhenUsed/>
    <w:rsid w:val="007962F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8027AE"/>
    <w:rPr>
      <w:b/>
      <w:bCs/>
    </w:rPr>
  </w:style>
  <w:style w:type="character" w:customStyle="1" w:styleId="AssuntodocomentrioChar">
    <w:name w:val="Assunto do comentário Char"/>
    <w:basedOn w:val="TextodecomentrioChar"/>
    <w:link w:val="Assuntodocomentrio"/>
    <w:uiPriority w:val="99"/>
    <w:semiHidden/>
    <w:rsid w:val="008027AE"/>
    <w:rPr>
      <w:b/>
      <w:bCs/>
      <w:sz w:val="20"/>
      <w:szCs w:val="20"/>
    </w:rPr>
  </w:style>
  <w:style w:type="character" w:styleId="HiperlinkVisitado">
    <w:name w:val="FollowedHyperlink"/>
    <w:basedOn w:val="Fontepargpadro"/>
    <w:uiPriority w:val="99"/>
    <w:semiHidden/>
    <w:unhideWhenUsed/>
    <w:rsid w:val="002A33E6"/>
    <w:rPr>
      <w:color w:val="954F72" w:themeColor="followedHyperlink"/>
      <w:u w:val="single"/>
    </w:rPr>
  </w:style>
  <w:style w:type="character" w:customStyle="1" w:styleId="nombre">
    <w:name w:val="nombre"/>
    <w:basedOn w:val="Fontepargpadro"/>
    <w:rsid w:val="00F203B5"/>
  </w:style>
  <w:style w:type="character" w:customStyle="1" w:styleId="apellidos">
    <w:name w:val="apellidos"/>
    <w:basedOn w:val="Fontepargpadro"/>
    <w:rsid w:val="00F203B5"/>
  </w:style>
  <w:style w:type="character" w:customStyle="1" w:styleId="journal">
    <w:name w:val="journal"/>
    <w:basedOn w:val="Fontepargpadro"/>
    <w:rsid w:val="00C47FF6"/>
  </w:style>
  <w:style w:type="character" w:customStyle="1" w:styleId="issue">
    <w:name w:val="issue"/>
    <w:basedOn w:val="Fontepargpadro"/>
    <w:rsid w:val="00C47FF6"/>
  </w:style>
  <w:style w:type="character" w:customStyle="1" w:styleId="volume">
    <w:name w:val="volume"/>
    <w:basedOn w:val="Fontepargpadro"/>
    <w:rsid w:val="00C47FF6"/>
  </w:style>
  <w:style w:type="character" w:customStyle="1" w:styleId="year">
    <w:name w:val="year"/>
    <w:basedOn w:val="Fontepargpadro"/>
    <w:rsid w:val="00C47FF6"/>
  </w:style>
  <w:style w:type="character" w:styleId="nfase">
    <w:name w:val="Emphasis"/>
    <w:basedOn w:val="Fontepargpadro"/>
    <w:uiPriority w:val="20"/>
    <w:qFormat/>
    <w:rsid w:val="008762B1"/>
    <w:rPr>
      <w:i/>
      <w:iCs/>
    </w:rPr>
  </w:style>
  <w:style w:type="character" w:styleId="Forte">
    <w:name w:val="Strong"/>
    <w:basedOn w:val="Fontepargpadro"/>
    <w:uiPriority w:val="22"/>
    <w:qFormat/>
    <w:rsid w:val="0063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1738">
      <w:bodyDiv w:val="1"/>
      <w:marLeft w:val="0"/>
      <w:marRight w:val="0"/>
      <w:marTop w:val="0"/>
      <w:marBottom w:val="0"/>
      <w:divBdr>
        <w:top w:val="none" w:sz="0" w:space="0" w:color="auto"/>
        <w:left w:val="none" w:sz="0" w:space="0" w:color="auto"/>
        <w:bottom w:val="none" w:sz="0" w:space="0" w:color="auto"/>
        <w:right w:val="none" w:sz="0" w:space="0" w:color="auto"/>
      </w:divBdr>
    </w:div>
    <w:div w:id="470052907">
      <w:bodyDiv w:val="1"/>
      <w:marLeft w:val="0"/>
      <w:marRight w:val="0"/>
      <w:marTop w:val="0"/>
      <w:marBottom w:val="0"/>
      <w:divBdr>
        <w:top w:val="none" w:sz="0" w:space="0" w:color="auto"/>
        <w:left w:val="none" w:sz="0" w:space="0" w:color="auto"/>
        <w:bottom w:val="none" w:sz="0" w:space="0" w:color="auto"/>
        <w:right w:val="none" w:sz="0" w:space="0" w:color="auto"/>
      </w:divBdr>
      <w:divsChild>
        <w:div w:id="2038266230">
          <w:marLeft w:val="0"/>
          <w:marRight w:val="0"/>
          <w:marTop w:val="15"/>
          <w:marBottom w:val="0"/>
          <w:divBdr>
            <w:top w:val="single" w:sz="48" w:space="0" w:color="auto"/>
            <w:left w:val="single" w:sz="48" w:space="0" w:color="auto"/>
            <w:bottom w:val="single" w:sz="48" w:space="0" w:color="auto"/>
            <w:right w:val="single" w:sz="48" w:space="0" w:color="auto"/>
          </w:divBdr>
          <w:divsChild>
            <w:div w:id="1122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8447">
      <w:bodyDiv w:val="1"/>
      <w:marLeft w:val="0"/>
      <w:marRight w:val="0"/>
      <w:marTop w:val="0"/>
      <w:marBottom w:val="0"/>
      <w:divBdr>
        <w:top w:val="none" w:sz="0" w:space="0" w:color="auto"/>
        <w:left w:val="none" w:sz="0" w:space="0" w:color="auto"/>
        <w:bottom w:val="none" w:sz="0" w:space="0" w:color="auto"/>
        <w:right w:val="none" w:sz="0" w:space="0" w:color="auto"/>
      </w:divBdr>
    </w:div>
    <w:div w:id="1712420790">
      <w:bodyDiv w:val="1"/>
      <w:marLeft w:val="0"/>
      <w:marRight w:val="0"/>
      <w:marTop w:val="0"/>
      <w:marBottom w:val="0"/>
      <w:divBdr>
        <w:top w:val="none" w:sz="0" w:space="0" w:color="auto"/>
        <w:left w:val="none" w:sz="0" w:space="0" w:color="auto"/>
        <w:bottom w:val="none" w:sz="0" w:space="0" w:color="auto"/>
        <w:right w:val="none" w:sz="0" w:space="0" w:color="auto"/>
      </w:divBdr>
      <w:divsChild>
        <w:div w:id="555430227">
          <w:marLeft w:val="0"/>
          <w:marRight w:val="0"/>
          <w:marTop w:val="0"/>
          <w:marBottom w:val="0"/>
          <w:divBdr>
            <w:top w:val="none" w:sz="0" w:space="0" w:color="auto"/>
            <w:left w:val="none" w:sz="0" w:space="0" w:color="auto"/>
            <w:bottom w:val="none" w:sz="0" w:space="0" w:color="auto"/>
            <w:right w:val="none" w:sz="0" w:space="0" w:color="auto"/>
          </w:divBdr>
        </w:div>
      </w:divsChild>
    </w:div>
    <w:div w:id="1773434427">
      <w:bodyDiv w:val="1"/>
      <w:marLeft w:val="0"/>
      <w:marRight w:val="0"/>
      <w:marTop w:val="0"/>
      <w:marBottom w:val="0"/>
      <w:divBdr>
        <w:top w:val="none" w:sz="0" w:space="0" w:color="auto"/>
        <w:left w:val="none" w:sz="0" w:space="0" w:color="auto"/>
        <w:bottom w:val="none" w:sz="0" w:space="0" w:color="auto"/>
        <w:right w:val="none" w:sz="0" w:space="0" w:color="auto"/>
      </w:divBdr>
      <w:divsChild>
        <w:div w:id="1582518716">
          <w:marLeft w:val="0"/>
          <w:marRight w:val="0"/>
          <w:marTop w:val="15"/>
          <w:marBottom w:val="0"/>
          <w:divBdr>
            <w:top w:val="single" w:sz="48" w:space="0" w:color="auto"/>
            <w:left w:val="single" w:sz="48" w:space="0" w:color="auto"/>
            <w:bottom w:val="single" w:sz="48" w:space="0" w:color="auto"/>
            <w:right w:val="single" w:sz="48" w:space="0" w:color="auto"/>
          </w:divBdr>
          <w:divsChild>
            <w:div w:id="19218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4525">
      <w:bodyDiv w:val="1"/>
      <w:marLeft w:val="0"/>
      <w:marRight w:val="0"/>
      <w:marTop w:val="0"/>
      <w:marBottom w:val="0"/>
      <w:divBdr>
        <w:top w:val="none" w:sz="0" w:space="0" w:color="auto"/>
        <w:left w:val="none" w:sz="0" w:space="0" w:color="auto"/>
        <w:bottom w:val="none" w:sz="0" w:space="0" w:color="auto"/>
        <w:right w:val="none" w:sz="0" w:space="0" w:color="auto"/>
      </w:divBdr>
      <w:divsChild>
        <w:div w:id="1692955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1851-1899/D119-A.htm" TargetMode="External"/><Relationship Id="rId13" Type="http://schemas.openxmlformats.org/officeDocument/2006/relationships/hyperlink" Target="https://brasil.elpais.com/brasil/2017/08/31/politica/1504132332_350482.html" TargetMode="External"/><Relationship Id="rId18" Type="http://schemas.openxmlformats.org/officeDocument/2006/relationships/hyperlink" Target="https://doi.org/http:/dx.doi.org/10.5902/19846444223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rasil.elpais.com/brasil/2015/06/17/opinion/1434578061_536520.html" TargetMode="External"/><Relationship Id="rId12" Type="http://schemas.openxmlformats.org/officeDocument/2006/relationships/hyperlink" Target="http://periodicos.pucminas.br/index.php/horizonte/article/view/23832/17224" TargetMode="External"/><Relationship Id="rId17" Type="http://schemas.openxmlformats.org/officeDocument/2006/relationships/hyperlink" Target="https://www.scielo.br/j/cp/a/fw4YP4J9xMgJmJkg4j474cL/?lang=pt" TargetMode="External"/><Relationship Id="rId2" Type="http://schemas.openxmlformats.org/officeDocument/2006/relationships/styles" Target="styles.xml"/><Relationship Id="rId16" Type="http://schemas.openxmlformats.org/officeDocument/2006/relationships/hyperlink" Target="http://periodicos.pucminas.br/index.php/horizonte/article/view/P.2175-5841.2013v11n29p149/50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riodicos.pucminas.br/index.php/horizonte/article/view/23401/17223" TargetMode="External"/><Relationship Id="rId5" Type="http://schemas.openxmlformats.org/officeDocument/2006/relationships/footnotes" Target="footnotes.xml"/><Relationship Id="rId15" Type="http://schemas.openxmlformats.org/officeDocument/2006/relationships/hyperlink" Target="https://www.scielo.br/j/pp/a/33wNCgGpc4NSLd34MsythBz/?format=html&amp;lang=pt" TargetMode="External"/><Relationship Id="rId10" Type="http://schemas.openxmlformats.org/officeDocument/2006/relationships/hyperlink" Target="http://www.planalto.gov.br/ccivil_03/leis/l9394.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07-2010/2010/decreto/d7107.htm" TargetMode="External"/><Relationship Id="rId14" Type="http://schemas.openxmlformats.org/officeDocument/2006/relationships/hyperlink" Target="https://brasil.elpais.com/brasil/2017/08/31/politica/1504132332_350482.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rasil.elpais.com/brasil/2017/08/31/politica/1504132332_350482.html" TargetMode="External"/><Relationship Id="rId2" Type="http://schemas.openxmlformats.org/officeDocument/2006/relationships/hyperlink" Target="https://brasil.elpais.com/brasil/2017/08/31/politica/1504132332_350482.html" TargetMode="External"/><Relationship Id="rId1" Type="http://schemas.openxmlformats.org/officeDocument/2006/relationships/hyperlink" Target="mailto:mauromenezes54@gmail.com" TargetMode="External"/><Relationship Id="rId5" Type="http://schemas.openxmlformats.org/officeDocument/2006/relationships/hyperlink" Target="https://www.ihu.unisinos.br/categorias/637315-a-teologia-do-dominio-refutacao-de-uma-falacia-artigo-de-leonardo-boff" TargetMode="External"/><Relationship Id="rId4" Type="http://schemas.openxmlformats.org/officeDocument/2006/relationships/hyperlink" Target="https://www.poder360.com.br/poder-congresso/congresso/saiba-quem-comanda-e-quem-integra-a-bancada-evangelica-no-congres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BFC8-647E-437A-8494-8019EC54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3460</Words>
  <Characters>20418</Characters>
  <Application>Microsoft Office Word</Application>
  <DocSecurity>0</DocSecurity>
  <Lines>364</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LUSIVAL BARCELLOS</dc:creator>
  <cp:keywords/>
  <dc:description/>
  <cp:lastModifiedBy>karla Queiroz</cp:lastModifiedBy>
  <cp:revision>5</cp:revision>
  <dcterms:created xsi:type="dcterms:W3CDTF">2024-08-24T00:22:00Z</dcterms:created>
  <dcterms:modified xsi:type="dcterms:W3CDTF">2024-08-24T00:48:00Z</dcterms:modified>
</cp:coreProperties>
</file>