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66" w:rsidRDefault="001E5666" w:rsidP="001E5666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E566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TRABALHANDO A PSICOMOTRICIDADE COM IDOSOS: RELATO DE EXPERIÊNCIA</w:t>
      </w:r>
    </w:p>
    <w:p w:rsidR="00E0451A" w:rsidRPr="007D253D" w:rsidRDefault="00E0451A" w:rsidP="00E0451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253D">
        <w:rPr>
          <w:rFonts w:ascii="Times New Roman" w:hAnsi="Times New Roman" w:cs="Times New Roman"/>
          <w:b/>
          <w:sz w:val="20"/>
          <w:szCs w:val="20"/>
        </w:rPr>
        <w:t xml:space="preserve">Autores: </w:t>
      </w:r>
      <w:r>
        <w:rPr>
          <w:rFonts w:ascii="Times New Roman" w:hAnsi="Times New Roman" w:cs="Times New Roman"/>
          <w:bCs/>
          <w:sz w:val="20"/>
          <w:szCs w:val="20"/>
        </w:rPr>
        <w:t>Pa</w:t>
      </w:r>
      <w:r w:rsidR="008D2018">
        <w:rPr>
          <w:rFonts w:ascii="Times New Roman" w:hAnsi="Times New Roman" w:cs="Times New Roman"/>
          <w:bCs/>
          <w:sz w:val="20"/>
          <w:szCs w:val="20"/>
        </w:rPr>
        <w:t>ola Karoline Gonçalves da Silva</w:t>
      </w:r>
      <w:r w:rsidR="008D2018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F74AD6">
        <w:rPr>
          <w:rFonts w:ascii="Times New Roman" w:hAnsi="Times New Roman" w:cs="Times New Roman"/>
          <w:bCs/>
          <w:sz w:val="20"/>
          <w:szCs w:val="20"/>
        </w:rPr>
        <w:t>Andrezza</w:t>
      </w:r>
      <w:proofErr w:type="spellEnd"/>
      <w:r w:rsidR="00F74AD6">
        <w:rPr>
          <w:rFonts w:ascii="Times New Roman" w:hAnsi="Times New Roman" w:cs="Times New Roman"/>
          <w:bCs/>
          <w:sz w:val="20"/>
          <w:szCs w:val="20"/>
        </w:rPr>
        <w:t xml:space="preserve"> Andrade da Silva</w:t>
      </w:r>
      <w:r w:rsidR="00F74AD6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F74AD6">
        <w:rPr>
          <w:rFonts w:ascii="Times New Roman" w:hAnsi="Times New Roman" w:cs="Times New Roman"/>
          <w:bCs/>
          <w:sz w:val="20"/>
          <w:szCs w:val="20"/>
        </w:rPr>
        <w:t>, Tânia Maria Cordeiro da Silva</w:t>
      </w:r>
      <w:r w:rsidR="00F74AD6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F74AD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D14FE" w:rsidRPr="007D253D">
        <w:rPr>
          <w:rFonts w:ascii="Times New Roman" w:hAnsi="Times New Roman" w:cs="Times New Roman"/>
          <w:bCs/>
          <w:sz w:val="20"/>
          <w:szCs w:val="20"/>
        </w:rPr>
        <w:t>Regiane Thaís Silva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D14FE">
        <w:rPr>
          <w:rFonts w:ascii="Times New Roman" w:hAnsi="Times New Roman" w:cs="Times New Roman"/>
          <w:bCs/>
          <w:sz w:val="20"/>
          <w:szCs w:val="20"/>
        </w:rPr>
        <w:t>Maria Bruna Coelho Diniz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7D253D">
        <w:rPr>
          <w:rFonts w:ascii="Times New Roman" w:hAnsi="Times New Roman" w:cs="Times New Roman"/>
          <w:bCs/>
          <w:sz w:val="20"/>
          <w:szCs w:val="20"/>
        </w:rPr>
        <w:t>.</w:t>
      </w:r>
    </w:p>
    <w:p w:rsidR="00E0451A" w:rsidRPr="007D253D" w:rsidRDefault="00E0451A" w:rsidP="00E0451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253D">
        <w:rPr>
          <w:rFonts w:ascii="Times New Roman" w:hAnsi="Times New Roman" w:cs="Times New Roman"/>
          <w:b/>
          <w:sz w:val="20"/>
          <w:szCs w:val="20"/>
        </w:rPr>
        <w:t>Instituições: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1- Acadêmica do curso </w:t>
      </w:r>
      <w:r>
        <w:rPr>
          <w:rFonts w:ascii="Times New Roman" w:hAnsi="Times New Roman" w:cs="Times New Roman"/>
          <w:bCs/>
          <w:sz w:val="20"/>
          <w:szCs w:val="20"/>
        </w:rPr>
        <w:t>de Enfermagem n</w:t>
      </w:r>
      <w:r w:rsidRPr="007D253D">
        <w:rPr>
          <w:rFonts w:ascii="Times New Roman" w:hAnsi="Times New Roman" w:cs="Times New Roman"/>
          <w:bCs/>
          <w:sz w:val="20"/>
          <w:szCs w:val="20"/>
        </w:rPr>
        <w:t>o Centro Universitário Ateneu.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Brasil. Apresentador. 3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- Enfermeira. </w:t>
      </w:r>
      <w:r>
        <w:rPr>
          <w:rFonts w:ascii="Times New Roman" w:hAnsi="Times New Roman" w:cs="Times New Roman"/>
          <w:bCs/>
          <w:sz w:val="20"/>
          <w:szCs w:val="20"/>
        </w:rPr>
        <w:t>Pós-graduanda em Urgência e Emergência pela Faculdade de Quixeramobim</w:t>
      </w:r>
      <w:r w:rsidRPr="007D253D">
        <w:rPr>
          <w:rFonts w:ascii="Times New Roman" w:hAnsi="Times New Roman" w:cs="Times New Roman"/>
          <w:bCs/>
          <w:sz w:val="20"/>
          <w:szCs w:val="20"/>
        </w:rPr>
        <w:t>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Brasil. 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Pr="007D253D">
        <w:rPr>
          <w:rFonts w:ascii="Times New Roman" w:hAnsi="Times New Roman" w:cs="Times New Roman"/>
          <w:bCs/>
          <w:sz w:val="20"/>
          <w:szCs w:val="20"/>
        </w:rPr>
        <w:t xml:space="preserve">- Enfermeira. </w:t>
      </w:r>
      <w:r>
        <w:rPr>
          <w:rFonts w:ascii="Times New Roman" w:hAnsi="Times New Roman" w:cs="Times New Roman"/>
          <w:bCs/>
          <w:sz w:val="20"/>
          <w:szCs w:val="20"/>
        </w:rPr>
        <w:t>Pós-graduanda em Urgência e Emergência pela Faculdade de Quixeramobim</w:t>
      </w:r>
      <w:r w:rsidRPr="007D253D">
        <w:rPr>
          <w:rFonts w:ascii="Times New Roman" w:hAnsi="Times New Roman" w:cs="Times New Roman"/>
          <w:bCs/>
          <w:sz w:val="20"/>
          <w:szCs w:val="20"/>
        </w:rPr>
        <w:t>. Fortaleza, Ceará.</w:t>
      </w:r>
      <w:r>
        <w:rPr>
          <w:rFonts w:ascii="Times New Roman" w:hAnsi="Times New Roman" w:cs="Times New Roman"/>
          <w:bCs/>
          <w:sz w:val="20"/>
          <w:szCs w:val="20"/>
        </w:rPr>
        <w:t xml:space="preserve"> Brasil</w:t>
      </w:r>
      <w:r w:rsidRPr="007D253D">
        <w:rPr>
          <w:rFonts w:ascii="Times New Roman" w:hAnsi="Times New Roman" w:cs="Times New Roman"/>
          <w:bCs/>
          <w:sz w:val="20"/>
          <w:szCs w:val="20"/>
        </w:rPr>
        <w:t>. Or</w:t>
      </w:r>
      <w:r w:rsidR="00712677">
        <w:rPr>
          <w:rFonts w:ascii="Times New Roman" w:hAnsi="Times New Roman" w:cs="Times New Roman"/>
          <w:bCs/>
          <w:sz w:val="20"/>
          <w:szCs w:val="20"/>
        </w:rPr>
        <w:t>ientadora.</w:t>
      </w:r>
    </w:p>
    <w:p w:rsidR="004E484B" w:rsidRDefault="00D478B5" w:rsidP="00533132">
      <w:pPr>
        <w:jc w:val="both"/>
        <w:rPr>
          <w:rFonts w:ascii="Times New Roman" w:hAnsi="Times New Roman" w:cs="Times New Roman"/>
          <w:sz w:val="20"/>
          <w:szCs w:val="20"/>
        </w:rPr>
      </w:pPr>
      <w:r w:rsidRPr="004E48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envelhecimento populacional </w:t>
      </w:r>
      <w:r w:rsidR="007342FA" w:rsidRPr="004E484B">
        <w:rPr>
          <w:rFonts w:ascii="Times New Roman" w:hAnsi="Times New Roman" w:cs="Times New Roman"/>
          <w:sz w:val="20"/>
          <w:szCs w:val="20"/>
          <w:shd w:val="clear" w:color="auto" w:fill="FFFFFF"/>
        </w:rPr>
        <w:t>provém</w:t>
      </w:r>
      <w:r w:rsidRPr="004E48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da diminuição nas taxas de fecundidade e mortalidade concomitante ao aumento da expectativa de vida. </w:t>
      </w:r>
      <w:r w:rsidR="001E5666">
        <w:rPr>
          <w:rFonts w:ascii="Times New Roman" w:hAnsi="Times New Roman" w:cs="Times New Roman"/>
          <w:sz w:val="20"/>
          <w:szCs w:val="20"/>
          <w:shd w:val="clear" w:color="auto" w:fill="FFFFFF"/>
        </w:rPr>
        <w:t>Há o</w:t>
      </w:r>
      <w:r w:rsidRPr="004E484B">
        <w:rPr>
          <w:rFonts w:ascii="Times New Roman" w:hAnsi="Times New Roman" w:cs="Times New Roman"/>
          <w:sz w:val="20"/>
          <w:szCs w:val="20"/>
        </w:rPr>
        <w:t xml:space="preserve"> aumento da prevalência de problemas característicos </w:t>
      </w:r>
      <w:r w:rsidR="00533132" w:rsidRPr="004E484B">
        <w:rPr>
          <w:rFonts w:ascii="Times New Roman" w:hAnsi="Times New Roman" w:cs="Times New Roman"/>
          <w:sz w:val="20"/>
          <w:szCs w:val="20"/>
        </w:rPr>
        <w:t>da velhice</w:t>
      </w:r>
      <w:r w:rsidRPr="004E484B">
        <w:rPr>
          <w:rFonts w:ascii="Times New Roman" w:hAnsi="Times New Roman" w:cs="Times New Roman"/>
          <w:sz w:val="20"/>
          <w:szCs w:val="20"/>
        </w:rPr>
        <w:t xml:space="preserve"> como a diminuição da acuidade visual e auditiva, incontinências, incidências de quedas, demência, depressão e isolamento</w:t>
      </w:r>
      <w:r w:rsidR="001E5666">
        <w:rPr>
          <w:rFonts w:ascii="Times New Roman" w:hAnsi="Times New Roman" w:cs="Times New Roman"/>
          <w:sz w:val="20"/>
          <w:szCs w:val="20"/>
        </w:rPr>
        <w:t>,</w:t>
      </w:r>
      <w:r w:rsidR="00E4030E" w:rsidRPr="004E484B">
        <w:rPr>
          <w:rFonts w:ascii="Times New Roman" w:hAnsi="Times New Roman" w:cs="Times New Roman"/>
          <w:sz w:val="20"/>
          <w:szCs w:val="20"/>
        </w:rPr>
        <w:t xml:space="preserve"> também problemas relacionados</w:t>
      </w:r>
      <w:r w:rsidRPr="004E484B">
        <w:rPr>
          <w:rFonts w:ascii="Times New Roman" w:hAnsi="Times New Roman" w:cs="Times New Roman"/>
          <w:sz w:val="20"/>
          <w:szCs w:val="20"/>
        </w:rPr>
        <w:t xml:space="preserve"> à família, pois os parentes tê</w:t>
      </w:r>
      <w:r w:rsidR="00E4030E" w:rsidRPr="004E484B">
        <w:rPr>
          <w:rFonts w:ascii="Times New Roman" w:hAnsi="Times New Roman" w:cs="Times New Roman"/>
          <w:sz w:val="20"/>
          <w:szCs w:val="20"/>
        </w:rPr>
        <w:t>m dificuldades para cuidar do idoso, encaminhando-o para Instituições de Longa Permanência para Idosos.</w:t>
      </w:r>
      <w:r w:rsidR="00003F04" w:rsidRPr="004E484B">
        <w:rPr>
          <w:rFonts w:ascii="Times New Roman" w:hAnsi="Times New Roman" w:cs="Times New Roman"/>
          <w:sz w:val="20"/>
          <w:szCs w:val="20"/>
        </w:rPr>
        <w:t xml:space="preserve"> Uma estratégia para preencher o tempo ocioso, é a implementação de ações de lazer, contribuindo para uma melhor qualidade de vida, melhorando o desempenho funcional, mantendo e promovendo a independência e a autonomia.</w:t>
      </w:r>
      <w:r w:rsidR="004E484B" w:rsidRPr="004E484B">
        <w:rPr>
          <w:rFonts w:ascii="Times New Roman" w:hAnsi="Times New Roman" w:cs="Times New Roman"/>
          <w:sz w:val="20"/>
          <w:szCs w:val="20"/>
        </w:rPr>
        <w:t xml:space="preserve"> </w:t>
      </w:r>
      <w:r w:rsidR="007342FA" w:rsidRPr="004E484B">
        <w:rPr>
          <w:rFonts w:ascii="Times New Roman" w:hAnsi="Times New Roman" w:cs="Times New Roman"/>
          <w:sz w:val="20"/>
          <w:szCs w:val="20"/>
        </w:rPr>
        <w:t>Relatar a experiência de acadêmicos ao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 proporcionar uma interação entre os institucionalizados, contribuindo de forma direta para uma melhor qualidade de vida.</w:t>
      </w:r>
      <w:r w:rsidR="004E484B" w:rsidRPr="004E484B">
        <w:rPr>
          <w:rFonts w:ascii="Times New Roman" w:hAnsi="Times New Roman" w:cs="Times New Roman"/>
          <w:sz w:val="20"/>
          <w:szCs w:val="20"/>
        </w:rPr>
        <w:t xml:space="preserve"> </w:t>
      </w:r>
      <w:r w:rsidR="00003F04" w:rsidRPr="004E484B">
        <w:rPr>
          <w:rFonts w:ascii="Times New Roman" w:hAnsi="Times New Roman" w:cs="Times New Roman"/>
          <w:sz w:val="20"/>
          <w:szCs w:val="20"/>
        </w:rPr>
        <w:t>Trata-se de um relato de experiência acerca de uma a</w:t>
      </w:r>
      <w:r w:rsidR="00DD02E1" w:rsidRPr="004E484B">
        <w:rPr>
          <w:rFonts w:ascii="Times New Roman" w:hAnsi="Times New Roman" w:cs="Times New Roman"/>
          <w:sz w:val="20"/>
          <w:szCs w:val="20"/>
        </w:rPr>
        <w:t xml:space="preserve">tividade promovida por acadêmicos dos cursos da saúde de uma faculdade particular, </w:t>
      </w:r>
      <w:r w:rsidR="00003F04" w:rsidRPr="004E484B">
        <w:rPr>
          <w:rFonts w:ascii="Times New Roman" w:hAnsi="Times New Roman" w:cs="Times New Roman"/>
          <w:sz w:val="20"/>
          <w:szCs w:val="20"/>
        </w:rPr>
        <w:t xml:space="preserve">no mês de junho de 2019, em um Lar de Idosos, localizado em </w:t>
      </w:r>
      <w:proofErr w:type="spellStart"/>
      <w:r w:rsidR="00003F04" w:rsidRPr="004E484B">
        <w:rPr>
          <w:rFonts w:ascii="Times New Roman" w:hAnsi="Times New Roman" w:cs="Times New Roman"/>
          <w:sz w:val="20"/>
          <w:szCs w:val="20"/>
        </w:rPr>
        <w:t>Fortaleza-CE</w:t>
      </w:r>
      <w:proofErr w:type="spellEnd"/>
      <w:r w:rsidR="00003F04" w:rsidRPr="004E484B">
        <w:rPr>
          <w:rFonts w:ascii="Times New Roman" w:hAnsi="Times New Roman" w:cs="Times New Roman"/>
          <w:sz w:val="20"/>
          <w:szCs w:val="20"/>
        </w:rPr>
        <w:t xml:space="preserve">. </w:t>
      </w:r>
      <w:r w:rsidR="007342FA" w:rsidRPr="004E484B">
        <w:rPr>
          <w:rFonts w:ascii="Times New Roman" w:hAnsi="Times New Roman" w:cs="Times New Roman"/>
          <w:sz w:val="20"/>
          <w:szCs w:val="20"/>
        </w:rPr>
        <w:t>Participaram da atividade 24 idosos que residem no local, com faixa etária entre 60 e 90 anos.</w:t>
      </w:r>
      <w:r w:rsidR="00DD02E1" w:rsidRPr="004E484B">
        <w:rPr>
          <w:rFonts w:ascii="Times New Roman" w:hAnsi="Times New Roman" w:cs="Times New Roman"/>
          <w:sz w:val="20"/>
          <w:szCs w:val="20"/>
        </w:rPr>
        <w:t xml:space="preserve"> A atividade decorreu de uma apresentação breve do que seria realizado e, em seguida, os idosos foram encaminhados para um local mais amplo onde podiam dançar. A ação compreendeu na implementação de uma atividade de lazer e inclusão social, utilizando dança e musicoterapia a fim de trabalhar a psicomotricidade e as percepções sensoriais dos idosos participantes</w:t>
      </w:r>
      <w:r w:rsidR="001E5666">
        <w:rPr>
          <w:rFonts w:ascii="Times New Roman" w:hAnsi="Times New Roman" w:cs="Times New Roman"/>
          <w:sz w:val="20"/>
          <w:szCs w:val="20"/>
        </w:rPr>
        <w:t xml:space="preserve">. 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Os benefícios </w:t>
      </w:r>
      <w:r w:rsidR="00DD02E1" w:rsidRPr="004E484B">
        <w:rPr>
          <w:rFonts w:ascii="Times New Roman" w:hAnsi="Times New Roman" w:cs="Times New Roman"/>
          <w:sz w:val="20"/>
          <w:szCs w:val="20"/>
        </w:rPr>
        <w:t>da atividade repercutiram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 no âmbito social, melhorando o d</w:t>
      </w:r>
      <w:r w:rsidR="00DD02E1" w:rsidRPr="004E484B">
        <w:rPr>
          <w:rFonts w:ascii="Times New Roman" w:hAnsi="Times New Roman" w:cs="Times New Roman"/>
          <w:sz w:val="20"/>
          <w:szCs w:val="20"/>
        </w:rPr>
        <w:t xml:space="preserve">esempenho funcional e sensorial, 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promovendo a independência e a autonomia </w:t>
      </w:r>
      <w:r w:rsidR="00DD02E1" w:rsidRPr="004E484B">
        <w:rPr>
          <w:rFonts w:ascii="Times New Roman" w:hAnsi="Times New Roman" w:cs="Times New Roman"/>
          <w:sz w:val="20"/>
          <w:szCs w:val="20"/>
        </w:rPr>
        <w:t>dos participantes</w:t>
      </w:r>
      <w:r w:rsidR="00533132" w:rsidRPr="004E484B">
        <w:rPr>
          <w:rFonts w:ascii="Times New Roman" w:hAnsi="Times New Roman" w:cs="Times New Roman"/>
          <w:sz w:val="20"/>
          <w:szCs w:val="20"/>
        </w:rPr>
        <w:t>. Os resultados alcançados foram positivos</w:t>
      </w:r>
      <w:r w:rsidR="00DD02E1" w:rsidRPr="004E484B">
        <w:rPr>
          <w:rFonts w:ascii="Times New Roman" w:hAnsi="Times New Roman" w:cs="Times New Roman"/>
          <w:sz w:val="20"/>
          <w:szCs w:val="20"/>
        </w:rPr>
        <w:t>, pois h</w:t>
      </w:r>
      <w:r w:rsidR="00533132" w:rsidRPr="004E484B">
        <w:rPr>
          <w:rFonts w:ascii="Times New Roman" w:hAnsi="Times New Roman" w:cs="Times New Roman"/>
          <w:sz w:val="20"/>
          <w:szCs w:val="20"/>
        </w:rPr>
        <w:t>ouve</w:t>
      </w:r>
      <w:r w:rsidR="00DD02E1" w:rsidRPr="004E484B">
        <w:rPr>
          <w:rFonts w:ascii="Times New Roman" w:hAnsi="Times New Roman" w:cs="Times New Roman"/>
          <w:sz w:val="20"/>
          <w:szCs w:val="20"/>
        </w:rPr>
        <w:t xml:space="preserve"> participação ativa dos idosos. Estes demonstraram 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satisfação, boa interação com as acadêmicas e com os demais institucionalizados. </w:t>
      </w:r>
      <w:r w:rsidR="00DD02E1" w:rsidRPr="004E484B">
        <w:rPr>
          <w:rFonts w:ascii="Times New Roman" w:hAnsi="Times New Roman" w:cs="Times New Roman"/>
          <w:sz w:val="20"/>
          <w:szCs w:val="20"/>
        </w:rPr>
        <w:t xml:space="preserve">Aos que eram impossibilitados de dançar, participaram movimentando os membros superiores ou apenas observando com o sorriso no rosto. </w:t>
      </w:r>
      <w:r w:rsidR="004E484B" w:rsidRPr="004E484B">
        <w:rPr>
          <w:rFonts w:ascii="Times New Roman" w:eastAsia="Times New Roman" w:hAnsi="Times New Roman" w:cs="Times New Roman"/>
          <w:sz w:val="20"/>
          <w:szCs w:val="20"/>
        </w:rPr>
        <w:t>Aos acadêmicos que realizaram essa atividade, foi possível agregar habilidades e práticas, construir meios para lidar com esse público, aprimorando a capacidade individual e coletiva do grupo. Proporcionou aos acadêmicos a capacidade de realizar uma atividade prática com esse público, interagindo e conhecendo suas necessidades, tornando o atendimento humanizado, levando em consideração as particularidades e limitações de cada indivíduo.</w:t>
      </w:r>
      <w:r w:rsidR="004E484B" w:rsidRPr="004E484B">
        <w:rPr>
          <w:rFonts w:ascii="Times New Roman" w:hAnsi="Times New Roman" w:cs="Times New Roman"/>
          <w:sz w:val="20"/>
          <w:szCs w:val="20"/>
        </w:rPr>
        <w:t xml:space="preserve"> </w:t>
      </w:r>
      <w:r w:rsidR="004E484B" w:rsidRPr="004E484B">
        <w:rPr>
          <w:rFonts w:ascii="Times New Roman" w:eastAsia="Times New Roman" w:hAnsi="Times New Roman" w:cs="Times New Roman"/>
          <w:sz w:val="20"/>
          <w:szCs w:val="20"/>
        </w:rPr>
        <w:t xml:space="preserve">A realização desta ação foi exitosa ao ponto de acarretar benefícios para ambas as partes, ou seja, tanto aos idosos que participaram, quanto aos acadêmicos que elaboraram e proporcionaram esse momento. </w:t>
      </w:r>
      <w:r w:rsidR="004E484B" w:rsidRPr="004E484B">
        <w:rPr>
          <w:rFonts w:ascii="Times New Roman" w:hAnsi="Times New Roman" w:cs="Times New Roman"/>
          <w:sz w:val="20"/>
          <w:szCs w:val="20"/>
        </w:rPr>
        <w:t>Atendendo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 a proposta </w:t>
      </w:r>
      <w:r w:rsidR="004E484B" w:rsidRPr="004E484B">
        <w:rPr>
          <w:rFonts w:ascii="Times New Roman" w:hAnsi="Times New Roman" w:cs="Times New Roman"/>
          <w:sz w:val="20"/>
          <w:szCs w:val="20"/>
        </w:rPr>
        <w:t>instituída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 de </w:t>
      </w:r>
      <w:r w:rsidR="004E484B" w:rsidRPr="004E484B">
        <w:rPr>
          <w:rFonts w:ascii="Times New Roman" w:hAnsi="Times New Roman" w:cs="Times New Roman"/>
          <w:sz w:val="20"/>
          <w:szCs w:val="20"/>
        </w:rPr>
        <w:t>aumentar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 os vínculos interpessoais e p</w:t>
      </w:r>
      <w:r w:rsidR="004E484B" w:rsidRPr="004E484B">
        <w:rPr>
          <w:rFonts w:ascii="Times New Roman" w:hAnsi="Times New Roman" w:cs="Times New Roman"/>
          <w:sz w:val="20"/>
          <w:szCs w:val="20"/>
        </w:rPr>
        <w:t>ossibilitar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 um momento de lazer e bem-estar físico e mental, pode-se </w:t>
      </w:r>
      <w:r w:rsidR="004E484B" w:rsidRPr="004E484B">
        <w:rPr>
          <w:rFonts w:ascii="Times New Roman" w:hAnsi="Times New Roman" w:cs="Times New Roman"/>
          <w:sz w:val="20"/>
          <w:szCs w:val="20"/>
        </w:rPr>
        <w:t>analisar</w:t>
      </w:r>
      <w:r w:rsidR="00533132" w:rsidRPr="004E484B">
        <w:rPr>
          <w:rFonts w:ascii="Times New Roman" w:hAnsi="Times New Roman" w:cs="Times New Roman"/>
          <w:sz w:val="20"/>
          <w:szCs w:val="20"/>
        </w:rPr>
        <w:t xml:space="preserve"> que a atividade lúdica mostrou-se como uma forma relevante de </w:t>
      </w:r>
      <w:r w:rsidR="004E484B" w:rsidRPr="004E484B">
        <w:rPr>
          <w:rFonts w:ascii="Times New Roman" w:hAnsi="Times New Roman" w:cs="Times New Roman"/>
          <w:sz w:val="20"/>
          <w:szCs w:val="20"/>
        </w:rPr>
        <w:t>proporciona</w:t>
      </w:r>
      <w:r w:rsidR="00533132" w:rsidRPr="004E484B">
        <w:rPr>
          <w:rFonts w:ascii="Times New Roman" w:hAnsi="Times New Roman" w:cs="Times New Roman"/>
          <w:sz w:val="20"/>
          <w:szCs w:val="20"/>
        </w:rPr>
        <w:t>r tais benefícios.</w:t>
      </w:r>
    </w:p>
    <w:p w:rsidR="00533132" w:rsidRPr="004E484B" w:rsidRDefault="00533132" w:rsidP="00533132">
      <w:pPr>
        <w:jc w:val="both"/>
        <w:rPr>
          <w:rFonts w:ascii="Times New Roman" w:hAnsi="Times New Roman" w:cs="Times New Roman"/>
          <w:sz w:val="20"/>
          <w:szCs w:val="20"/>
        </w:rPr>
      </w:pPr>
      <w:r w:rsidRPr="004E484B">
        <w:rPr>
          <w:rFonts w:ascii="Times New Roman" w:hAnsi="Times New Roman" w:cs="Times New Roman"/>
          <w:sz w:val="20"/>
          <w:szCs w:val="20"/>
        </w:rPr>
        <w:t>Descritores: Enfermagem. Instituição de Longa Permanência. Idosos</w:t>
      </w:r>
      <w:r w:rsidR="004E484B" w:rsidRPr="004E484B">
        <w:rPr>
          <w:rFonts w:ascii="Times New Roman" w:hAnsi="Times New Roman" w:cs="Times New Roman"/>
          <w:sz w:val="20"/>
          <w:szCs w:val="20"/>
        </w:rPr>
        <w:t>.</w:t>
      </w:r>
    </w:p>
    <w:sectPr w:rsidR="00533132" w:rsidRPr="004E4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0E"/>
    <w:rsid w:val="00003F04"/>
    <w:rsid w:val="00093680"/>
    <w:rsid w:val="001E5666"/>
    <w:rsid w:val="00484125"/>
    <w:rsid w:val="004E484B"/>
    <w:rsid w:val="00533132"/>
    <w:rsid w:val="00712677"/>
    <w:rsid w:val="007342FA"/>
    <w:rsid w:val="007D14FE"/>
    <w:rsid w:val="008D2018"/>
    <w:rsid w:val="00D478B5"/>
    <w:rsid w:val="00DD02E1"/>
    <w:rsid w:val="00E0451A"/>
    <w:rsid w:val="00E4030E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0975"/>
  <w15:chartTrackingRefBased/>
  <w15:docId w15:val="{C157AFC7-871C-4809-A863-F910E3C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Amarildo Diniz</dc:creator>
  <cp:keywords/>
  <dc:description/>
  <cp:lastModifiedBy>Amarildo Diniz</cp:lastModifiedBy>
  <cp:revision>7</cp:revision>
  <dcterms:created xsi:type="dcterms:W3CDTF">2019-08-19T16:53:00Z</dcterms:created>
  <dcterms:modified xsi:type="dcterms:W3CDTF">2019-09-30T14:51:00Z</dcterms:modified>
</cp:coreProperties>
</file>