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6" w:val="single"/>
        </w:pBdr>
        <w:tabs>
          <w:tab w:val="left" w:leader="none" w:pos="2040"/>
        </w:tabs>
        <w:jc w:val="center"/>
        <w:rPr>
          <w:b w:val="1"/>
          <w:sz w:val="28"/>
          <w:szCs w:val="28"/>
        </w:rPr>
      </w:pPr>
      <w:r w:rsidDel="00000000" w:rsidR="00000000" w:rsidRPr="00000000">
        <w:rPr>
          <w:b w:val="1"/>
          <w:sz w:val="28"/>
          <w:szCs w:val="28"/>
          <w:rtl w:val="0"/>
        </w:rPr>
        <w:t xml:space="preserve">INTERPRETAÇÃO IMANENTE DE NARRATIVA FÍLMICA: </w:t>
      </w:r>
    </w:p>
    <w:p w:rsidR="00000000" w:rsidDel="00000000" w:rsidP="00000000" w:rsidRDefault="00000000" w:rsidRPr="00000000" w14:paraId="00000002">
      <w:pPr>
        <w:pBdr>
          <w:bottom w:color="000000" w:space="1" w:sz="6" w:val="single"/>
        </w:pBdr>
        <w:tabs>
          <w:tab w:val="left" w:leader="none" w:pos="2040"/>
        </w:tabs>
        <w:jc w:val="center"/>
        <w:rPr>
          <w:b w:val="1"/>
          <w:sz w:val="28"/>
          <w:szCs w:val="28"/>
        </w:rPr>
      </w:pPr>
      <w:r w:rsidDel="00000000" w:rsidR="00000000" w:rsidRPr="00000000">
        <w:rPr>
          <w:b w:val="1"/>
          <w:sz w:val="28"/>
          <w:szCs w:val="28"/>
          <w:rtl w:val="0"/>
        </w:rPr>
        <w:t xml:space="preserve">uma proposta de ferramenta de análise para o Cinema de Problema Social</w:t>
      </w:r>
      <w:r w:rsidDel="00000000" w:rsidR="00000000" w:rsidRPr="00000000">
        <w:rPr>
          <w:rtl w:val="0"/>
        </w:rPr>
      </w:r>
    </w:p>
    <w:p w:rsidR="00000000" w:rsidDel="00000000" w:rsidP="00000000" w:rsidRDefault="00000000" w:rsidRPr="00000000" w14:paraId="00000003">
      <w:pPr>
        <w:tabs>
          <w:tab w:val="left" w:leader="none" w:pos="2040"/>
        </w:tabs>
        <w:spacing w:line="240" w:lineRule="auto"/>
        <w:jc w:val="right"/>
        <w:rPr>
          <w:b w:val="1"/>
          <w:sz w:val="24"/>
          <w:szCs w:val="24"/>
        </w:rPr>
      </w:pPr>
      <w:r w:rsidDel="00000000" w:rsidR="00000000" w:rsidRPr="00000000">
        <w:rPr>
          <w:rtl w:val="0"/>
        </w:rPr>
      </w:r>
    </w:p>
    <w:p w:rsidR="00000000" w:rsidDel="00000000" w:rsidP="00000000" w:rsidRDefault="00000000" w:rsidRPr="00000000" w14:paraId="00000004">
      <w:pPr>
        <w:tabs>
          <w:tab w:val="left" w:leader="none" w:pos="2040"/>
        </w:tabs>
        <w:spacing w:line="240" w:lineRule="auto"/>
        <w:jc w:val="right"/>
        <w:rPr>
          <w:sz w:val="24"/>
          <w:szCs w:val="24"/>
        </w:rPr>
      </w:pPr>
      <w:r w:rsidDel="00000000" w:rsidR="00000000" w:rsidRPr="00000000">
        <w:rPr>
          <w:sz w:val="24"/>
          <w:szCs w:val="24"/>
          <w:rtl w:val="0"/>
        </w:rPr>
        <w:t xml:space="preserve">Victor Finkler Lachowski </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7">
      <w:pPr>
        <w:ind w:firstLine="720"/>
        <w:rPr>
          <w:sz w:val="24"/>
          <w:szCs w:val="24"/>
        </w:rPr>
      </w:pPr>
      <w:r w:rsidDel="00000000" w:rsidR="00000000" w:rsidRPr="00000000">
        <w:rPr>
          <w:sz w:val="24"/>
          <w:szCs w:val="24"/>
          <w:rtl w:val="0"/>
        </w:rPr>
        <w:t xml:space="preserve">Esta proposta de comunicação visa apresentar a </w:t>
      </w:r>
      <w:r w:rsidDel="00000000" w:rsidR="00000000" w:rsidRPr="00000000">
        <w:rPr>
          <w:i w:val="1"/>
          <w:sz w:val="24"/>
          <w:szCs w:val="24"/>
          <w:rtl w:val="0"/>
        </w:rPr>
        <w:t xml:space="preserve">Interpretação Imanente de Narrativa Fílmica</w:t>
      </w:r>
      <w:r w:rsidDel="00000000" w:rsidR="00000000" w:rsidRPr="00000000">
        <w:rPr>
          <w:sz w:val="24"/>
          <w:szCs w:val="24"/>
          <w:rtl w:val="0"/>
        </w:rPr>
        <w:t xml:space="preserve"> enquanto ferramenta de análise para se investigar o Cinema de Problema Social.</w:t>
      </w:r>
    </w:p>
    <w:p w:rsidR="00000000" w:rsidDel="00000000" w:rsidP="00000000" w:rsidRDefault="00000000" w:rsidRPr="00000000" w14:paraId="00000008">
      <w:pPr>
        <w:ind w:firstLine="720"/>
        <w:rPr>
          <w:sz w:val="24"/>
          <w:szCs w:val="24"/>
        </w:rPr>
      </w:pPr>
      <w:r w:rsidDel="00000000" w:rsidR="00000000" w:rsidRPr="00000000">
        <w:rPr>
          <w:sz w:val="24"/>
          <w:szCs w:val="24"/>
          <w:rtl w:val="0"/>
        </w:rPr>
        <w:t xml:space="preserve">Sendo uma mescla do Tratado Filosófico benjaminiano (Benjamin, 2009) e da Filosofia Interpretativa adorniana (Adorno, 2003; 2014), utilizadas para análise de obras literárias e adaptando-as para narrativas cinematográficas; como acréscimo a formatação metodológica baseada nas </w:t>
      </w:r>
      <w:r w:rsidDel="00000000" w:rsidR="00000000" w:rsidRPr="00000000">
        <w:rPr>
          <w:i w:val="1"/>
          <w:sz w:val="24"/>
          <w:szCs w:val="24"/>
          <w:rtl w:val="0"/>
        </w:rPr>
        <w:t xml:space="preserve">Constelações </w:t>
      </w:r>
      <w:r w:rsidDel="00000000" w:rsidR="00000000" w:rsidRPr="00000000">
        <w:rPr>
          <w:sz w:val="24"/>
          <w:szCs w:val="24"/>
          <w:rtl w:val="0"/>
        </w:rPr>
        <w:t xml:space="preserve">(Benjamin, 1984) e </w:t>
      </w:r>
      <w:r w:rsidDel="00000000" w:rsidR="00000000" w:rsidRPr="00000000">
        <w:rPr>
          <w:i w:val="1"/>
          <w:sz w:val="24"/>
          <w:szCs w:val="24"/>
          <w:rtl w:val="0"/>
        </w:rPr>
        <w:t xml:space="preserve">Constelações Fílmicas </w:t>
      </w:r>
      <w:r w:rsidDel="00000000" w:rsidR="00000000" w:rsidRPr="00000000">
        <w:rPr>
          <w:sz w:val="24"/>
          <w:szCs w:val="24"/>
          <w:rtl w:val="0"/>
        </w:rPr>
        <w:t xml:space="preserve">(Souto, 2020).</w:t>
      </w:r>
    </w:p>
    <w:p w:rsidR="00000000" w:rsidDel="00000000" w:rsidP="00000000" w:rsidRDefault="00000000" w:rsidRPr="00000000" w14:paraId="00000009">
      <w:pPr>
        <w:rPr>
          <w:sz w:val="24"/>
          <w:szCs w:val="24"/>
        </w:rPr>
      </w:pPr>
      <w:r w:rsidDel="00000000" w:rsidR="00000000" w:rsidRPr="00000000">
        <w:rPr>
          <w:sz w:val="24"/>
          <w:szCs w:val="24"/>
          <w:rtl w:val="0"/>
        </w:rPr>
        <w:tab/>
        <w:t xml:space="preserve">A crítica benjaminiana busca o </w:t>
      </w:r>
      <w:r w:rsidDel="00000000" w:rsidR="00000000" w:rsidRPr="00000000">
        <w:rPr>
          <w:i w:val="1"/>
          <w:sz w:val="24"/>
          <w:szCs w:val="24"/>
          <w:rtl w:val="0"/>
        </w:rPr>
        <w:t xml:space="preserve">teor de verdade </w:t>
      </w:r>
      <w:r w:rsidDel="00000000" w:rsidR="00000000" w:rsidRPr="00000000">
        <w:rPr>
          <w:sz w:val="24"/>
          <w:szCs w:val="24"/>
          <w:rtl w:val="0"/>
        </w:rPr>
        <w:t xml:space="preserve">das obras de arte, pois quanto mais significativo for o teor de verdade de uma obra, mais inaparente e Íntima será sua ligação ao seu teor factual (Benjamin, 2009, p. 11). Nessa abordagem, determina-se que as obras reveladas como “duradouras” são as quais seu teor de verdade está profundamente incrustado em seu teor factual, fazendo com que os dados do real presentes na obra revelem-se no transcurso da crítica (Benjamin, 2009, p. 11).</w:t>
      </w:r>
    </w:p>
    <w:p w:rsidR="00000000" w:rsidDel="00000000" w:rsidP="00000000" w:rsidRDefault="00000000" w:rsidRPr="00000000" w14:paraId="0000000A">
      <w:pPr>
        <w:rPr>
          <w:sz w:val="24"/>
          <w:szCs w:val="24"/>
        </w:rPr>
      </w:pPr>
      <w:r w:rsidDel="00000000" w:rsidR="00000000" w:rsidRPr="00000000">
        <w:rPr>
          <w:sz w:val="24"/>
          <w:szCs w:val="24"/>
          <w:rtl w:val="0"/>
        </w:rPr>
        <w:tab/>
        <w:t xml:space="preserve">A </w:t>
      </w:r>
      <w:r w:rsidDel="00000000" w:rsidR="00000000" w:rsidRPr="00000000">
        <w:rPr>
          <w:sz w:val="24"/>
          <w:szCs w:val="24"/>
          <w:rtl w:val="0"/>
        </w:rPr>
        <w:t xml:space="preserve">intepretação</w:t>
      </w:r>
      <w:r w:rsidDel="00000000" w:rsidR="00000000" w:rsidRPr="00000000">
        <w:rPr>
          <w:sz w:val="24"/>
          <w:szCs w:val="24"/>
          <w:rtl w:val="0"/>
        </w:rPr>
        <w:t xml:space="preserve"> filosófica vai além das aparências imediatas da realidade com suporte da teoria e os conceitos desenvolvidos pelas ciências, pela sociologia marxista e pela psicologia freudiana especificamente (Adorno, 2003; 1969). Ciência e arte, conceito e imagem, análise e expressão — estes formam os dois pólos da atividade filosófica. A tensão entre esses pólos torna a crítica frutífera para falar a verdade sobre o mundo (</w:t>
      </w:r>
      <w:r w:rsidDel="00000000" w:rsidR="00000000" w:rsidRPr="00000000">
        <w:rPr>
          <w:sz w:val="24"/>
          <w:szCs w:val="24"/>
          <w:highlight w:val="white"/>
          <w:rtl w:val="0"/>
        </w:rPr>
        <w:t xml:space="preserve">Buck-Morss, 1977)</w:t>
      </w:r>
      <w:r w:rsidDel="00000000" w:rsidR="00000000" w:rsidRPr="00000000">
        <w:rPr>
          <w:sz w:val="24"/>
          <w:szCs w:val="24"/>
          <w:rtl w:val="0"/>
        </w:rPr>
        <w:t xml:space="preserve">. Tais categorias de análise revelam conceitos e ideias e são aprofundados em eixos de análises (Benjamin, 1984; Souto, 2020).</w:t>
      </w:r>
    </w:p>
    <w:p w:rsidR="00000000" w:rsidDel="00000000" w:rsidP="00000000" w:rsidRDefault="00000000" w:rsidRPr="00000000" w14:paraId="0000000B">
      <w:pPr>
        <w:rPr>
          <w:sz w:val="24"/>
          <w:szCs w:val="24"/>
        </w:rPr>
      </w:pPr>
      <w:r w:rsidDel="00000000" w:rsidR="00000000" w:rsidRPr="00000000">
        <w:rPr>
          <w:sz w:val="24"/>
          <w:szCs w:val="24"/>
          <w:rtl w:val="0"/>
        </w:rPr>
        <w:tab/>
        <w:t xml:space="preserve">Se analisam categorias como falas, interações, cenas, ações, personagens individuais ou em núcleos, condições sociais-relacionais desses, lógicas internas do que acontece dentro da narrativa. esses conceitos na arte são investigados através de seus “irmãos” na filosofia, psicologia, terminologia marxista (Benjamin, 2009, Adorno, 1969; Buck-Morss, 1977).</w:t>
      </w:r>
    </w:p>
    <w:p w:rsidR="00000000" w:rsidDel="00000000" w:rsidP="00000000" w:rsidRDefault="00000000" w:rsidRPr="00000000" w14:paraId="0000000C">
      <w:pPr>
        <w:rPr>
          <w:sz w:val="24"/>
          <w:szCs w:val="24"/>
        </w:rPr>
      </w:pPr>
      <w:r w:rsidDel="00000000" w:rsidR="00000000" w:rsidRPr="00000000">
        <w:rPr>
          <w:sz w:val="24"/>
          <w:szCs w:val="24"/>
          <w:rtl w:val="0"/>
        </w:rPr>
        <w:tab/>
        <w:t xml:space="preserve">Com isso, a </w:t>
      </w:r>
      <w:r w:rsidDel="00000000" w:rsidR="00000000" w:rsidRPr="00000000">
        <w:rPr>
          <w:i w:val="1"/>
          <w:sz w:val="24"/>
          <w:szCs w:val="24"/>
          <w:rtl w:val="0"/>
        </w:rPr>
        <w:t xml:space="preserve">Interpretação Imanente de Narrativa Fílmica </w:t>
      </w:r>
      <w:r w:rsidDel="00000000" w:rsidR="00000000" w:rsidRPr="00000000">
        <w:rPr>
          <w:sz w:val="24"/>
          <w:szCs w:val="24"/>
          <w:rtl w:val="0"/>
        </w:rPr>
        <w:t xml:space="preserve">é desenvolvida para observar esses escopos e recortes na linguagem cinematográfico, tomando como ponto de vista inicial o </w:t>
      </w:r>
      <w:r w:rsidDel="00000000" w:rsidR="00000000" w:rsidRPr="00000000">
        <w:rPr>
          <w:i w:val="1"/>
          <w:sz w:val="24"/>
          <w:szCs w:val="24"/>
          <w:rtl w:val="0"/>
        </w:rPr>
        <w:t xml:space="preserve">Cinema de Problema Social</w:t>
      </w:r>
      <w:r w:rsidDel="00000000" w:rsidR="00000000" w:rsidRPr="00000000">
        <w:rPr>
          <w:sz w:val="24"/>
          <w:szCs w:val="24"/>
          <w:rtl w:val="0"/>
        </w:rPr>
        <w:t xml:space="preserve">: filmes caracterizados por pontos de vista de esquerda/liberais, que tratam de temas e questões sociais como criminalidade, corrupção, política, drogas, delinquência juvenil, gangues, quadrilhas, etc. (Ryan e Kellner, 1988, p. 87-95).</w:t>
      </w:r>
    </w:p>
    <w:p w:rsidR="00000000" w:rsidDel="00000000" w:rsidP="00000000" w:rsidRDefault="00000000" w:rsidRPr="00000000" w14:paraId="0000000D">
      <w:pPr>
        <w:rPr>
          <w:sz w:val="24"/>
          <w:szCs w:val="24"/>
        </w:rPr>
      </w:pPr>
      <w:r w:rsidDel="00000000" w:rsidR="00000000" w:rsidRPr="00000000">
        <w:rPr>
          <w:sz w:val="24"/>
          <w:szCs w:val="24"/>
          <w:rtl w:val="0"/>
        </w:rPr>
        <w:tab/>
        <w:t xml:space="preserve">Russell (1978, p. 60) escreve que os Filmes de Problema Social são concebidos como formas da filial liberal da ideologia burguesa - uma inflexão conservadora causada pela exposição de condições injustas e opressivas. Contudo, o viés progressista liberal é focado em expor o problema social e não ações eficientes. eis a contradição: ao exaltar a possibilidade de alguma ação corretiva, os filmes de PS, enquanto retratam aspectos negativos da sociedade americana, paradoxalmente celebram o sistema por ser flexível e suscetível ao aprimoramento.</w:t>
      </w:r>
    </w:p>
    <w:p w:rsidR="00000000" w:rsidDel="00000000" w:rsidP="00000000" w:rsidRDefault="00000000" w:rsidRPr="00000000" w14:paraId="0000000E">
      <w:pPr>
        <w:rPr>
          <w:sz w:val="24"/>
          <w:szCs w:val="24"/>
        </w:rPr>
      </w:pPr>
      <w:r w:rsidDel="00000000" w:rsidR="00000000" w:rsidRPr="00000000">
        <w:rPr>
          <w:sz w:val="24"/>
          <w:szCs w:val="24"/>
          <w:rtl w:val="0"/>
        </w:rPr>
        <w:tab/>
        <w:t xml:space="preserve">Segundo Stephen Neale (2000, p. 105-110), os filmes de PS giram em torno da dramatização de tópicos de questões sociais - pena capital, vida carcerária, delinquência juvenil, pobreza, conflito marital, tensões familiares e racismo. São filmes que combinam análises sociais e conflitos dramáticos em uma estrutura narrativa coerente; o conteúdo social é transformado em eventos dramáticos, e a narrativa fílmica é adaptada para acomodar </w:t>
      </w:r>
      <w:r w:rsidDel="00000000" w:rsidR="00000000" w:rsidRPr="00000000">
        <w:rPr>
          <w:sz w:val="24"/>
          <w:szCs w:val="24"/>
          <w:rtl w:val="0"/>
        </w:rPr>
        <w:t xml:space="preserve">temas sociais</w:t>
      </w:r>
      <w:r w:rsidDel="00000000" w:rsidR="00000000" w:rsidRPr="00000000">
        <w:rPr>
          <w:sz w:val="24"/>
          <w:szCs w:val="24"/>
          <w:rtl w:val="0"/>
        </w:rPr>
        <w:t xml:space="preserve"> como material de história por meio de um conjunto específico de convenções de filmes.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Palavras chave: </w:t>
      </w:r>
      <w:r w:rsidDel="00000000" w:rsidR="00000000" w:rsidRPr="00000000">
        <w:rPr>
          <w:sz w:val="24"/>
          <w:szCs w:val="24"/>
          <w:rtl w:val="0"/>
        </w:rPr>
        <w:t xml:space="preserve">Interpretação Imanente de Narrativa Fílmica. Ferramenta de Análise. Tratado Filosófico benjaminiano. Filosofia Interpretativa adorniana. Cinema de Problema Social.</w:t>
      </w:r>
    </w:p>
    <w:sectPr>
      <w:headerReference r:id="rId8" w:type="default"/>
      <w:pgSz w:h="16838" w:w="11906" w:orient="portrait"/>
      <w:pgMar w:bottom="1134" w:top="1418" w:left="1134" w:right="1134"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Style w:val="FootnoteReference"/>
          <w:vertAlign w:val="superscript"/>
        </w:rPr>
        <w:footnoteRef/>
      </w:r>
      <w:r w:rsidDel="00000000" w:rsidR="00000000" w:rsidRPr="00000000">
        <w:rPr>
          <w:i w:val="0"/>
          <w:smallCaps w:val="0"/>
          <w:strike w:val="0"/>
          <w:sz w:val="18"/>
          <w:szCs w:val="18"/>
          <w:u w:val="none"/>
          <w:shd w:fill="auto" w:val="clear"/>
          <w:vertAlign w:val="baseline"/>
          <w:rtl w:val="0"/>
        </w:rPr>
        <w:t xml:space="preserve"> </w:t>
      </w:r>
      <w:r w:rsidDel="00000000" w:rsidR="00000000" w:rsidRPr="00000000">
        <w:rPr>
          <w:sz w:val="18"/>
          <w:szCs w:val="18"/>
          <w:highlight w:val="white"/>
          <w:rtl w:val="0"/>
        </w:rPr>
        <w:t xml:space="preserve">Doutorando em Comunicação (PPGCOM-UFPR); Mestre em Comunicação (PPGCOM-UFPR); Bacharel em Publicidade Propaganda (UFPR). Integra o NEFICS - Núcleo de Estudos de Ficção Seriada e Audiovisualidades. Sócio da Sociedade Brasileira de Estudos de Cinema e Audiovisual (SOCINE). Escritor, Roteirista e Redator. Autor da coletânea de contos "O Insosso e o Insólito entre os Pinheirais". E-mail: </w:t>
      </w:r>
      <w:hyperlink r:id="rId1">
        <w:r w:rsidDel="00000000" w:rsidR="00000000" w:rsidRPr="00000000">
          <w:rPr>
            <w:sz w:val="18"/>
            <w:szCs w:val="18"/>
            <w:highlight w:val="white"/>
            <w:u w:val="single"/>
            <w:rtl w:val="0"/>
          </w:rPr>
          <w:t xml:space="preserve">victorlachowski@hotmail.com</w:t>
        </w:r>
      </w:hyperlink>
      <w:r w:rsidDel="00000000" w:rsidR="00000000" w:rsidRPr="00000000">
        <w:rPr>
          <w:sz w:val="18"/>
          <w:szCs w:val="18"/>
          <w:highlight w:val="white"/>
          <w:rtl w:val="0"/>
        </w:rPr>
        <w:t xml:space="preserve">. ORCID - </w:t>
      </w:r>
      <w:hyperlink r:id="rId2">
        <w:r w:rsidDel="00000000" w:rsidR="00000000" w:rsidRPr="00000000">
          <w:rPr>
            <w:sz w:val="18"/>
            <w:szCs w:val="18"/>
            <w:highlight w:val="white"/>
            <w:rtl w:val="0"/>
          </w:rPr>
          <w:t xml:space="preserve">https://orcid.org/0000-0003-2607-4756</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Letras – Universidade Estadual de Mato Grosso do Sul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Cinema e Artes do Vídeo – Universidade Estadual do Paraná</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5º CINE-FÓRUM 2025</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2" w:hanging="432"/>
    </w:pPr>
    <w:rPr>
      <w:b w:val="1"/>
      <w:smallCaps w:val="1"/>
    </w:rPr>
  </w:style>
  <w:style w:type="paragraph" w:styleId="Heading2">
    <w:name w:val="heading 2"/>
    <w:basedOn w:val="Normal"/>
    <w:next w:val="Normal"/>
    <w:pPr>
      <w:keepNext w:val="1"/>
      <w:spacing w:after="60" w:before="240" w:lineRule="auto"/>
      <w:ind w:left="576" w:hanging="576"/>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4" w:hanging="864"/>
    </w:pPr>
    <w:rPr>
      <w:b w:val="1"/>
    </w:rPr>
  </w:style>
  <w:style w:type="paragraph" w:styleId="Heading5">
    <w:name w:val="heading 5"/>
    <w:basedOn w:val="Normal"/>
    <w:next w:val="Normal"/>
    <w:pPr>
      <w:spacing w:after="60" w:before="240" w:lineRule="auto"/>
      <w:ind w:left="1008" w:hanging="1008"/>
    </w:pPr>
    <w:rPr>
      <w:b w:val="1"/>
    </w:rPr>
  </w:style>
  <w:style w:type="paragraph" w:styleId="Heading6">
    <w:name w:val="heading 6"/>
    <w:basedOn w:val="Normal"/>
    <w:next w:val="Normal"/>
    <w:pPr>
      <w:spacing w:after="60" w:before="240" w:lineRule="auto"/>
      <w:ind w:left="1152" w:hanging="1152"/>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08F0"/>
    <w:pPr>
      <w:spacing w:line="360" w:lineRule="auto"/>
      <w:jc w:val="both"/>
    </w:pPr>
  </w:style>
  <w:style w:type="paragraph" w:styleId="Ttulo1">
    <w:name w:val="heading 1"/>
    <w:basedOn w:val="Normal"/>
    <w:next w:val="Normal"/>
    <w:link w:val="Ttulo1Char"/>
    <w:qFormat w:val="1"/>
    <w:rsid w:val="00C208F0"/>
    <w:pPr>
      <w:keepNext w:val="1"/>
      <w:numPr>
        <w:numId w:val="9"/>
      </w:numPr>
      <w:spacing w:after="60"/>
      <w:outlineLvl w:val="0"/>
    </w:pPr>
    <w:rPr>
      <w:rFonts w:cs="Arial"/>
      <w:b w:val="1"/>
      <w:bCs w:val="1"/>
      <w:caps w:val="1"/>
      <w:kern w:val="32"/>
      <w:szCs w:val="32"/>
    </w:rPr>
  </w:style>
  <w:style w:type="paragraph" w:styleId="Ttulo2">
    <w:name w:val="heading 2"/>
    <w:basedOn w:val="Normal"/>
    <w:next w:val="Normal"/>
    <w:link w:val="Ttulo2Char"/>
    <w:qFormat w:val="1"/>
    <w:rsid w:val="00C208F0"/>
    <w:pPr>
      <w:keepNext w:val="1"/>
      <w:numPr>
        <w:ilvl w:val="1"/>
        <w:numId w:val="9"/>
      </w:numPr>
      <w:spacing w:after="60" w:before="240"/>
      <w:outlineLvl w:val="1"/>
    </w:pPr>
    <w:rPr>
      <w:rFonts w:cs="Arial"/>
      <w:b w:val="1"/>
      <w:bCs w:val="1"/>
      <w:iCs w:val="1"/>
      <w:szCs w:val="28"/>
    </w:rPr>
  </w:style>
  <w:style w:type="paragraph" w:styleId="Ttulo3">
    <w:name w:val="heading 3"/>
    <w:basedOn w:val="Normal"/>
    <w:next w:val="Normal"/>
    <w:link w:val="Ttulo3Char"/>
    <w:qFormat w:val="1"/>
    <w:rsid w:val="00C208F0"/>
    <w:pPr>
      <w:keepNext w:val="1"/>
      <w:numPr>
        <w:ilvl w:val="2"/>
        <w:numId w:val="9"/>
      </w:numPr>
      <w:spacing w:after="60" w:before="240"/>
      <w:outlineLvl w:val="2"/>
    </w:pPr>
    <w:rPr>
      <w:rFonts w:cs="Arial"/>
      <w:b w:val="1"/>
      <w:bCs w:val="1"/>
      <w:szCs w:val="26"/>
    </w:rPr>
  </w:style>
  <w:style w:type="paragraph" w:styleId="Ttulo4">
    <w:name w:val="heading 4"/>
    <w:basedOn w:val="Normal"/>
    <w:next w:val="Normal"/>
    <w:link w:val="Ttulo4Char"/>
    <w:qFormat w:val="1"/>
    <w:rsid w:val="00C208F0"/>
    <w:pPr>
      <w:keepNext w:val="1"/>
      <w:numPr>
        <w:ilvl w:val="3"/>
        <w:numId w:val="9"/>
      </w:numPr>
      <w:spacing w:after="60" w:before="240"/>
      <w:outlineLvl w:val="3"/>
    </w:pPr>
    <w:rPr>
      <w:b w:val="1"/>
      <w:bCs w:val="1"/>
      <w:szCs w:val="28"/>
    </w:rPr>
  </w:style>
  <w:style w:type="paragraph" w:styleId="Ttulo5">
    <w:name w:val="heading 5"/>
    <w:basedOn w:val="Normal"/>
    <w:next w:val="Normal"/>
    <w:link w:val="Ttulo5Char"/>
    <w:qFormat w:val="1"/>
    <w:rsid w:val="00C208F0"/>
    <w:pPr>
      <w:numPr>
        <w:ilvl w:val="4"/>
        <w:numId w:val="9"/>
      </w:numPr>
      <w:spacing w:after="60" w:before="240"/>
      <w:outlineLvl w:val="4"/>
    </w:pPr>
    <w:rPr>
      <w:b w:val="1"/>
      <w:bCs w:val="1"/>
      <w:iCs w:val="1"/>
      <w:szCs w:val="26"/>
    </w:rPr>
  </w:style>
  <w:style w:type="paragraph" w:styleId="Ttulo6">
    <w:name w:val="heading 6"/>
    <w:basedOn w:val="Normal"/>
    <w:next w:val="Normal"/>
    <w:link w:val="Ttulo6Char"/>
    <w:qFormat w:val="1"/>
    <w:rsid w:val="00C208F0"/>
    <w:pPr>
      <w:numPr>
        <w:ilvl w:val="5"/>
        <w:numId w:val="9"/>
      </w:numPr>
      <w:spacing w:after="60" w:before="240"/>
      <w:outlineLvl w:val="5"/>
    </w:pPr>
    <w:rPr>
      <w:b w:val="1"/>
      <w:bCs w:val="1"/>
      <w:szCs w:val="22"/>
    </w:rPr>
  </w:style>
  <w:style w:type="paragraph" w:styleId="Ttulo7">
    <w:name w:val="heading 7"/>
    <w:basedOn w:val="Normal"/>
    <w:next w:val="Normal"/>
    <w:link w:val="Ttulo7Char"/>
    <w:qFormat w:val="1"/>
    <w:rsid w:val="00C208F0"/>
    <w:pPr>
      <w:numPr>
        <w:ilvl w:val="6"/>
        <w:numId w:val="9"/>
      </w:numPr>
      <w:spacing w:after="60" w:before="240"/>
      <w:outlineLvl w:val="6"/>
    </w:pPr>
    <w:rPr>
      <w:b w:val="1"/>
    </w:rPr>
  </w:style>
  <w:style w:type="paragraph" w:styleId="Ttulo8">
    <w:name w:val="heading 8"/>
    <w:basedOn w:val="Normal"/>
    <w:next w:val="Normal"/>
    <w:link w:val="Ttulo8Char"/>
    <w:qFormat w:val="1"/>
    <w:rsid w:val="00C208F0"/>
    <w:pPr>
      <w:numPr>
        <w:ilvl w:val="7"/>
        <w:numId w:val="9"/>
      </w:numPr>
      <w:spacing w:after="60" w:before="240"/>
      <w:outlineLvl w:val="7"/>
    </w:pPr>
    <w:rPr>
      <w:b w:val="1"/>
      <w:iCs w:val="1"/>
    </w:rPr>
  </w:style>
  <w:style w:type="paragraph" w:styleId="Ttulo9">
    <w:name w:val="heading 9"/>
    <w:basedOn w:val="Normal"/>
    <w:next w:val="Normal"/>
    <w:link w:val="Ttulo9Char"/>
    <w:qFormat w:val="1"/>
    <w:rsid w:val="00C208F0"/>
    <w:pPr>
      <w:numPr>
        <w:ilvl w:val="8"/>
        <w:numId w:val="9"/>
      </w:numPr>
      <w:spacing w:after="60" w:before="240"/>
      <w:outlineLvl w:val="8"/>
    </w:pPr>
    <w:rPr>
      <w:rFonts w:cs="Arial"/>
      <w:b w:val="1"/>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 w:customStyle="1">
    <w:name w:val="Texto"/>
    <w:basedOn w:val="Normal"/>
    <w:link w:val="TextoChar"/>
    <w:qFormat w:val="1"/>
    <w:rsid w:val="00C208F0"/>
    <w:pPr>
      <w:spacing w:after="120"/>
      <w:ind w:firstLine="709"/>
    </w:pPr>
    <w:rPr>
      <w:rFonts w:cs="Arial"/>
    </w:rPr>
  </w:style>
  <w:style w:type="character" w:styleId="TextoChar" w:customStyle="1">
    <w:name w:val="Texto Char"/>
    <w:basedOn w:val="Fontepargpadro"/>
    <w:link w:val="Texto"/>
    <w:rsid w:val="00C208F0"/>
    <w:rPr>
      <w:rFonts w:cs="Arial"/>
    </w:rPr>
  </w:style>
  <w:style w:type="paragraph" w:styleId="Referncias" w:customStyle="1">
    <w:name w:val="Referências"/>
    <w:basedOn w:val="Normal"/>
    <w:qFormat w:val="1"/>
    <w:rsid w:val="00C208F0"/>
    <w:pPr>
      <w:widowControl w:val="0"/>
      <w:spacing w:after="240" w:line="240" w:lineRule="auto"/>
    </w:pPr>
    <w:rPr>
      <w:rFonts w:cs="Arial"/>
    </w:rPr>
  </w:style>
  <w:style w:type="character" w:styleId="Ttulo1Char" w:customStyle="1">
    <w:name w:val="Título 1 Char"/>
    <w:basedOn w:val="Fontepargpadro"/>
    <w:link w:val="Ttulo1"/>
    <w:rsid w:val="00C208F0"/>
    <w:rPr>
      <w:rFonts w:cs="Arial"/>
      <w:b w:val="1"/>
      <w:bCs w:val="1"/>
      <w:caps w:val="1"/>
      <w:kern w:val="32"/>
      <w:szCs w:val="32"/>
    </w:rPr>
  </w:style>
  <w:style w:type="character" w:styleId="Ttulo2Char" w:customStyle="1">
    <w:name w:val="Título 2 Char"/>
    <w:basedOn w:val="Fontepargpadro"/>
    <w:link w:val="Ttulo2"/>
    <w:rsid w:val="00C208F0"/>
    <w:rPr>
      <w:rFonts w:cs="Arial"/>
      <w:b w:val="1"/>
      <w:bCs w:val="1"/>
      <w:iCs w:val="1"/>
      <w:szCs w:val="28"/>
    </w:rPr>
  </w:style>
  <w:style w:type="character" w:styleId="Ttulo3Char" w:customStyle="1">
    <w:name w:val="Título 3 Char"/>
    <w:basedOn w:val="Fontepargpadro"/>
    <w:link w:val="Ttulo3"/>
    <w:rsid w:val="00C208F0"/>
    <w:rPr>
      <w:rFonts w:cs="Arial"/>
      <w:b w:val="1"/>
      <w:bCs w:val="1"/>
      <w:szCs w:val="26"/>
    </w:rPr>
  </w:style>
  <w:style w:type="character" w:styleId="Ttulo4Char" w:customStyle="1">
    <w:name w:val="Título 4 Char"/>
    <w:basedOn w:val="Fontepargpadro"/>
    <w:link w:val="Ttulo4"/>
    <w:rsid w:val="00C208F0"/>
    <w:rPr>
      <w:b w:val="1"/>
      <w:bCs w:val="1"/>
      <w:szCs w:val="28"/>
    </w:rPr>
  </w:style>
  <w:style w:type="character" w:styleId="Ttulo5Char" w:customStyle="1">
    <w:name w:val="Título 5 Char"/>
    <w:basedOn w:val="Fontepargpadro"/>
    <w:link w:val="Ttulo5"/>
    <w:rsid w:val="00C208F0"/>
    <w:rPr>
      <w:b w:val="1"/>
      <w:bCs w:val="1"/>
      <w:iCs w:val="1"/>
      <w:szCs w:val="26"/>
    </w:rPr>
  </w:style>
  <w:style w:type="character" w:styleId="Ttulo6Char" w:customStyle="1">
    <w:name w:val="Título 6 Char"/>
    <w:basedOn w:val="Fontepargpadro"/>
    <w:link w:val="Ttulo6"/>
    <w:rsid w:val="00C208F0"/>
    <w:rPr>
      <w:b w:val="1"/>
      <w:bCs w:val="1"/>
      <w:szCs w:val="22"/>
    </w:rPr>
  </w:style>
  <w:style w:type="character" w:styleId="Ttulo7Char" w:customStyle="1">
    <w:name w:val="Título 7 Char"/>
    <w:basedOn w:val="Fontepargpadro"/>
    <w:link w:val="Ttulo7"/>
    <w:rsid w:val="00C208F0"/>
    <w:rPr>
      <w:b w:val="1"/>
    </w:rPr>
  </w:style>
  <w:style w:type="character" w:styleId="Ttulo8Char" w:customStyle="1">
    <w:name w:val="Título 8 Char"/>
    <w:basedOn w:val="Fontepargpadro"/>
    <w:link w:val="Ttulo8"/>
    <w:rsid w:val="00C208F0"/>
    <w:rPr>
      <w:b w:val="1"/>
      <w:iCs w:val="1"/>
    </w:rPr>
  </w:style>
  <w:style w:type="character" w:styleId="Ttulo9Char" w:customStyle="1">
    <w:name w:val="Título 9 Char"/>
    <w:basedOn w:val="Fontepargpadro"/>
    <w:link w:val="Ttulo9"/>
    <w:rsid w:val="00C208F0"/>
    <w:rPr>
      <w:rFonts w:cs="Arial"/>
      <w:b w:val="1"/>
      <w:szCs w:val="22"/>
    </w:rPr>
  </w:style>
  <w:style w:type="paragraph" w:styleId="Legenda">
    <w:name w:val="caption"/>
    <w:basedOn w:val="Normal"/>
    <w:next w:val="Normal"/>
    <w:link w:val="LegendaChar"/>
    <w:uiPriority w:val="35"/>
    <w:qFormat w:val="1"/>
    <w:rsid w:val="00C208F0"/>
    <w:pPr>
      <w:spacing w:before="120" w:line="240" w:lineRule="auto"/>
      <w:jc w:val="center"/>
    </w:pPr>
  </w:style>
  <w:style w:type="character" w:styleId="LegendaChar" w:customStyle="1">
    <w:name w:val="Legenda Char"/>
    <w:basedOn w:val="Fontepargpadro"/>
    <w:link w:val="Legenda"/>
    <w:uiPriority w:val="35"/>
    <w:rsid w:val="00C208F0"/>
  </w:style>
  <w:style w:type="character" w:styleId="Forte">
    <w:name w:val="Strong"/>
    <w:basedOn w:val="Fontepargpadro"/>
    <w:uiPriority w:val="22"/>
    <w:qFormat w:val="1"/>
    <w:rsid w:val="00C208F0"/>
    <w:rPr>
      <w:b w:val="1"/>
      <w:bCs w:val="1"/>
    </w:rPr>
  </w:style>
  <w:style w:type="paragraph" w:styleId="SemEspaamento">
    <w:name w:val="No Spacing"/>
    <w:uiPriority w:val="1"/>
    <w:qFormat w:val="1"/>
    <w:rsid w:val="00C208F0"/>
    <w:pPr>
      <w:jc w:val="both"/>
    </w:pPr>
    <w:rPr>
      <w:rFonts w:ascii="Arial" w:hAnsi="Arial"/>
      <w:sz w:val="24"/>
      <w:szCs w:val="24"/>
    </w:rPr>
  </w:style>
  <w:style w:type="paragraph" w:styleId="PargrafodaLista">
    <w:name w:val="List Paragraph"/>
    <w:basedOn w:val="Normal"/>
    <w:uiPriority w:val="34"/>
    <w:qFormat w:val="1"/>
    <w:rsid w:val="00C208F0"/>
    <w:pPr>
      <w:ind w:left="720"/>
      <w:contextualSpacing w:val="1"/>
    </w:pPr>
  </w:style>
  <w:style w:type="paragraph" w:styleId="CabealhodoSumrio">
    <w:name w:val="TOC Heading"/>
    <w:basedOn w:val="Ttulo1"/>
    <w:next w:val="Normal"/>
    <w:uiPriority w:val="39"/>
    <w:unhideWhenUsed w:val="1"/>
    <w:qFormat w:val="1"/>
    <w:rsid w:val="00C208F0"/>
    <w:pPr>
      <w:keepLines w:val="1"/>
      <w:numPr>
        <w:numId w:val="0"/>
      </w:numPr>
      <w:spacing w:after="0" w:before="240" w:line="259" w:lineRule="auto"/>
      <w:jc w:val="left"/>
      <w:outlineLvl w:val="9"/>
    </w:pPr>
    <w:rPr>
      <w:rFonts w:asciiTheme="majorHAnsi" w:cstheme="majorBidi" w:eastAsiaTheme="majorEastAsia" w:hAnsiTheme="majorHAnsi"/>
      <w:b w:val="0"/>
      <w:bCs w:val="0"/>
      <w:caps w:val="0"/>
      <w:color w:val="365f91" w:themeColor="accent1" w:themeShade="0000BF"/>
      <w:kern w:val="0"/>
      <w:sz w:val="32"/>
    </w:rPr>
  </w:style>
  <w:style w:type="paragraph" w:styleId="Textodenotaderodap">
    <w:name w:val="footnote text"/>
    <w:basedOn w:val="Normal"/>
    <w:link w:val="TextodenotaderodapChar"/>
    <w:uiPriority w:val="99"/>
    <w:semiHidden w:val="1"/>
    <w:unhideWhenUsed w:val="1"/>
    <w:rsid w:val="00DD27F5"/>
    <w:pPr>
      <w:spacing w:line="240" w:lineRule="auto"/>
    </w:pPr>
  </w:style>
  <w:style w:type="character" w:styleId="TextodenotaderodapChar" w:customStyle="1">
    <w:name w:val="Texto de nota de rodapé Char"/>
    <w:basedOn w:val="Fontepargpadro"/>
    <w:link w:val="Textodenotaderodap"/>
    <w:uiPriority w:val="99"/>
    <w:semiHidden w:val="1"/>
    <w:rsid w:val="00DD27F5"/>
  </w:style>
  <w:style w:type="character" w:styleId="Refdenotaderodap">
    <w:name w:val="footnote reference"/>
    <w:basedOn w:val="Fontepargpadro"/>
    <w:uiPriority w:val="99"/>
    <w:semiHidden w:val="1"/>
    <w:unhideWhenUsed w:val="1"/>
    <w:rsid w:val="00DD27F5"/>
    <w:rPr>
      <w:vertAlign w:val="superscript"/>
    </w:rPr>
  </w:style>
  <w:style w:type="paragraph" w:styleId="Cabealho">
    <w:name w:val="header"/>
    <w:basedOn w:val="Normal"/>
    <w:link w:val="CabealhoChar"/>
    <w:uiPriority w:val="99"/>
    <w:unhideWhenUsed w:val="1"/>
    <w:rsid w:val="00097001"/>
    <w:pPr>
      <w:tabs>
        <w:tab w:val="center" w:pos="4252"/>
        <w:tab w:val="right" w:pos="8504"/>
      </w:tabs>
      <w:spacing w:line="240" w:lineRule="auto"/>
    </w:pPr>
  </w:style>
  <w:style w:type="character" w:styleId="CabealhoChar" w:customStyle="1">
    <w:name w:val="Cabeçalho Char"/>
    <w:basedOn w:val="Fontepargpadro"/>
    <w:link w:val="Cabealho"/>
    <w:uiPriority w:val="99"/>
    <w:rsid w:val="00097001"/>
  </w:style>
  <w:style w:type="paragraph" w:styleId="Rodap">
    <w:name w:val="footer"/>
    <w:basedOn w:val="Normal"/>
    <w:link w:val="RodapChar"/>
    <w:uiPriority w:val="99"/>
    <w:unhideWhenUsed w:val="1"/>
    <w:rsid w:val="00097001"/>
    <w:pPr>
      <w:tabs>
        <w:tab w:val="center" w:pos="4252"/>
        <w:tab w:val="right" w:pos="8504"/>
      </w:tabs>
      <w:spacing w:line="240" w:lineRule="auto"/>
    </w:pPr>
  </w:style>
  <w:style w:type="character" w:styleId="RodapChar" w:customStyle="1">
    <w:name w:val="Rodapé Char"/>
    <w:basedOn w:val="Fontepargpadro"/>
    <w:link w:val="Rodap"/>
    <w:uiPriority w:val="99"/>
    <w:rsid w:val="0009700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victorlachowski@hotmail.com" TargetMode="External"/><Relationship Id="rId2" Type="http://schemas.openxmlformats.org/officeDocument/2006/relationships/hyperlink" Target="https://orcid.org/0000-0003-2607-475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mURe3zmQCjo1AxR7zbhckIVZHQ==">CgMxLjA4AHIhMTkyZXYxdXpPNTNzdEJaOTg3NGcxaURaeTRPakVNMkVn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2024-11-16T23:14:00Z</dcterms:created>
  <dc:creator>Renan Dalago</dc:creator>
</cp:coreProperties>
</file>