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4BD7A" w14:textId="5D3E2B78" w:rsidR="009628CB" w:rsidRDefault="00C45EFE" w:rsidP="00510E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FILIAÇÃO: </w:t>
      </w:r>
      <w:r w:rsidRPr="00C45E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Liga Acadêmica de Anatomia Aplicada da Escola de Medicina Souza Marques</w:t>
      </w:r>
    </w:p>
    <w:p w14:paraId="2B620807" w14:textId="495619F1" w:rsidR="00C45EFE" w:rsidRPr="009628CB" w:rsidRDefault="00C45EFE" w:rsidP="0051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Fundação Técnico-Educacional Souza Marques</w:t>
      </w:r>
    </w:p>
    <w:p w14:paraId="4E35DD84" w14:textId="77777777" w:rsidR="009628CB" w:rsidRDefault="009628CB" w:rsidP="00510E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28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14:paraId="6A730DAD" w14:textId="296B2929" w:rsidR="009628CB" w:rsidRDefault="00C45EFE" w:rsidP="00510E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5EFE">
        <w:rPr>
          <w:rFonts w:ascii="Arial" w:hAnsi="Arial" w:cs="Arial"/>
          <w:b/>
          <w:bCs/>
          <w:color w:val="000000"/>
          <w:sz w:val="24"/>
          <w:szCs w:val="24"/>
        </w:rPr>
        <w:t>AUTORES: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28CB" w:rsidRPr="009628CB">
        <w:rPr>
          <w:rFonts w:ascii="Arial" w:hAnsi="Arial" w:cs="Arial"/>
          <w:color w:val="000000"/>
          <w:sz w:val="24"/>
          <w:szCs w:val="24"/>
        </w:rPr>
        <w:t xml:space="preserve">Lara Monteiro </w:t>
      </w:r>
      <w:proofErr w:type="spellStart"/>
      <w:r w:rsidR="009628CB" w:rsidRPr="009628CB">
        <w:rPr>
          <w:rFonts w:ascii="Arial" w:hAnsi="Arial" w:cs="Arial"/>
          <w:color w:val="000000"/>
          <w:sz w:val="24"/>
          <w:szCs w:val="24"/>
        </w:rPr>
        <w:t>Porcel</w:t>
      </w:r>
      <w:proofErr w:type="spellEnd"/>
      <w:r w:rsidR="009628CB" w:rsidRPr="009628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628CB" w:rsidRPr="009628CB">
        <w:rPr>
          <w:rFonts w:ascii="Arial" w:hAnsi="Arial" w:cs="Arial"/>
          <w:color w:val="000000"/>
          <w:sz w:val="24"/>
          <w:szCs w:val="24"/>
        </w:rPr>
        <w:t>Valladares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9628CB" w:rsidRPr="009628CB">
        <w:rPr>
          <w:rFonts w:ascii="Arial" w:hAnsi="Arial" w:cs="Arial"/>
          <w:color w:val="000000"/>
          <w:sz w:val="24"/>
          <w:szCs w:val="24"/>
        </w:rPr>
        <w:t>Anna Giulia Oliveira Borja de Almeida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9628CB" w:rsidRPr="009628CB">
        <w:rPr>
          <w:rFonts w:ascii="Arial" w:hAnsi="Arial" w:cs="Arial"/>
          <w:color w:val="000000"/>
          <w:sz w:val="24"/>
          <w:szCs w:val="24"/>
        </w:rPr>
        <w:t>Cecília Rangel Cury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10C1E" w:rsidRPr="009628CB">
        <w:rPr>
          <w:rFonts w:ascii="Arial" w:hAnsi="Arial" w:cs="Arial"/>
          <w:color w:val="000000"/>
          <w:sz w:val="24"/>
          <w:szCs w:val="24"/>
        </w:rPr>
        <w:t>Fernanda Vian</w:t>
      </w:r>
      <w:r w:rsidR="00B10C1E">
        <w:rPr>
          <w:rFonts w:ascii="Arial" w:hAnsi="Arial" w:cs="Arial"/>
          <w:color w:val="000000"/>
          <w:sz w:val="24"/>
          <w:szCs w:val="24"/>
        </w:rPr>
        <w:t>n</w:t>
      </w:r>
      <w:r w:rsidR="00B10C1E" w:rsidRPr="009628CB">
        <w:rPr>
          <w:rFonts w:ascii="Arial" w:hAnsi="Arial" w:cs="Arial"/>
          <w:color w:val="000000"/>
          <w:sz w:val="24"/>
          <w:szCs w:val="24"/>
        </w:rPr>
        <w:t>a Pedrosa</w:t>
      </w:r>
      <w:r w:rsidR="00B10C1E">
        <w:rPr>
          <w:rFonts w:ascii="Arial" w:hAnsi="Arial" w:cs="Arial"/>
          <w:color w:val="000000"/>
          <w:sz w:val="24"/>
          <w:szCs w:val="24"/>
        </w:rPr>
        <w:t>,</w:t>
      </w:r>
      <w:r w:rsidR="00B10C1E" w:rsidRPr="009628CB">
        <w:rPr>
          <w:rFonts w:ascii="Arial" w:hAnsi="Arial" w:cs="Arial"/>
          <w:color w:val="000000"/>
          <w:sz w:val="24"/>
          <w:szCs w:val="24"/>
        </w:rPr>
        <w:t xml:space="preserve"> </w:t>
      </w:r>
      <w:r w:rsidR="009628CB" w:rsidRPr="009628CB">
        <w:rPr>
          <w:rFonts w:ascii="Arial" w:hAnsi="Arial" w:cs="Arial"/>
          <w:color w:val="000000"/>
          <w:sz w:val="24"/>
          <w:szCs w:val="24"/>
        </w:rPr>
        <w:t xml:space="preserve">Ingrid </w:t>
      </w:r>
      <w:proofErr w:type="spellStart"/>
      <w:r w:rsidR="009628CB" w:rsidRPr="009628CB">
        <w:rPr>
          <w:rFonts w:ascii="Arial" w:hAnsi="Arial" w:cs="Arial"/>
          <w:color w:val="000000"/>
          <w:sz w:val="24"/>
          <w:szCs w:val="24"/>
        </w:rPr>
        <w:t>Storino</w:t>
      </w:r>
      <w:proofErr w:type="spellEnd"/>
      <w:r w:rsidR="009628CB" w:rsidRPr="009628CB">
        <w:rPr>
          <w:rFonts w:ascii="Arial" w:hAnsi="Arial" w:cs="Arial"/>
          <w:color w:val="000000"/>
          <w:sz w:val="24"/>
          <w:szCs w:val="24"/>
        </w:rPr>
        <w:t xml:space="preserve"> Pavan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9628CB" w:rsidRPr="009628CB">
        <w:rPr>
          <w:rFonts w:ascii="Arial" w:hAnsi="Arial" w:cs="Arial"/>
          <w:color w:val="000000"/>
          <w:sz w:val="24"/>
          <w:szCs w:val="24"/>
        </w:rPr>
        <w:t>Luana Soares Valença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9628CB" w:rsidRPr="009628CB">
        <w:rPr>
          <w:rFonts w:ascii="Arial" w:hAnsi="Arial" w:cs="Arial"/>
          <w:color w:val="000000"/>
          <w:sz w:val="24"/>
          <w:szCs w:val="24"/>
        </w:rPr>
        <w:t>Luíza de Almeida Silva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9628CB" w:rsidRPr="009628CB">
        <w:rPr>
          <w:rFonts w:ascii="Arial" w:hAnsi="Arial" w:cs="Arial"/>
          <w:color w:val="000000"/>
          <w:sz w:val="24"/>
          <w:szCs w:val="24"/>
        </w:rPr>
        <w:t>Tereza Cristina Abi Chahin Pereira</w:t>
      </w:r>
    </w:p>
    <w:p w14:paraId="6DEAE7D7" w14:textId="77777777" w:rsidR="00C45EFE" w:rsidRPr="00C45EFE" w:rsidRDefault="00C45EFE" w:rsidP="00510E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E0902B" w14:textId="12D5A6C2" w:rsidR="009628CB" w:rsidRPr="00C45EFE" w:rsidRDefault="00C45EFE" w:rsidP="0051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8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TÍTULO: </w:t>
      </w:r>
      <w:r w:rsidRPr="009628C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Associação de Morte Súbita com a presen</w:t>
      </w:r>
      <w:r w:rsidR="00B10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ç</w:t>
      </w:r>
      <w:r w:rsidRPr="009628C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de Anomalias das Artérias Coronárias</w:t>
      </w:r>
      <w:r w:rsidRPr="009628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6730BE01" w14:textId="77777777" w:rsidR="009628CB" w:rsidRPr="009628CB" w:rsidRDefault="009628CB" w:rsidP="0051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8DC25" w14:textId="77777777" w:rsidR="007F0918" w:rsidRPr="007F0918" w:rsidRDefault="007F0918" w:rsidP="0051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09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As anomalias das artérias coronárias (AAC) são alterações congênitas ao nível da origem, trajeto e estrutura das artérias coronárias, com curso benigno em sua maioria, sem implicações hemodinâmicas ou no prognóstico. Entretanto, também podem ser causadoras de arritmias malignas, de isquemia miocárdica, de disfunção e de infarto do miocárdio, sobretudo em jovens atletas após exercício físico vigoroso, sendo a segunda causa de morte súbita cardíaca (MSC) neste grupo. O estudo tem como objetivo descrever a importância do diagnóstico precoce das anomalias das artérias coronárias como causa de morte súbita em jovens atletas.</w:t>
      </w:r>
      <w:r w:rsidRPr="007F09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F09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MÉTODOS</w:t>
      </w:r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Realizou-se uma revisão bibliográfica, estruturada por artigos publicados em Português Brasileiro, Português de Portugal e Inglês no período de 2004-2019, a partir de pesquisas nas plataformas </w:t>
      </w:r>
      <w:proofErr w:type="spellStart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Scielo</w:t>
      </w:r>
      <w:proofErr w:type="spellEnd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Medline</w:t>
      </w:r>
      <w:proofErr w:type="spellEnd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ScienceDirect</w:t>
      </w:r>
      <w:proofErr w:type="spellEnd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utilizando-se os descritores como: "artérias coronárias", "anomalias congênitas das artérias coronárias", "malformações das artérias coronárias" e “morte cardíaca súbita”. </w:t>
      </w:r>
      <w:r w:rsidRPr="007F09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DESENVOLVIMENTO</w:t>
      </w:r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Atletas com AAC apresentam mais chance de sofrer síncope e de ter dor torácica, visto que o exercício físico auxilia o desenvolvimento da isquemia, e a frequência de MSC é de 3-6 vezes maior encontrada em militares e atletas de alta performance do que na população em geral. A AAC mais comum observada é a origem anômala de Artéria Coronária Esquerda no Seio Coronário Direito. A fim de realizar o diagnóstico precoce, é necessária a avaliação clínica periódica de atletas,</w:t>
      </w:r>
      <w:r w:rsidRPr="007F091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sendo a </w:t>
      </w:r>
      <w:proofErr w:type="spellStart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angiotomografia</w:t>
      </w:r>
      <w:proofErr w:type="spellEnd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coronárias o exame complementar considerado padrão-ouro segundo a Diretriz em Cardiologia do Esporte e do Exercício da Sociedade Brasileira de Cardiologia e da Sociedade Brasileira de Medicina do Esporte (2013)</w:t>
      </w:r>
      <w:r w:rsidRPr="007F09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com acurácia de 55%, podendo ser associada ao eletrocardiograma, pois, em conjunto, o diagnóstico é rápido e minimamente invasivo, permitindo a visualização da anatomia e suas alterações. </w:t>
      </w:r>
      <w:r w:rsidRPr="007F09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</w:t>
      </w:r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Devido à potencial gravidade das AAC em jovens atletas pelo risco de MSC, faz-se necessário seu diagnóstico precoce por meio de avaliações periódicas de indivíduos com fatores de risco. Para isso, a </w:t>
      </w:r>
      <w:proofErr w:type="spellStart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angiotomografia</w:t>
      </w:r>
      <w:proofErr w:type="spellEnd"/>
      <w:r w:rsidRPr="007F09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coronárias associada ao eletrocardiograma em pacientes com predisposição à isquemia torna-se fundamental, auxiliando na redução da morbimortalidade deste grupo.</w:t>
      </w:r>
    </w:p>
    <w:p w14:paraId="25385270" w14:textId="289439E1" w:rsidR="00B26440" w:rsidRDefault="00B26440" w:rsidP="00510E0B">
      <w:pPr>
        <w:jc w:val="both"/>
      </w:pPr>
    </w:p>
    <w:p w14:paraId="597D30B2" w14:textId="70197DA6" w:rsidR="00C45EFE" w:rsidRDefault="00C45EFE" w:rsidP="00510E0B">
      <w:pPr>
        <w:jc w:val="both"/>
      </w:pPr>
      <w:r w:rsidRPr="009628C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PALAVRAS CHAVES: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9628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rtérias coronárias,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9628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nomalias congênitas das artérias coronária</w:t>
      </w:r>
      <w:r w:rsidR="008027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Morte cardíaca súbita.</w:t>
      </w:r>
    </w:p>
    <w:sectPr w:rsidR="00C45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CB"/>
    <w:rsid w:val="00510E0B"/>
    <w:rsid w:val="00734598"/>
    <w:rsid w:val="007B2E9F"/>
    <w:rsid w:val="007F0918"/>
    <w:rsid w:val="008027F0"/>
    <w:rsid w:val="009628CB"/>
    <w:rsid w:val="009D48DC"/>
    <w:rsid w:val="00B10C1E"/>
    <w:rsid w:val="00B26440"/>
    <w:rsid w:val="00BB5AFF"/>
    <w:rsid w:val="00C25B6B"/>
    <w:rsid w:val="00C30E5A"/>
    <w:rsid w:val="00C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F29E"/>
  <w15:chartTrackingRefBased/>
  <w15:docId w15:val="{D06FCF47-B870-489B-9B82-16DD596D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6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456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Lara Porcel</cp:lastModifiedBy>
  <cp:revision>8</cp:revision>
  <dcterms:created xsi:type="dcterms:W3CDTF">2020-07-05T18:30:00Z</dcterms:created>
  <dcterms:modified xsi:type="dcterms:W3CDTF">2020-07-05T21:53:00Z</dcterms:modified>
</cp:coreProperties>
</file>