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A9F17" w14:textId="77777777" w:rsidR="00C57434" w:rsidRDefault="00C57434" w:rsidP="00D22A2A">
      <w:pPr>
        <w:spacing w:after="120"/>
        <w:jc w:val="center"/>
        <w:rPr>
          <w:rFonts w:ascii="Times" w:hAnsi="Times" w:cs="Times New Roman (Textkörper CS)"/>
          <w:b/>
          <w:smallCaps/>
          <w:sz w:val="24"/>
          <w:szCs w:val="24"/>
          <w:lang w:val="en-US"/>
        </w:rPr>
      </w:pPr>
      <w:r w:rsidRPr="00C57434">
        <w:rPr>
          <w:rFonts w:ascii="Times" w:hAnsi="Times" w:cs="Times New Roman (Textkörper CS)"/>
          <w:b/>
          <w:smallCaps/>
          <w:sz w:val="24"/>
          <w:szCs w:val="24"/>
          <w:lang w:val="en-US"/>
        </w:rPr>
        <w:t>Virus diversity in metagenomes of a lichen symbiosis (</w:t>
      </w:r>
      <w:r w:rsidRPr="00C57434">
        <w:rPr>
          <w:rFonts w:ascii="Times" w:hAnsi="Times" w:cs="Times New Roman (Textkörper CS)"/>
          <w:b/>
          <w:i/>
          <w:iCs/>
          <w:sz w:val="24"/>
          <w:szCs w:val="24"/>
          <w:lang w:val="en-US"/>
        </w:rPr>
        <w:t xml:space="preserve">Umbilicaria </w:t>
      </w:r>
      <w:proofErr w:type="spellStart"/>
      <w:r w:rsidRPr="00C57434">
        <w:rPr>
          <w:rFonts w:ascii="Times" w:hAnsi="Times" w:cs="Times New Roman (Textkörper CS)"/>
          <w:b/>
          <w:i/>
          <w:iCs/>
          <w:sz w:val="24"/>
          <w:szCs w:val="24"/>
          <w:lang w:val="en-US"/>
        </w:rPr>
        <w:t>phaea</w:t>
      </w:r>
      <w:proofErr w:type="spellEnd"/>
      <w:r w:rsidRPr="00C57434">
        <w:rPr>
          <w:rFonts w:ascii="Times" w:hAnsi="Times" w:cs="Times New Roman (Textkörper CS)"/>
          <w:b/>
          <w:smallCaps/>
          <w:sz w:val="24"/>
          <w:szCs w:val="24"/>
          <w:lang w:val="en-US"/>
        </w:rPr>
        <w:t xml:space="preserve">): </w:t>
      </w:r>
    </w:p>
    <w:p w14:paraId="3DC90C2F" w14:textId="47743FA6" w:rsidR="00C57434" w:rsidRPr="00C57434" w:rsidRDefault="00C57434" w:rsidP="00D22A2A">
      <w:pPr>
        <w:spacing w:after="120"/>
        <w:jc w:val="center"/>
        <w:rPr>
          <w:rFonts w:ascii="Times" w:hAnsi="Times" w:cs="Times New Roman (Textkörper CS)"/>
          <w:b/>
          <w:smallCaps/>
          <w:sz w:val="24"/>
          <w:szCs w:val="24"/>
          <w:lang w:val="en-US"/>
        </w:rPr>
      </w:pPr>
      <w:r w:rsidRPr="00C57434">
        <w:rPr>
          <w:rFonts w:ascii="Times" w:hAnsi="Times" w:cs="Times New Roman (Textkörper CS)"/>
          <w:b/>
          <w:smallCaps/>
          <w:sz w:val="24"/>
          <w:szCs w:val="24"/>
          <w:lang w:val="en-US"/>
        </w:rPr>
        <w:t>complete viral genomes, putative hosts, and elevational distributions</w:t>
      </w:r>
    </w:p>
    <w:p w14:paraId="6A0D4AB7" w14:textId="18F2B41C" w:rsidR="00C57434" w:rsidRPr="00C57434" w:rsidRDefault="00C57434" w:rsidP="00C57434">
      <w:pPr>
        <w:jc w:val="center"/>
        <w:rPr>
          <w:rFonts w:ascii="Times" w:hAnsi="Times"/>
          <w:sz w:val="24"/>
          <w:szCs w:val="24"/>
          <w:lang w:val="en-US"/>
        </w:rPr>
      </w:pPr>
      <w:r w:rsidRPr="00C57434">
        <w:rPr>
          <w:rFonts w:ascii="Times" w:hAnsi="Times"/>
          <w:sz w:val="24"/>
          <w:szCs w:val="24"/>
          <w:lang w:val="en-US"/>
        </w:rPr>
        <w:t>Dominik Merges</w:t>
      </w:r>
      <w:r w:rsidRPr="00C57434">
        <w:rPr>
          <w:rFonts w:ascii="Times" w:hAnsi="Times" w:cs="Times New Roman (Textkörper CS)"/>
          <w:sz w:val="24"/>
          <w:szCs w:val="24"/>
          <w:vertAlign w:val="superscript"/>
          <w:lang w:val="en-US"/>
        </w:rPr>
        <w:t>1,2</w:t>
      </w:r>
      <w:r w:rsidRPr="00C57434">
        <w:rPr>
          <w:rFonts w:ascii="Times" w:hAnsi="Times"/>
          <w:sz w:val="24"/>
          <w:szCs w:val="24"/>
          <w:lang w:val="en-US"/>
        </w:rPr>
        <w:t>*, Francesco Dal Grande</w:t>
      </w:r>
      <w:r w:rsidRPr="00C57434">
        <w:rPr>
          <w:rFonts w:ascii="Times" w:hAnsi="Times" w:cs="Times New Roman (Textkörper CS)"/>
          <w:sz w:val="24"/>
          <w:szCs w:val="24"/>
          <w:vertAlign w:val="superscript"/>
          <w:lang w:val="en-US"/>
        </w:rPr>
        <w:t>1,2</w:t>
      </w:r>
      <w:r w:rsidRPr="00C57434">
        <w:rPr>
          <w:rFonts w:ascii="Times" w:hAnsi="Times"/>
          <w:sz w:val="24"/>
          <w:szCs w:val="24"/>
          <w:lang w:val="en-US"/>
        </w:rPr>
        <w:t>*, Carola Greve</w:t>
      </w:r>
      <w:r w:rsidRPr="00C57434">
        <w:rPr>
          <w:rFonts w:ascii="Times" w:hAnsi="Times" w:cs="Times New Roman (Textkörper CS)"/>
          <w:sz w:val="24"/>
          <w:szCs w:val="24"/>
          <w:vertAlign w:val="superscript"/>
          <w:lang w:val="en-US"/>
        </w:rPr>
        <w:t>2</w:t>
      </w:r>
      <w:r w:rsidRPr="00C57434">
        <w:rPr>
          <w:rFonts w:ascii="Times" w:hAnsi="Times"/>
          <w:sz w:val="24"/>
          <w:szCs w:val="24"/>
          <w:lang w:val="en-US"/>
        </w:rPr>
        <w:t>, Jürgen Otte</w:t>
      </w:r>
      <w:r w:rsidRPr="00C57434">
        <w:rPr>
          <w:rFonts w:ascii="Times" w:hAnsi="Times" w:cs="Times New Roman (Textkörper CS)"/>
          <w:sz w:val="24"/>
          <w:szCs w:val="24"/>
          <w:vertAlign w:val="superscript"/>
          <w:lang w:val="en-US"/>
        </w:rPr>
        <w:t>1</w:t>
      </w:r>
      <w:r w:rsidRPr="00C57434">
        <w:rPr>
          <w:rFonts w:ascii="Times" w:hAnsi="Times"/>
          <w:sz w:val="24"/>
          <w:szCs w:val="24"/>
          <w:lang w:val="en-US"/>
        </w:rPr>
        <w:t xml:space="preserve">, </w:t>
      </w:r>
      <w:proofErr w:type="spellStart"/>
      <w:r w:rsidRPr="00C57434">
        <w:rPr>
          <w:rFonts w:ascii="Times" w:hAnsi="Times"/>
          <w:sz w:val="24"/>
          <w:szCs w:val="24"/>
          <w:lang w:val="en-US"/>
        </w:rPr>
        <w:t>Imke</w:t>
      </w:r>
      <w:proofErr w:type="spellEnd"/>
      <w:r w:rsidRPr="00C57434">
        <w:rPr>
          <w:rFonts w:ascii="Times" w:hAnsi="Times"/>
          <w:sz w:val="24"/>
          <w:szCs w:val="24"/>
          <w:lang w:val="en-US"/>
        </w:rPr>
        <w:t xml:space="preserve"> Schmitt</w:t>
      </w:r>
      <w:r w:rsidRPr="00C57434">
        <w:rPr>
          <w:rFonts w:ascii="Times" w:hAnsi="Times" w:cs="Times New Roman (Textkörper CS)"/>
          <w:sz w:val="24"/>
          <w:szCs w:val="24"/>
          <w:vertAlign w:val="superscript"/>
          <w:lang w:val="en-US"/>
        </w:rPr>
        <w:t>1,2,3</w:t>
      </w:r>
    </w:p>
    <w:p w14:paraId="7A2F6AD6" w14:textId="77777777" w:rsidR="00C57434" w:rsidRDefault="00C57434" w:rsidP="00C57434">
      <w:pPr>
        <w:jc w:val="center"/>
        <w:rPr>
          <w:rFonts w:ascii="Times" w:hAnsi="Times"/>
          <w:sz w:val="24"/>
          <w:szCs w:val="24"/>
          <w:vertAlign w:val="superscript"/>
          <w:lang w:val="en-US"/>
        </w:rPr>
      </w:pPr>
      <w:r w:rsidRPr="00C57434">
        <w:rPr>
          <w:rFonts w:ascii="Times" w:hAnsi="Times" w:cs="Times New Roman (Textkörper CS)"/>
          <w:sz w:val="24"/>
          <w:szCs w:val="24"/>
          <w:vertAlign w:val="superscript"/>
          <w:lang w:val="en-US"/>
        </w:rPr>
        <w:t>1</w:t>
      </w:r>
      <w:r w:rsidRPr="00C57434">
        <w:rPr>
          <w:rFonts w:ascii="Times" w:hAnsi="Times"/>
          <w:sz w:val="24"/>
          <w:szCs w:val="24"/>
          <w:lang w:val="en-US"/>
        </w:rPr>
        <w:t xml:space="preserve"> </w:t>
      </w:r>
      <w:proofErr w:type="spellStart"/>
      <w:r w:rsidRPr="00C57434">
        <w:rPr>
          <w:rFonts w:ascii="Times" w:hAnsi="Times"/>
          <w:sz w:val="24"/>
          <w:szCs w:val="24"/>
          <w:lang w:val="en-US"/>
        </w:rPr>
        <w:t>Senckenberg</w:t>
      </w:r>
      <w:proofErr w:type="spellEnd"/>
      <w:r w:rsidRPr="00C57434">
        <w:rPr>
          <w:rFonts w:ascii="Times" w:hAnsi="Times"/>
          <w:sz w:val="24"/>
          <w:szCs w:val="24"/>
          <w:lang w:val="en-US"/>
        </w:rPr>
        <w:t xml:space="preserve"> Biodiversity and Climate Research Centre, Frankfurt am Main, DE</w:t>
      </w:r>
      <w:r>
        <w:rPr>
          <w:rFonts w:ascii="Times" w:hAnsi="Times"/>
          <w:sz w:val="24"/>
          <w:szCs w:val="24"/>
          <w:lang w:val="en-US"/>
        </w:rPr>
        <w:t xml:space="preserve">, </w:t>
      </w:r>
      <w:r w:rsidRPr="00C57434">
        <w:rPr>
          <w:rFonts w:ascii="Times" w:hAnsi="Times" w:cs="Times New Roman (Textkörper CS)"/>
          <w:sz w:val="24"/>
          <w:szCs w:val="24"/>
          <w:vertAlign w:val="superscript"/>
          <w:lang w:val="en-US"/>
        </w:rPr>
        <w:t>2</w:t>
      </w:r>
      <w:r w:rsidRPr="00C57434">
        <w:rPr>
          <w:rFonts w:ascii="Times" w:hAnsi="Times"/>
          <w:sz w:val="24"/>
          <w:szCs w:val="24"/>
          <w:lang w:val="en-US"/>
        </w:rPr>
        <w:t xml:space="preserve"> LOEWE Centre for Translational Biodiversity Genomics (LOEWE-TBG), Frankfurt am Main, DE</w:t>
      </w:r>
      <w:r>
        <w:rPr>
          <w:rFonts w:ascii="Times" w:hAnsi="Times"/>
          <w:sz w:val="24"/>
          <w:szCs w:val="24"/>
          <w:lang w:val="en-US"/>
        </w:rPr>
        <w:t xml:space="preserve">, </w:t>
      </w:r>
      <w:r w:rsidRPr="00C57434">
        <w:rPr>
          <w:rFonts w:ascii="Times" w:hAnsi="Times" w:cs="Times New Roman (Textkörper CS)"/>
          <w:sz w:val="24"/>
          <w:szCs w:val="24"/>
          <w:vertAlign w:val="superscript"/>
          <w:lang w:val="en-US"/>
        </w:rPr>
        <w:t xml:space="preserve">3 </w:t>
      </w:r>
      <w:r w:rsidRPr="00C57434">
        <w:rPr>
          <w:rFonts w:ascii="Times" w:hAnsi="Times"/>
          <w:sz w:val="24"/>
          <w:szCs w:val="24"/>
          <w:lang w:val="en-US"/>
        </w:rPr>
        <w:t>Department of Biological Sciences, Goethe Universität Frankfurt, Frankfurt am Main, DE</w:t>
      </w:r>
      <w:r>
        <w:rPr>
          <w:rFonts w:ascii="Times" w:hAnsi="Times"/>
          <w:sz w:val="24"/>
          <w:szCs w:val="24"/>
          <w:lang w:val="en-US"/>
        </w:rPr>
        <w:t xml:space="preserve"> </w:t>
      </w:r>
      <w:r w:rsidRPr="00C57434">
        <w:rPr>
          <w:rFonts w:ascii="Times" w:hAnsi="Times"/>
          <w:sz w:val="24"/>
          <w:szCs w:val="24"/>
          <w:lang w:val="en-US"/>
        </w:rPr>
        <w:t xml:space="preserve">*These two authors contributed equally to this work and are considered joint first authors. </w:t>
      </w:r>
    </w:p>
    <w:p w14:paraId="47BFE893" w14:textId="31F44D18" w:rsidR="00D22A2A" w:rsidRPr="00C57434" w:rsidRDefault="0041562C" w:rsidP="00C57434">
      <w:pPr>
        <w:jc w:val="center"/>
        <w:rPr>
          <w:rStyle w:val="Hyperlink"/>
          <w:rFonts w:ascii="Times" w:hAnsi="Times"/>
          <w:color w:val="000000" w:themeColor="text1"/>
          <w:sz w:val="24"/>
          <w:szCs w:val="24"/>
          <w:u w:val="none"/>
          <w:lang w:val="de-DE"/>
        </w:rPr>
      </w:pPr>
      <w:r w:rsidRPr="00C57434">
        <w:rPr>
          <w:rFonts w:ascii="Times" w:hAnsi="Times"/>
          <w:color w:val="000000" w:themeColor="text1"/>
          <w:sz w:val="24"/>
          <w:szCs w:val="24"/>
          <w:vertAlign w:val="superscript"/>
          <w:lang w:val="de-DE"/>
        </w:rPr>
        <w:t>*</w:t>
      </w:r>
      <w:proofErr w:type="spellStart"/>
      <w:r w:rsidRPr="00C57434">
        <w:rPr>
          <w:rFonts w:ascii="Times" w:hAnsi="Times"/>
          <w:color w:val="000000" w:themeColor="text1"/>
          <w:sz w:val="24"/>
          <w:szCs w:val="24"/>
          <w:lang w:val="de-DE"/>
        </w:rPr>
        <w:t>E-mail</w:t>
      </w:r>
      <w:proofErr w:type="spellEnd"/>
      <w:r w:rsidRPr="00C57434">
        <w:rPr>
          <w:rFonts w:ascii="Times" w:hAnsi="Times"/>
          <w:color w:val="000000" w:themeColor="text1"/>
          <w:sz w:val="24"/>
          <w:szCs w:val="24"/>
          <w:lang w:val="de-DE"/>
        </w:rPr>
        <w:t>:</w:t>
      </w:r>
      <w:r w:rsidR="00C57434">
        <w:rPr>
          <w:rFonts w:ascii="Times" w:hAnsi="Times"/>
          <w:color w:val="000000" w:themeColor="text1"/>
          <w:sz w:val="24"/>
          <w:szCs w:val="24"/>
          <w:lang w:val="de-DE"/>
        </w:rPr>
        <w:t xml:space="preserve"> </w:t>
      </w:r>
      <w:r w:rsidR="00C57434" w:rsidRPr="00C57434">
        <w:rPr>
          <w:rFonts w:ascii="Times" w:hAnsi="Times"/>
          <w:color w:val="000000" w:themeColor="text1"/>
          <w:sz w:val="24"/>
          <w:szCs w:val="24"/>
          <w:lang w:val="de-DE"/>
        </w:rPr>
        <w:t>francesco.dalgrande@senckenberg.de</w:t>
      </w:r>
      <w:r w:rsidR="00C57434">
        <w:rPr>
          <w:rFonts w:ascii="Times" w:hAnsi="Times"/>
          <w:color w:val="000000" w:themeColor="text1"/>
          <w:sz w:val="24"/>
          <w:szCs w:val="24"/>
          <w:lang w:val="de-DE"/>
        </w:rPr>
        <w:t>, dominik.merges@senckenberg.com</w:t>
      </w:r>
    </w:p>
    <w:p w14:paraId="1348DDA8" w14:textId="63B4C1D8" w:rsidR="00260A60" w:rsidRPr="00200EAE" w:rsidRDefault="00C57434" w:rsidP="00C57434">
      <w:pPr>
        <w:rPr>
          <w:rFonts w:ascii="Times" w:hAnsi="Times"/>
          <w:color w:val="000000"/>
          <w:sz w:val="24"/>
          <w:szCs w:val="24"/>
          <w:bdr w:val="none" w:sz="0" w:space="0" w:color="auto" w:frame="1"/>
          <w:lang w:val="en-US"/>
        </w:rPr>
      </w:pPr>
      <w:r w:rsidRPr="00C57434">
        <w:rPr>
          <w:rFonts w:ascii="Times" w:hAnsi="Times"/>
          <w:color w:val="000000"/>
          <w:sz w:val="24"/>
          <w:szCs w:val="24"/>
          <w:bdr w:val="none" w:sz="0" w:space="0" w:color="auto" w:frame="1"/>
          <w:lang w:val="en-US"/>
        </w:rPr>
        <w:t xml:space="preserve">Viruses can play critical roles in symbioses by initiating horizontal gene transfer, affecting host phenotypes, or expanding their host’s ecological niche. However, knowledge of viral diversity and distribution in symbiotic organisms remains elusive. Here we use deep-sequenced meta-genomic DNA (PacBio Sequel II; two individuals), paired with a population genomics approach (Pool-seq; 11 populations, 550 individuals) to understand viral distributions in the lichen </w:t>
      </w:r>
      <w:proofErr w:type="spellStart"/>
      <w:r w:rsidRPr="00C57434">
        <w:rPr>
          <w:rFonts w:ascii="Times" w:hAnsi="Times"/>
          <w:i/>
          <w:iCs/>
          <w:color w:val="000000"/>
          <w:sz w:val="24"/>
          <w:szCs w:val="24"/>
          <w:bdr w:val="none" w:sz="0" w:space="0" w:color="auto" w:frame="1"/>
          <w:lang w:val="en-US"/>
        </w:rPr>
        <w:t>Umbil-icaria</w:t>
      </w:r>
      <w:proofErr w:type="spellEnd"/>
      <w:r w:rsidRPr="00C57434">
        <w:rPr>
          <w:rFonts w:ascii="Times" w:hAnsi="Times"/>
          <w:i/>
          <w:iCs/>
          <w:color w:val="000000"/>
          <w:sz w:val="24"/>
          <w:szCs w:val="24"/>
          <w:bdr w:val="none" w:sz="0" w:space="0" w:color="auto" w:frame="1"/>
          <w:lang w:val="en-US"/>
        </w:rPr>
        <w:t xml:space="preserve"> </w:t>
      </w:r>
      <w:proofErr w:type="spellStart"/>
      <w:r w:rsidRPr="00C57434">
        <w:rPr>
          <w:rFonts w:ascii="Times" w:hAnsi="Times"/>
          <w:i/>
          <w:iCs/>
          <w:color w:val="000000"/>
          <w:sz w:val="24"/>
          <w:szCs w:val="24"/>
          <w:bdr w:val="none" w:sz="0" w:space="0" w:color="auto" w:frame="1"/>
          <w:lang w:val="en-US"/>
        </w:rPr>
        <w:t>phaea</w:t>
      </w:r>
      <w:proofErr w:type="spellEnd"/>
      <w:r w:rsidRPr="00C57434">
        <w:rPr>
          <w:rFonts w:ascii="Times" w:hAnsi="Times"/>
          <w:color w:val="000000"/>
          <w:sz w:val="24"/>
          <w:szCs w:val="24"/>
          <w:bdr w:val="none" w:sz="0" w:space="0" w:color="auto" w:frame="1"/>
          <w:lang w:val="en-US"/>
        </w:rPr>
        <w:t xml:space="preserve">. We assess 1) viral diversity in lichen thalli, 2) putative viral hosts (fungi, algae, bacteria), and 3) viral distributions along two replicated elevation gradients. We identified five novel viruses, 28% - 40% amino acid identity to known viruses, tentatively belonging to the families </w:t>
      </w:r>
      <w:proofErr w:type="spellStart"/>
      <w:r w:rsidRPr="00C57434">
        <w:rPr>
          <w:rFonts w:ascii="Times" w:hAnsi="Times"/>
          <w:color w:val="000000"/>
          <w:sz w:val="24"/>
          <w:szCs w:val="24"/>
          <w:bdr w:val="none" w:sz="0" w:space="0" w:color="auto" w:frame="1"/>
          <w:lang w:val="en-US"/>
        </w:rPr>
        <w:t>Caulimoviridae</w:t>
      </w:r>
      <w:proofErr w:type="spellEnd"/>
      <w:r w:rsidRPr="00C57434">
        <w:rPr>
          <w:rFonts w:ascii="Times" w:hAnsi="Times"/>
          <w:color w:val="000000"/>
          <w:sz w:val="24"/>
          <w:szCs w:val="24"/>
          <w:bdr w:val="none" w:sz="0" w:space="0" w:color="auto" w:frame="1"/>
          <w:lang w:val="en-US"/>
        </w:rPr>
        <w:t xml:space="preserve">, </w:t>
      </w:r>
      <w:proofErr w:type="spellStart"/>
      <w:r w:rsidRPr="00C57434">
        <w:rPr>
          <w:rFonts w:ascii="Times" w:hAnsi="Times"/>
          <w:color w:val="000000"/>
          <w:sz w:val="24"/>
          <w:szCs w:val="24"/>
          <w:bdr w:val="none" w:sz="0" w:space="0" w:color="auto" w:frame="1"/>
          <w:lang w:val="en-US"/>
        </w:rPr>
        <w:t>Myoviridae</w:t>
      </w:r>
      <w:proofErr w:type="spellEnd"/>
      <w:r w:rsidRPr="00C57434">
        <w:rPr>
          <w:rFonts w:ascii="Times" w:hAnsi="Times"/>
          <w:color w:val="000000"/>
          <w:sz w:val="24"/>
          <w:szCs w:val="24"/>
          <w:bdr w:val="none" w:sz="0" w:space="0" w:color="auto" w:frame="1"/>
          <w:lang w:val="en-US"/>
        </w:rPr>
        <w:t xml:space="preserve">, </w:t>
      </w:r>
      <w:proofErr w:type="spellStart"/>
      <w:r w:rsidRPr="00C57434">
        <w:rPr>
          <w:rFonts w:ascii="Times" w:hAnsi="Times"/>
          <w:color w:val="000000"/>
          <w:sz w:val="24"/>
          <w:szCs w:val="24"/>
          <w:bdr w:val="none" w:sz="0" w:space="0" w:color="auto" w:frame="1"/>
          <w:lang w:val="en-US"/>
        </w:rPr>
        <w:t>Podoviridae</w:t>
      </w:r>
      <w:proofErr w:type="spellEnd"/>
      <w:r w:rsidRPr="00C57434">
        <w:rPr>
          <w:rFonts w:ascii="Times" w:hAnsi="Times"/>
          <w:color w:val="000000"/>
          <w:sz w:val="24"/>
          <w:szCs w:val="24"/>
          <w:bdr w:val="none" w:sz="0" w:space="0" w:color="auto" w:frame="1"/>
          <w:lang w:val="en-US"/>
        </w:rPr>
        <w:t xml:space="preserve"> and </w:t>
      </w:r>
      <w:proofErr w:type="spellStart"/>
      <w:r w:rsidRPr="00C57434">
        <w:rPr>
          <w:rFonts w:ascii="Times" w:hAnsi="Times"/>
          <w:color w:val="000000"/>
          <w:sz w:val="24"/>
          <w:szCs w:val="24"/>
          <w:bdr w:val="none" w:sz="0" w:space="0" w:color="auto" w:frame="1"/>
          <w:lang w:val="en-US"/>
        </w:rPr>
        <w:t>Siphoviridae</w:t>
      </w:r>
      <w:proofErr w:type="spellEnd"/>
      <w:r w:rsidRPr="00C57434">
        <w:rPr>
          <w:rFonts w:ascii="Times" w:hAnsi="Times"/>
          <w:color w:val="000000"/>
          <w:sz w:val="24"/>
          <w:szCs w:val="24"/>
          <w:bdr w:val="none" w:sz="0" w:space="0" w:color="auto" w:frame="1"/>
          <w:lang w:val="en-US"/>
        </w:rPr>
        <w:t xml:space="preserve">. Our analysis suggests that the </w:t>
      </w:r>
      <w:proofErr w:type="spellStart"/>
      <w:r w:rsidRPr="00C57434">
        <w:rPr>
          <w:rFonts w:ascii="Times" w:hAnsi="Times"/>
          <w:color w:val="000000"/>
          <w:sz w:val="24"/>
          <w:szCs w:val="24"/>
          <w:bdr w:val="none" w:sz="0" w:space="0" w:color="auto" w:frame="1"/>
          <w:lang w:val="en-US"/>
        </w:rPr>
        <w:t>Caulimovirus</w:t>
      </w:r>
      <w:proofErr w:type="spellEnd"/>
      <w:r w:rsidRPr="00C57434">
        <w:rPr>
          <w:rFonts w:ascii="Times" w:hAnsi="Times"/>
          <w:color w:val="000000"/>
          <w:sz w:val="24"/>
          <w:szCs w:val="24"/>
          <w:bdr w:val="none" w:sz="0" w:space="0" w:color="auto" w:frame="1"/>
          <w:lang w:val="en-US"/>
        </w:rPr>
        <w:t xml:space="preserve"> is associated with green algal photobionts (</w:t>
      </w:r>
      <w:proofErr w:type="spellStart"/>
      <w:r w:rsidRPr="00C57434">
        <w:rPr>
          <w:rFonts w:ascii="Times" w:hAnsi="Times"/>
          <w:color w:val="000000"/>
          <w:sz w:val="24"/>
          <w:szCs w:val="24"/>
          <w:bdr w:val="none" w:sz="0" w:space="0" w:color="auto" w:frame="1"/>
          <w:lang w:val="en-US"/>
        </w:rPr>
        <w:t>Trebouxia</w:t>
      </w:r>
      <w:proofErr w:type="spellEnd"/>
      <w:r w:rsidRPr="00C57434">
        <w:rPr>
          <w:rFonts w:ascii="Times" w:hAnsi="Times"/>
          <w:color w:val="000000"/>
          <w:sz w:val="24"/>
          <w:szCs w:val="24"/>
          <w:bdr w:val="none" w:sz="0" w:space="0" w:color="auto" w:frame="1"/>
          <w:lang w:val="en-US"/>
        </w:rPr>
        <w:t>) of the lichen, and the remaining viruses with the bacterial microbiome. We did not detect viral sequences in the my-</w:t>
      </w:r>
      <w:proofErr w:type="spellStart"/>
      <w:r w:rsidRPr="00C57434">
        <w:rPr>
          <w:rFonts w:ascii="Times" w:hAnsi="Times"/>
          <w:color w:val="000000"/>
          <w:sz w:val="24"/>
          <w:szCs w:val="24"/>
          <w:bdr w:val="none" w:sz="0" w:space="0" w:color="auto" w:frame="1"/>
          <w:lang w:val="en-US"/>
        </w:rPr>
        <w:t>cobiont</w:t>
      </w:r>
      <w:proofErr w:type="spellEnd"/>
      <w:r w:rsidRPr="00C57434">
        <w:rPr>
          <w:rFonts w:ascii="Times" w:hAnsi="Times"/>
          <w:color w:val="000000"/>
          <w:sz w:val="24"/>
          <w:szCs w:val="24"/>
          <w:bdr w:val="none" w:sz="0" w:space="0" w:color="auto" w:frame="1"/>
          <w:lang w:val="en-US"/>
        </w:rPr>
        <w:t xml:space="preserve">. </w:t>
      </w:r>
      <w:proofErr w:type="spellStart"/>
      <w:r w:rsidRPr="00C57434">
        <w:rPr>
          <w:rFonts w:ascii="Times" w:hAnsi="Times"/>
          <w:color w:val="000000"/>
          <w:sz w:val="24"/>
          <w:szCs w:val="24"/>
          <w:bdr w:val="none" w:sz="0" w:space="0" w:color="auto" w:frame="1"/>
          <w:lang w:val="en-US"/>
        </w:rPr>
        <w:t>Caulimovirus</w:t>
      </w:r>
      <w:proofErr w:type="spellEnd"/>
      <w:r w:rsidRPr="00C57434">
        <w:rPr>
          <w:rFonts w:ascii="Times" w:hAnsi="Times"/>
          <w:color w:val="000000"/>
          <w:sz w:val="24"/>
          <w:szCs w:val="24"/>
          <w:bdr w:val="none" w:sz="0" w:space="0" w:color="auto" w:frame="1"/>
          <w:lang w:val="en-US"/>
        </w:rPr>
        <w:t xml:space="preserve"> abundance decreased with increasing elevation, a pattern reflected by a specific algal lineage putatively hosting this virus. Bacteriophages showed population </w:t>
      </w:r>
      <w:proofErr w:type="spellStart"/>
      <w:r w:rsidRPr="00C57434">
        <w:rPr>
          <w:rFonts w:ascii="Times" w:hAnsi="Times"/>
          <w:color w:val="000000"/>
          <w:sz w:val="24"/>
          <w:szCs w:val="24"/>
          <w:bdr w:val="none" w:sz="0" w:space="0" w:color="auto" w:frame="1"/>
          <w:lang w:val="en-US"/>
        </w:rPr>
        <w:t>specif-ic</w:t>
      </w:r>
      <w:proofErr w:type="spellEnd"/>
      <w:r w:rsidRPr="00C57434">
        <w:rPr>
          <w:rFonts w:ascii="Times" w:hAnsi="Times"/>
          <w:color w:val="000000"/>
          <w:sz w:val="24"/>
          <w:szCs w:val="24"/>
          <w:bdr w:val="none" w:sz="0" w:space="0" w:color="auto" w:frame="1"/>
          <w:lang w:val="en-US"/>
        </w:rPr>
        <w:t xml:space="preserve"> patterns. Our work provides the first comprehensive insights into viruses associated with the mycobiont, photobiont and microbiome of a lichen, and suggests an interplay of viral hosts and environment in structuring viral distributions.</w:t>
      </w: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 New Roman (Textkörper 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A"/>
    <w:rsid w:val="00047B0B"/>
    <w:rsid w:val="000C0216"/>
    <w:rsid w:val="000F146E"/>
    <w:rsid w:val="00200EAE"/>
    <w:rsid w:val="00215F6C"/>
    <w:rsid w:val="00226CB5"/>
    <w:rsid w:val="002416A1"/>
    <w:rsid w:val="00260A60"/>
    <w:rsid w:val="002F4395"/>
    <w:rsid w:val="003911A7"/>
    <w:rsid w:val="0041562C"/>
    <w:rsid w:val="0062477E"/>
    <w:rsid w:val="006C6BAE"/>
    <w:rsid w:val="00894CF2"/>
    <w:rsid w:val="00B63FA9"/>
    <w:rsid w:val="00BD2764"/>
    <w:rsid w:val="00C57434"/>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C6504E8C-95A7-4540-A8F5-9C221141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2A2A"/>
    <w:pPr>
      <w:spacing w:after="160" w:line="259" w:lineRule="auto"/>
    </w:pPr>
    <w:rPr>
      <w:rFonts w:eastAsiaTheme="minorHAnsi"/>
      <w:sz w:val="22"/>
      <w:szCs w:val="22"/>
      <w:lang w:val="pt-B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2A2A"/>
    <w:rPr>
      <w:color w:val="0000FF"/>
      <w:u w:val="single"/>
    </w:rPr>
  </w:style>
  <w:style w:type="character" w:customStyle="1" w:styleId="NichtaufgelsteErwhnung1">
    <w:name w:val="Nicht aufgelöste Erwähnung1"/>
    <w:basedOn w:val="Absatz-Standardschriftart"/>
    <w:uiPriority w:val="99"/>
    <w:semiHidden/>
    <w:unhideWhenUsed/>
    <w:rsid w:val="00BD2764"/>
    <w:rPr>
      <w:color w:val="605E5C"/>
      <w:shd w:val="clear" w:color="auto" w:fill="E1DFDD"/>
    </w:rPr>
  </w:style>
  <w:style w:type="character" w:styleId="NichtaufgelsteErwhnung">
    <w:name w:val="Unresolved Mention"/>
    <w:basedOn w:val="Absatz-Standardschriftart"/>
    <w:uiPriority w:val="99"/>
    <w:semiHidden/>
    <w:unhideWhenUsed/>
    <w:rsid w:val="00C5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1847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Dominik Merges</cp:lastModifiedBy>
  <cp:revision>2</cp:revision>
  <dcterms:created xsi:type="dcterms:W3CDTF">2021-03-25T16:09:00Z</dcterms:created>
  <dcterms:modified xsi:type="dcterms:W3CDTF">2021-03-25T16:09:00Z</dcterms:modified>
</cp:coreProperties>
</file>