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0670" w14:textId="0955BE67" w:rsidR="002F09EF" w:rsidRPr="00B112B2" w:rsidRDefault="003A5631" w:rsidP="00B112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B2">
        <w:rPr>
          <w:rFonts w:ascii="Times New Roman" w:hAnsi="Times New Roman" w:cs="Times New Roman"/>
          <w:b/>
          <w:bCs/>
          <w:sz w:val="24"/>
          <w:szCs w:val="24"/>
        </w:rPr>
        <w:t>TERAPIAS PARA ESPONDILITE ANQUILOSANTE COM INIBIDORES DE IL-17</w:t>
      </w:r>
    </w:p>
    <w:p w14:paraId="62CB978D" w14:textId="77777777" w:rsidR="00B112B2" w:rsidRDefault="00B112B2" w:rsidP="00B112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AUTORES</w:t>
      </w:r>
    </w:p>
    <w:p w14:paraId="43C7F457" w14:textId="77777777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1- Elaine Souza dos Santos</w:t>
      </w:r>
    </w:p>
    <w:p w14:paraId="68F59288" w14:textId="77777777" w:rsidR="007A035E" w:rsidRP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r w:rsidRPr="007A035E">
        <w:rPr>
          <w:rFonts w:ascii="Times New Roman" w:hAnsi="Times New Roman" w:cs="Times New Roman"/>
          <w:sz w:val="24"/>
          <w:szCs w:val="24"/>
        </w:rPr>
        <w:t>elainessophia@gmail.com</w:t>
      </w:r>
    </w:p>
    <w:p w14:paraId="30035EF2" w14:textId="77777777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2- Geórgia Zanoni</w:t>
      </w:r>
    </w:p>
    <w:p w14:paraId="0C5E4734" w14:textId="77777777" w:rsidR="007A035E" w:rsidRP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r w:rsidRPr="007A035E">
        <w:rPr>
          <w:rFonts w:ascii="Times New Roman" w:hAnsi="Times New Roman" w:cs="Times New Roman"/>
          <w:sz w:val="24"/>
          <w:szCs w:val="24"/>
        </w:rPr>
        <w:t>Zanoni.georgia@gmail.com</w:t>
      </w:r>
    </w:p>
    <w:p w14:paraId="17DE4ED7" w14:textId="77777777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3- Isabelle Otaciana Beu</w:t>
      </w:r>
    </w:p>
    <w:p w14:paraId="46834361" w14:textId="77777777" w:rsidR="007A035E" w:rsidRP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r w:rsidRPr="007A035E">
        <w:rPr>
          <w:rFonts w:ascii="Times New Roman" w:hAnsi="Times New Roman" w:cs="Times New Roman"/>
          <w:sz w:val="24"/>
          <w:szCs w:val="24"/>
        </w:rPr>
        <w:t>beuisabelle@gmail.com</w:t>
      </w:r>
    </w:p>
    <w:p w14:paraId="34BCBFB3" w14:textId="77777777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4- João Paulo Dias Maria</w:t>
      </w:r>
    </w:p>
    <w:p w14:paraId="4812F93D" w14:textId="77777777" w:rsidR="007A035E" w:rsidRP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r w:rsidRPr="007A035E">
        <w:rPr>
          <w:rFonts w:ascii="Times New Roman" w:hAnsi="Times New Roman" w:cs="Times New Roman"/>
          <w:sz w:val="24"/>
          <w:szCs w:val="24"/>
        </w:rPr>
        <w:t>Joaom3434@gmail.com</w:t>
      </w:r>
    </w:p>
    <w:p w14:paraId="1AF07061" w14:textId="77777777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5- João Victor Palestina Portela</w:t>
      </w:r>
    </w:p>
    <w:p w14:paraId="1513FD34" w14:textId="77777777" w:rsidR="007A035E" w:rsidRP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r w:rsidRPr="007A035E">
        <w:rPr>
          <w:rFonts w:ascii="Times New Roman" w:hAnsi="Times New Roman" w:cs="Times New Roman"/>
          <w:sz w:val="24"/>
          <w:szCs w:val="24"/>
        </w:rPr>
        <w:t>joaopalestma@hotmail.com</w:t>
      </w:r>
    </w:p>
    <w:p w14:paraId="3AE55DB4" w14:textId="77777777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6- Maria Clara Cavalcanti Escobar</w:t>
      </w:r>
    </w:p>
    <w:p w14:paraId="0C488382" w14:textId="77777777" w:rsidR="007A035E" w:rsidRP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r w:rsidRPr="007A035E">
        <w:rPr>
          <w:rFonts w:ascii="Times New Roman" w:hAnsi="Times New Roman" w:cs="Times New Roman"/>
          <w:sz w:val="24"/>
          <w:szCs w:val="24"/>
        </w:rPr>
        <w:t>Clara.escobar@uni9.edu.br</w:t>
      </w:r>
    </w:p>
    <w:p w14:paraId="54E9BFC8" w14:textId="77777777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7- Mariana Tomás Chicarino</w:t>
      </w:r>
    </w:p>
    <w:p w14:paraId="266F4648" w14:textId="77777777" w:rsidR="007A035E" w:rsidRP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r w:rsidRPr="007A035E">
        <w:rPr>
          <w:rFonts w:ascii="Times New Roman" w:hAnsi="Times New Roman" w:cs="Times New Roman"/>
          <w:sz w:val="24"/>
          <w:szCs w:val="24"/>
        </w:rPr>
        <w:t>Mtomaschicarino@hotmail.com</w:t>
      </w:r>
    </w:p>
    <w:p w14:paraId="15E7FDD8" w14:textId="77777777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8- Samara de Castro Dias</w:t>
      </w:r>
    </w:p>
    <w:p w14:paraId="0001F81A" w14:textId="77777777" w:rsidR="007A035E" w:rsidRP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r w:rsidRPr="007A035E">
        <w:rPr>
          <w:rFonts w:ascii="Times New Roman" w:hAnsi="Times New Roman" w:cs="Times New Roman"/>
          <w:sz w:val="24"/>
          <w:szCs w:val="24"/>
        </w:rPr>
        <w:t>Samass2003@gmail.com</w:t>
      </w:r>
    </w:p>
    <w:p w14:paraId="6697AC80" w14:textId="77777777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9- Gustavo Henrique Rodrigues</w:t>
      </w:r>
    </w:p>
    <w:p w14:paraId="63C18709" w14:textId="77777777" w:rsidR="007A035E" w:rsidRP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r w:rsidRPr="007A035E">
        <w:rPr>
          <w:rFonts w:ascii="Times New Roman" w:hAnsi="Times New Roman" w:cs="Times New Roman"/>
          <w:sz w:val="24"/>
          <w:szCs w:val="24"/>
        </w:rPr>
        <w:t>Gh2043109@gmail.com</w:t>
      </w:r>
    </w:p>
    <w:p w14:paraId="1266587D" w14:textId="77777777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10 – Gabriela Lara</w:t>
      </w:r>
    </w:p>
    <w:p w14:paraId="56BF01FC" w14:textId="2A7B0E92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gabrielalaramed@gmail.com</w:t>
        </w:r>
      </w:hyperlink>
    </w:p>
    <w:p w14:paraId="1CB49999" w14:textId="3D413E50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11 - 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Marcio dos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antos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ieira</w:t>
      </w:r>
    </w:p>
    <w:p w14:paraId="264E0933" w14:textId="62D26E3E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Marciofiso@hotmail.com</w:t>
        </w:r>
      </w:hyperlink>
    </w:p>
    <w:p w14:paraId="536128CF" w14:textId="23314268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12 -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Ayrles dos Santos Reis</w:t>
      </w:r>
    </w:p>
    <w:p w14:paraId="6B97454F" w14:textId="6D17BDC6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ayrles@hotmail.com</w:t>
        </w:r>
      </w:hyperlink>
    </w:p>
    <w:p w14:paraId="14C8C56D" w14:textId="5536BB8D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13 –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Matheus Bispo Lima</w:t>
      </w:r>
    </w:p>
    <w:p w14:paraId="5815A972" w14:textId="0171E96A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teteushow@hotmail.com</w:t>
        </w:r>
      </w:hyperlink>
    </w:p>
    <w:p w14:paraId="25669935" w14:textId="4EEE7751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14 -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João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enrique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ouza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erqueira</w:t>
      </w:r>
    </w:p>
    <w:p w14:paraId="7AA3E54B" w14:textId="77B69A76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joaohenriquesouzacerqueira@gmail.com</w:t>
        </w:r>
      </w:hyperlink>
    </w:p>
    <w:p w14:paraId="402489F4" w14:textId="34B2E244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15 -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Gabrielle Beatriz Oliveira Brazil</w:t>
      </w:r>
    </w:p>
    <w:p w14:paraId="6CD99F36" w14:textId="0396DA34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Gabriellebeatriz009@gmail.com</w:t>
        </w:r>
      </w:hyperlink>
    </w:p>
    <w:p w14:paraId="02FB4E19" w14:textId="4D9BA0DD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16 -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Fabíola Oliveira Ataíde</w:t>
      </w:r>
    </w:p>
    <w:p w14:paraId="03218713" w14:textId="1DDBF688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Biaviep@gmail.com</w:t>
        </w:r>
      </w:hyperlink>
    </w:p>
    <w:p w14:paraId="1B09F0CC" w14:textId="45CECC97" w:rsidR="007A035E" w:rsidRPr="007A035E" w:rsidRDefault="007A035E" w:rsidP="007A03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17 -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Thaynnara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assos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ias</w:t>
      </w:r>
    </w:p>
    <w:p w14:paraId="6DDB7CE8" w14:textId="4B26E793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Thaynnarapassos21@gmail.com</w:t>
        </w:r>
      </w:hyperlink>
    </w:p>
    <w:p w14:paraId="1C11C52A" w14:textId="2F18BB98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18 -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Beatriz Pereira Silva</w:t>
      </w:r>
    </w:p>
    <w:p w14:paraId="005538AA" w14:textId="2B0C6C5A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beatriz-pereira1@hotmail.com</w:t>
        </w:r>
      </w:hyperlink>
    </w:p>
    <w:p w14:paraId="18C0189C" w14:textId="20862FAF" w:rsidR="007A035E" w:rsidRPr="00113E7C" w:rsidRDefault="007A035E" w:rsidP="007A035E">
      <w:pPr>
        <w:jc w:val="both"/>
        <w:rPr>
          <w:b/>
          <w:bCs/>
        </w:rPr>
      </w:pPr>
      <w:r w:rsidRPr="00113E7C">
        <w:rPr>
          <w:rFonts w:ascii="Times New Roman" w:hAnsi="Times New Roman" w:cs="Times New Roman"/>
          <w:b/>
          <w:bCs/>
          <w:sz w:val="24"/>
          <w:szCs w:val="24"/>
        </w:rPr>
        <w:t>19 –</w:t>
      </w:r>
      <w:r w:rsidR="00EE21DD" w:rsidRPr="00113E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21DD" w:rsidRPr="00113E7C">
        <w:rPr>
          <w:b/>
          <w:bCs/>
        </w:rPr>
        <w:t>Adriana Vinhas de Souza Silva</w:t>
      </w:r>
    </w:p>
    <w:p w14:paraId="6C714D3E" w14:textId="3DA94722" w:rsidR="00EE21DD" w:rsidRDefault="00E85DC8" w:rsidP="007A035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900233"/>
      <w:r>
        <w:rPr>
          <w:rFonts w:ascii="Times New Roman" w:hAnsi="Times New Roman" w:cs="Times New Roman"/>
          <w:sz w:val="24"/>
          <w:szCs w:val="24"/>
        </w:rPr>
        <w:t>Vinhas2@hotmail.com</w:t>
      </w:r>
    </w:p>
    <w:bookmarkEnd w:id="0"/>
    <w:p w14:paraId="5D832831" w14:textId="77777777" w:rsidR="00113E7C" w:rsidRPr="00113E7C" w:rsidRDefault="007A035E" w:rsidP="00113E7C">
      <w:pPr>
        <w:rPr>
          <w:b/>
          <w:bCs/>
        </w:rPr>
      </w:pPr>
      <w:r w:rsidRPr="00113E7C">
        <w:rPr>
          <w:rFonts w:ascii="Times New Roman" w:hAnsi="Times New Roman" w:cs="Times New Roman"/>
          <w:b/>
          <w:bCs/>
          <w:sz w:val="24"/>
          <w:szCs w:val="24"/>
        </w:rPr>
        <w:t xml:space="preserve">20 - </w:t>
      </w:r>
      <w:r w:rsidR="00113E7C" w:rsidRPr="00113E7C">
        <w:rPr>
          <w:b/>
          <w:bCs/>
        </w:rPr>
        <w:t>Márcia Regina Rocha Vieira</w:t>
      </w:r>
    </w:p>
    <w:p w14:paraId="0BA9BB71" w14:textId="77777777" w:rsidR="00113E7C" w:rsidRDefault="00113E7C" w:rsidP="00113E7C">
      <w:r>
        <w:t>Marcynha_rr@hotmail.com</w:t>
      </w:r>
    </w:p>
    <w:p w14:paraId="761CCD27" w14:textId="09889726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0F6F7" w14:textId="77777777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256D3" w14:textId="77777777" w:rsid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DB39D" w14:textId="77777777" w:rsidR="007A035E" w:rsidRPr="007A035E" w:rsidRDefault="007A035E" w:rsidP="007A03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A4649" w14:textId="2B39C872" w:rsidR="003A5631" w:rsidRDefault="003A5631" w:rsidP="00B112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2B2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225C69F3" w14:textId="56450DD1" w:rsidR="007A035E" w:rsidRPr="007A035E" w:rsidRDefault="007A035E" w:rsidP="007A03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35E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A035E">
        <w:rPr>
          <w:rFonts w:ascii="Times New Roman" w:hAnsi="Times New Roman" w:cs="Times New Roman"/>
          <w:sz w:val="24"/>
          <w:szCs w:val="24"/>
        </w:rPr>
        <w:t>A espondilite anquilosante é uma doença inflamatória crônica que compromete principalmente a coluna vertebral e as articulações sacroilíacas, podendo causar fusão vertebral e significativa limitação funcional. Sua etiologia envolve predisposição genética e fatores ambientais, com participação de citocinas pró-inflamatórias, como a interleucina-17.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A035E">
        <w:rPr>
          <w:rFonts w:ascii="Times New Roman" w:hAnsi="Times New Roman" w:cs="Times New Roman"/>
          <w:sz w:val="24"/>
          <w:szCs w:val="24"/>
        </w:rPr>
        <w:t>O presente estudo teve como objetivo analisar os avanços no tratamento da espondilite anquilosante com o uso de inibidores da IL-17, por meio de uma revisão atualizada da literatura científica.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A035E">
        <w:rPr>
          <w:rFonts w:ascii="Times New Roman" w:hAnsi="Times New Roman" w:cs="Times New Roman"/>
          <w:sz w:val="24"/>
          <w:szCs w:val="24"/>
        </w:rPr>
        <w:t>Foi realizada uma revisão de literatura baseada em artigos publicados nos últimos cinco anos, em português, inglês e espanhol. Utilizaram-se as bases SciELO, LILACS, Latindex e PubMed, com descritores controlados DeCS. Após triagem por revisores independentes, foram selecionados seis artigos.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A035E">
        <w:rPr>
          <w:rFonts w:ascii="Times New Roman" w:hAnsi="Times New Roman" w:cs="Times New Roman"/>
          <w:sz w:val="24"/>
          <w:szCs w:val="24"/>
        </w:rPr>
        <w:t>Verificou-se que os inibidores de IL-17, como secuquinumabe e ixekizumabe, promovem melhora clínica significativa em pacientes refratários ao tratamento convencional, atuando na modulação da inflamação. Contudo, efeitos adversos, como infecções, requerem acompanhamento contínuo. O uso de biomarcadores vem sendo investigado para personalizar terapias e monitorar a resposta ao tratamento.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A035E">
        <w:rPr>
          <w:rFonts w:ascii="Times New Roman" w:hAnsi="Times New Roman" w:cs="Times New Roman"/>
          <w:sz w:val="24"/>
          <w:szCs w:val="24"/>
        </w:rPr>
        <w:t>Conclui-se que, apesar dos avanços terapêuticos com os inibidores de IL-17, ainda se fazem necessários estudos com maior tempo de seguimento e maior abrangência populacional. Estratégias individualizadas e monitoramento rigoroso são essenciais para otimizar os resultados clínicos e garantir a segurança dos pacientes.</w:t>
      </w:r>
    </w:p>
    <w:p w14:paraId="67440A5A" w14:textId="77777777" w:rsidR="007A035E" w:rsidRPr="00B112B2" w:rsidRDefault="007A035E" w:rsidP="00B112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C6D71" w14:textId="17549511" w:rsidR="003A5631" w:rsidRPr="00B112B2" w:rsidRDefault="003A5631" w:rsidP="007A03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2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INTRODUÇÃO</w:t>
      </w:r>
    </w:p>
    <w:p w14:paraId="4FD3ADDF" w14:textId="77777777" w:rsidR="0031363F" w:rsidRPr="0031363F" w:rsidRDefault="0031363F" w:rsidP="007A03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63F">
        <w:rPr>
          <w:rFonts w:ascii="Times New Roman" w:hAnsi="Times New Roman" w:cs="Times New Roman"/>
          <w:sz w:val="24"/>
          <w:szCs w:val="24"/>
        </w:rPr>
        <w:t>A espondilite anquilosante (EA) é uma doença inflamatória crônica que acomete principalmente a coluna vertebral e as articulações sacroilíacas, podendo evoluir com a fusão das vértebras, o que resulta em limitação significativa da mobilidade espinhal (FERREIRA et al., 2008). A etiologia da EA permanece parcialmente desconhecida, sendo atribuída à interação entre predisposição genética e fatores ambientais. A presença do antígeno HLA-B27 é fortemente associada à doença, embora nem todos os indivíduos portadores desse marcador desenvolvam o quadro clínico (SAMPAIO-BARROS et al., 2013). A patogenia envolve um processo autoimune complexo, com ativação de células T e liberação de citocinas pró-inflamatórias, como o fator de necrose tumoral alfa (TNF-α) e interleucinas como a IL-17, que perpetuam a inflamação e contribuem para a destruição e remodelação óssea (BARRETO; COIMBRA, 2012). O comprometimento articular pode ainda se estender para estruturas periféricas e resultar em manifestações extra-articulares, como uveíte, doenças inflamatórias intestinais, psoríase e comprometimento cardiovascular (GOUVEIA; ELMANN; MORALES, 2012).</w:t>
      </w:r>
    </w:p>
    <w:p w14:paraId="06C223D9" w14:textId="77777777" w:rsidR="0031363F" w:rsidRPr="0031363F" w:rsidRDefault="0031363F" w:rsidP="007A03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63F">
        <w:rPr>
          <w:rFonts w:ascii="Times New Roman" w:hAnsi="Times New Roman" w:cs="Times New Roman"/>
          <w:sz w:val="24"/>
          <w:szCs w:val="24"/>
        </w:rPr>
        <w:t>Do ponto de vista epidemiológico, a EA apresenta prevalência que varia entre 0,1% e 1,4% da população geral, sendo mais frequente em homens, numa proporção de aproximadamente 3:1 em relação às mulheres (RODRIGUES et al., 2022). A doença tem início geralmente entre os 15 e 30 anos de idade e é mais prevalente em populações de origem europeia, especialmente em países escandinavos. Dentre os fatores de risco mais relevantes estão o histórico familiar positivo, o sexo masculino e a presença do HLA-B27. No contexto clínico, os pacientes frequentemente relatam dor lombar com características inflamatórias, como piora noturna e melhora com a atividade física, além de rigidez matinal prolongada. Outros sinais incluem artrite periférica e envolvimento de estruturas extra-articulares (DA SILVA MENDONÇA et al., 2024). As repercussões sistêmicas e as comorbidades associadas, como a nefropatia, também devem ser monitoradas, pois impactam negativamente na qualidade de vida e no prognóstico dos pacientes (RODRIGUES et al., 2022).</w:t>
      </w:r>
    </w:p>
    <w:p w14:paraId="60E5FB85" w14:textId="7678F710" w:rsidR="0031363F" w:rsidRPr="00B112B2" w:rsidRDefault="0031363F" w:rsidP="007A03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63F">
        <w:rPr>
          <w:rFonts w:ascii="Times New Roman" w:hAnsi="Times New Roman" w:cs="Times New Roman"/>
          <w:sz w:val="24"/>
          <w:szCs w:val="24"/>
        </w:rPr>
        <w:t xml:space="preserve">O diagnóstico da espondilite anquilosante baseia-se em uma combinação de critérios clínicos, laboratoriais e radiológicos. Os critérios modificados de Nova York são amplamente utilizados e incluem dor lombar de características inflamatórias, limitação da mobilidade da coluna lombar e evidência radiográfica de sacroileíte (SAMPAIO-BARROS et al., 2013). As radiografias podem revelar sinais típicos, como a fusão das </w:t>
      </w:r>
      <w:r w:rsidRPr="0031363F">
        <w:rPr>
          <w:rFonts w:ascii="Times New Roman" w:hAnsi="Times New Roman" w:cs="Times New Roman"/>
          <w:sz w:val="24"/>
          <w:szCs w:val="24"/>
        </w:rPr>
        <w:lastRenderedPageBreak/>
        <w:t>vértebras em “coluna em bambu”. A pesquisa do antígeno HLA-B27 e a dosagem de marcadores inflamatórios, como proteína C reativa (PCR) e velocidade de hemossedimentação (VHS), contribuem para o diagnóstico e acompanhamento da doença (BARRETO; COIMBRA, 2012). A identificação precoce da EA é essencial para o manejo adequado, que envolve tanto estratégias farmacológicas — como o uso de anti-inflamatórios não esteroidais e agentes biológicos — quanto intervenções não farmacológicas, como a fisioterapia. Assim, o reconhecimento dos sinais clínicos e a realização de exames complementares adequados são fundamentais para o controle da progressão da doença e a melhora da qualidade de vida dos pacientes.</w:t>
      </w:r>
      <w:r w:rsidR="00B112B2" w:rsidRPr="00B11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8EEED" w14:textId="578B74CD" w:rsidR="00B112B2" w:rsidRPr="0031363F" w:rsidRDefault="00B112B2" w:rsidP="007A03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 xml:space="preserve">O objetivo do presente estudo, portanto, é analisar os avanços no tratamento da espondilite anquilosante com IL-17 através de uma revisão de literatura. </w:t>
      </w:r>
    </w:p>
    <w:p w14:paraId="20710F7C" w14:textId="7347195A" w:rsidR="003A5631" w:rsidRPr="00B112B2" w:rsidRDefault="003A5631" w:rsidP="007A0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 xml:space="preserve">METODOLOGIA </w:t>
      </w:r>
    </w:p>
    <w:p w14:paraId="33C3C71F" w14:textId="77777777" w:rsidR="00B112B2" w:rsidRPr="00B112B2" w:rsidRDefault="00B112B2" w:rsidP="007A03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Trata-se de uma revisão de literatura do tipo atualizada, com o objetivo de reunir e analisar as evidências mais recentes sobre os tratamentos envolvendo inibidores de interleucina-17 (IL-17) na espondilite anquilosante. Para a busca dos artigos, foram utilizadas as plataformas eletrônicas SciELO, LILACS, Latindex e PubMed, priorizando estudos publicados nos últimos cinco anos (2019–2024). Os idiomas aceitos foram o português, o inglês e o espanhol, de modo a ampliar o espectro de informações relevantes.</w:t>
      </w:r>
    </w:p>
    <w:p w14:paraId="78BAC1A1" w14:textId="77777777" w:rsidR="00B112B2" w:rsidRPr="00B112B2" w:rsidRDefault="00B112B2" w:rsidP="007A03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Como estratégia de busca, utilizaram-se os seguintes descritores em saúde (DeCS): "Espondilite Anquilosante", "Interleucina-17", "Tratamento Biológico", "Terapias Imunológicas" e "Agentes Anti-inflamatórios Biológicos", combinados por operadores booleanos AND e OR para refinar os resultados. A seleção dos artigos seguiu critérios de inclusão como: acesso ao texto completo, revisão por pares e foco principal nos efeitos terapêuticos dos inibidores de IL-17 na EA. A triagem inicial foi realizada por dois revisores independentes, e eventuais discordâncias foram solucionadas por um terceiro revisor cego. Após a aplicação dos critérios, seis artigos foram considerados elegíveis e utilizados para embasar a discussão sobre as novas abordagens terapêuticas com inibidores de IL-17, contribuindo assim para a atualização do conhecimento científico sobre o tema.</w:t>
      </w:r>
    </w:p>
    <w:p w14:paraId="13E89A17" w14:textId="77777777" w:rsidR="00B112B2" w:rsidRPr="00B112B2" w:rsidRDefault="00B112B2" w:rsidP="007A0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2F57" w14:textId="092C41E0" w:rsidR="003A5631" w:rsidRPr="00B112B2" w:rsidRDefault="003A5631" w:rsidP="007A03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2B2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4B411F23" w14:textId="4D9CF505" w:rsidR="00B112B2" w:rsidRPr="00B112B2" w:rsidRDefault="00B112B2" w:rsidP="007A03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lastRenderedPageBreak/>
        <w:t>O tratamento da espondilite anquilosante envolve uma abordagem multidisciplinar com o objetivo de controlar a inflamação, aliviar a dor, preservar a mobilidade e prevenir deformidades estruturais. Inicialmente, os anti-inflamatórios não esteroides (AINEs), como ibuprofeno e naproxeno, são amplamente utilizados em doses anti-inflamatórias, constituindo a base da terapia convencional. Em casos de exacerbação aguda, corticosteroides podem ser administrados por curtos períodos para alívio sintomático (SIMÕES; DA SILVA, 2023). Além disso, a fisioterapia exerce papel fundamental no manejo da doença, com programas individualizados de exercícios físicos voltados à manutenção da flexibilidade e da força muscular, o que contribui significativamente para a funcionalidade do paciente (COELHO et al., 2024). A importância da atividade física orientada também é destacada por Vasconcelos et al. (2024), que evidenciaram a associação entre dor, deficiência no pé e atividade da doença, ressaltando o impacto funcional da EA na qualidade de vida dos pacientes.</w:t>
      </w:r>
    </w:p>
    <w:p w14:paraId="1C5463CC" w14:textId="77777777" w:rsidR="00B112B2" w:rsidRPr="00B112B2" w:rsidRDefault="00B112B2" w:rsidP="007A03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Nos últimos anos, houve avanços significativos com o uso de terapias biológicas, especialmente os inibidores de IL-17, como secuquinumabe e ixekizumabe, os quais têm demonstrado eficácia relevante em pacientes com resposta inadequada ao tratamento convencional. Esses fármacos atuam bloqueando a interleucina-17, uma citocina central no processo inflamatório da EA. De acordo com Dos Santos et al. (2023), o uso desses medicamentos no Sistema Único de Saúde demonstrou efetividade clínica considerável. Entretanto, seu uso pode ser acompanhado de efeitos adversos, incluindo risco aumentado de infecções e reações no local da aplicação. A dosagem de secuquinumabe inicia com 300 mg por via subcutânea nas primeiras cinco semanas e segue com manutenção mensal; já o ixekizumabe é administrado inicialmente com 160 mg, seguido de 80 mg a cada quatro semanas. Em casos de refratariedade ao tratamento com IL-17, os inibidores do TNF, como etanercepte e adalimumabe, permanecem como opções viáveis (FRANCO et al., 2024). Ademais, avanços na identificação de biomarcadores, conforme evidenciado por Santos et al. (2025), apontam para novas perspectivas no diagnóstico e monitoramento da resposta terapêutica, abrindo caminhos para estratégias mais personalizadas.</w:t>
      </w:r>
    </w:p>
    <w:p w14:paraId="302F3104" w14:textId="77777777" w:rsidR="00B112B2" w:rsidRPr="00B112B2" w:rsidRDefault="00B112B2" w:rsidP="007A03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2B2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4EE6F8A2" w14:textId="77777777" w:rsidR="00B112B2" w:rsidRPr="00B112B2" w:rsidRDefault="00B112B2" w:rsidP="007A03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 xml:space="preserve">Diante da análise realizada, observa-se que os inibidores de IL-17 representam uma inovação promissora no manejo da espondilite anquilosante, especialmente para os pacientes que não apresentam resposta satisfatória às terapias convencionais. Embora os </w:t>
      </w:r>
      <w:r w:rsidRPr="00B112B2">
        <w:rPr>
          <w:rFonts w:ascii="Times New Roman" w:hAnsi="Times New Roman" w:cs="Times New Roman"/>
          <w:sz w:val="24"/>
          <w:szCs w:val="24"/>
        </w:rPr>
        <w:lastRenderedPageBreak/>
        <w:t>estudos revisados apontem para uma eficácia significativa na redução da atividade inflamatória e melhora da qualidade de vida, também se destacam efeitos adversos relevantes, como o risco aumentado de infecções, os quais requerem monitoramento clínico rigoroso. Assim, torna-se evidente a necessidade de abordagens terapêuticas individualizadas, que considerem o perfil imunológico e as comorbidades de cada paciente. Ademais, é imprescindível a realização de novos estudos clínicos, multicêntricos e com maior tempo de seguimento, a fim de avaliar os efeitos em longo prazo, a segurança dos tratamentos e sua relação custo-benefício no contexto dos sistemas públicos de saúde. Portanto, ainda que os avanços sejam notáveis, a temática permanece aberta à investigação e ao aperfeiçoamento contínuo das estratégias terapêuticas.</w:t>
      </w:r>
    </w:p>
    <w:p w14:paraId="288C4AEF" w14:textId="77777777" w:rsidR="00B112B2" w:rsidRPr="00B112B2" w:rsidRDefault="00B112B2" w:rsidP="00B11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108DF" w14:textId="31AA7AC4" w:rsidR="00B112B2" w:rsidRPr="00B112B2" w:rsidRDefault="00B112B2" w:rsidP="00B112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2B2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2CE16DB7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BARRETO, Gabriela Ellen; BATISTA EVANGELISTA COIMBRA, Claudia Cristina. ASPECTOS GERAIS DA ESPONDILITE ANQUILOSANTE. </w:t>
      </w:r>
      <w:r w:rsidRPr="00B112B2">
        <w:rPr>
          <w:rFonts w:ascii="Times New Roman" w:hAnsi="Times New Roman" w:cs="Times New Roman"/>
          <w:b/>
          <w:bCs/>
          <w:sz w:val="24"/>
          <w:szCs w:val="24"/>
        </w:rPr>
        <w:t>UNINGÁ Review</w:t>
      </w:r>
      <w:r w:rsidRPr="00B112B2">
        <w:rPr>
          <w:rFonts w:ascii="Times New Roman" w:hAnsi="Times New Roman" w:cs="Times New Roman"/>
          <w:sz w:val="24"/>
          <w:szCs w:val="24"/>
        </w:rPr>
        <w:t xml:space="preserve">, v. 9, n. 1, 2012. </w:t>
      </w:r>
    </w:p>
    <w:p w14:paraId="5F3ACC70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COELHO, Danieli et al. ABORDAGENS FISIOTERAPÊUTICAS EM PACIENTES COM ESPONDILITE ANQUILOSANTE. </w:t>
      </w:r>
      <w:r w:rsidRPr="00B112B2">
        <w:rPr>
          <w:rFonts w:ascii="Times New Roman" w:hAnsi="Times New Roman" w:cs="Times New Roman"/>
          <w:b/>
          <w:bCs/>
          <w:sz w:val="24"/>
          <w:szCs w:val="24"/>
        </w:rPr>
        <w:t>Revista da UNIFEBE</w:t>
      </w:r>
      <w:r w:rsidRPr="00B112B2">
        <w:rPr>
          <w:rFonts w:ascii="Times New Roman" w:hAnsi="Times New Roman" w:cs="Times New Roman"/>
          <w:sz w:val="24"/>
          <w:szCs w:val="24"/>
        </w:rPr>
        <w:t>, v. 1, n. 31, 2024.</w:t>
      </w:r>
    </w:p>
    <w:p w14:paraId="3CCB31CF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DA SILVA MENDONÇA, Eduarda Tainá et al. Importância dos achados da espondilite anquilosante em ossadas humanas contemporâneas. </w:t>
      </w:r>
      <w:r w:rsidRPr="00B112B2">
        <w:rPr>
          <w:rFonts w:ascii="Times New Roman" w:hAnsi="Times New Roman" w:cs="Times New Roman"/>
          <w:b/>
          <w:bCs/>
          <w:sz w:val="24"/>
          <w:szCs w:val="24"/>
        </w:rPr>
        <w:t>Brazilian Journal of Health Review</w:t>
      </w:r>
      <w:r w:rsidRPr="00B112B2">
        <w:rPr>
          <w:rFonts w:ascii="Times New Roman" w:hAnsi="Times New Roman" w:cs="Times New Roman"/>
          <w:sz w:val="24"/>
          <w:szCs w:val="24"/>
        </w:rPr>
        <w:t>, v. 7, n. 9, p. e75494-e75494, 2024.</w:t>
      </w:r>
    </w:p>
    <w:p w14:paraId="5A42B52E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DOS SANTOS, Bárbara Rodrigues Alvernaz et al. Avaliação da efetividade dos medicamentos modificadores do curso de doença biológicos para o tratamento de espondilite anquilosante no Sistema Único de Saúde. 2023.</w:t>
      </w:r>
    </w:p>
    <w:p w14:paraId="08357964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FERREIRA, Anna Lídia Mol et al. Espondilite anquilosante. </w:t>
      </w:r>
      <w:r w:rsidRPr="00B112B2">
        <w:rPr>
          <w:rFonts w:ascii="Times New Roman" w:hAnsi="Times New Roman" w:cs="Times New Roman"/>
          <w:b/>
          <w:bCs/>
          <w:sz w:val="24"/>
          <w:szCs w:val="24"/>
        </w:rPr>
        <w:t>Revista Brasileira de Reumatologia</w:t>
      </w:r>
      <w:r w:rsidRPr="00B112B2">
        <w:rPr>
          <w:rFonts w:ascii="Times New Roman" w:hAnsi="Times New Roman" w:cs="Times New Roman"/>
          <w:sz w:val="24"/>
          <w:szCs w:val="24"/>
        </w:rPr>
        <w:t>, v. 48, p. 243-247, 2008.</w:t>
      </w:r>
    </w:p>
    <w:p w14:paraId="42E16BE1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FRANCO, Mariana Augusta Caixeta Batista et al. ESPONDILITE ANQUILOSANTE: DO DIAGNÓSTICO AO TRATAMENTO. </w:t>
      </w:r>
      <w:r w:rsidRPr="00B112B2">
        <w:rPr>
          <w:rFonts w:ascii="Times New Roman" w:hAnsi="Times New Roman" w:cs="Times New Roman"/>
          <w:b/>
          <w:bCs/>
          <w:sz w:val="24"/>
          <w:szCs w:val="24"/>
        </w:rPr>
        <w:t>Revista Ibero-Americana de Humanidades, Ciências e Educação</w:t>
      </w:r>
      <w:r w:rsidRPr="00B112B2">
        <w:rPr>
          <w:rFonts w:ascii="Times New Roman" w:hAnsi="Times New Roman" w:cs="Times New Roman"/>
          <w:sz w:val="24"/>
          <w:szCs w:val="24"/>
        </w:rPr>
        <w:t>, v. 10, n. 10, p. 2174-2181, 2024.</w:t>
      </w:r>
    </w:p>
    <w:p w14:paraId="5CF474D9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GOUVEIA, Enéias Bezerra; ELMANN, Dório; MORALES, Maira Saad de Ávila. Espondilite anquilosante e uveíte: revisão. </w:t>
      </w:r>
      <w:r w:rsidRPr="00B112B2">
        <w:rPr>
          <w:rFonts w:ascii="Times New Roman" w:hAnsi="Times New Roman" w:cs="Times New Roman"/>
          <w:b/>
          <w:bCs/>
          <w:sz w:val="24"/>
          <w:szCs w:val="24"/>
        </w:rPr>
        <w:t>Revista brasileira de reumatologia</w:t>
      </w:r>
      <w:r w:rsidRPr="00B112B2">
        <w:rPr>
          <w:rFonts w:ascii="Times New Roman" w:hAnsi="Times New Roman" w:cs="Times New Roman"/>
          <w:sz w:val="24"/>
          <w:szCs w:val="24"/>
        </w:rPr>
        <w:t>, v. 52, p. 749-756, 2012.</w:t>
      </w:r>
    </w:p>
    <w:p w14:paraId="29338811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RODRIGUES, Ana Cunha et al. Doença Renal na Espondilite Anquilosante: uma série de casos e revisão da literatura. </w:t>
      </w:r>
      <w:r w:rsidRPr="00B112B2">
        <w:rPr>
          <w:rFonts w:ascii="Times New Roman" w:hAnsi="Times New Roman" w:cs="Times New Roman"/>
          <w:b/>
          <w:bCs/>
          <w:sz w:val="24"/>
          <w:szCs w:val="24"/>
        </w:rPr>
        <w:t>Brazilian Journal of Nephrology</w:t>
      </w:r>
      <w:r w:rsidRPr="00B112B2">
        <w:rPr>
          <w:rFonts w:ascii="Times New Roman" w:hAnsi="Times New Roman" w:cs="Times New Roman"/>
          <w:sz w:val="24"/>
          <w:szCs w:val="24"/>
        </w:rPr>
        <w:t xml:space="preserve">, v. 45, p. 36-44, 2022. </w:t>
      </w:r>
    </w:p>
    <w:p w14:paraId="38F7C8D8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SAMPAIO-BARROS, Percival Degrava et al. Recomendações sobre diagnóstico e tratamento da espondilite anquilosante. </w:t>
      </w:r>
      <w:r w:rsidRPr="00B112B2">
        <w:rPr>
          <w:rFonts w:ascii="Times New Roman" w:hAnsi="Times New Roman" w:cs="Times New Roman"/>
          <w:b/>
          <w:bCs/>
          <w:sz w:val="24"/>
          <w:szCs w:val="24"/>
        </w:rPr>
        <w:t>Revista brasileira de reumatologia</w:t>
      </w:r>
      <w:r w:rsidRPr="00B112B2">
        <w:rPr>
          <w:rFonts w:ascii="Times New Roman" w:hAnsi="Times New Roman" w:cs="Times New Roman"/>
          <w:sz w:val="24"/>
          <w:szCs w:val="24"/>
        </w:rPr>
        <w:t>, v. 53, p. 242-257, 2013.</w:t>
      </w:r>
    </w:p>
    <w:p w14:paraId="14E0EA0D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lastRenderedPageBreak/>
        <w:t>SANTOS, Thaís Azevedo et al. BIOMARCADORES NA ESPONDILITE ANQUILOSANTE: NOVAS PERSPECTIVAS PARA DIAGNÓSTICO E PROGNÓSTICO. </w:t>
      </w:r>
      <w:r w:rsidRPr="00B112B2">
        <w:rPr>
          <w:rFonts w:ascii="Times New Roman" w:hAnsi="Times New Roman" w:cs="Times New Roman"/>
          <w:b/>
          <w:bCs/>
          <w:sz w:val="24"/>
          <w:szCs w:val="24"/>
        </w:rPr>
        <w:t>Brazilian Journal of Implantology and Health Sciences</w:t>
      </w:r>
      <w:r w:rsidRPr="00B112B2">
        <w:rPr>
          <w:rFonts w:ascii="Times New Roman" w:hAnsi="Times New Roman" w:cs="Times New Roman"/>
          <w:sz w:val="24"/>
          <w:szCs w:val="24"/>
        </w:rPr>
        <w:t>, v. 7, n. 2, p. 764-776, 2025.</w:t>
      </w:r>
    </w:p>
    <w:p w14:paraId="25B1C3B0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SIMÕES, Luciano Schmitz; DA SILVA, Giovanna Marques. Espondilite Anquilosante. </w:t>
      </w:r>
      <w:r w:rsidRPr="00B112B2">
        <w:rPr>
          <w:rFonts w:ascii="Times New Roman" w:hAnsi="Times New Roman" w:cs="Times New Roman"/>
          <w:b/>
          <w:bCs/>
          <w:sz w:val="24"/>
          <w:szCs w:val="24"/>
        </w:rPr>
        <w:t>Revista Estudos e Negócios Academics</w:t>
      </w:r>
      <w:r w:rsidRPr="00B112B2">
        <w:rPr>
          <w:rFonts w:ascii="Times New Roman" w:hAnsi="Times New Roman" w:cs="Times New Roman"/>
          <w:sz w:val="24"/>
          <w:szCs w:val="24"/>
        </w:rPr>
        <w:t>, v. 3, n. 5, p. 107-112, 2023.</w:t>
      </w:r>
    </w:p>
    <w:p w14:paraId="1D38962A" w14:textId="77777777" w:rsidR="007A035E" w:rsidRPr="00B112B2" w:rsidRDefault="007A035E" w:rsidP="00B112B2">
      <w:pPr>
        <w:jc w:val="both"/>
        <w:rPr>
          <w:rFonts w:ascii="Times New Roman" w:hAnsi="Times New Roman" w:cs="Times New Roman"/>
          <w:sz w:val="24"/>
          <w:szCs w:val="24"/>
        </w:rPr>
      </w:pPr>
      <w:r w:rsidRPr="00B112B2">
        <w:rPr>
          <w:rFonts w:ascii="Times New Roman" w:hAnsi="Times New Roman" w:cs="Times New Roman"/>
          <w:sz w:val="24"/>
          <w:szCs w:val="24"/>
        </w:rPr>
        <w:t>VASCONCELOS, Ohana et al. Dor e deficiência no pé em pacientes com espondilite anquilosante estão associadas à atividade da doença. </w:t>
      </w:r>
      <w:r w:rsidRPr="00B112B2">
        <w:rPr>
          <w:rFonts w:ascii="Times New Roman" w:hAnsi="Times New Roman" w:cs="Times New Roman"/>
          <w:b/>
          <w:bCs/>
          <w:sz w:val="24"/>
          <w:szCs w:val="24"/>
        </w:rPr>
        <w:t>BrJP</w:t>
      </w:r>
      <w:r w:rsidRPr="00B112B2">
        <w:rPr>
          <w:rFonts w:ascii="Times New Roman" w:hAnsi="Times New Roman" w:cs="Times New Roman"/>
          <w:sz w:val="24"/>
          <w:szCs w:val="24"/>
        </w:rPr>
        <w:t>, v. 7, p. e20240028, 2024.</w:t>
      </w:r>
    </w:p>
    <w:p w14:paraId="2E75E44C" w14:textId="77777777" w:rsidR="00B112B2" w:rsidRDefault="00B112B2" w:rsidP="0031363F"/>
    <w:p w14:paraId="103694B1" w14:textId="77777777" w:rsidR="003A5631" w:rsidRDefault="003A5631"/>
    <w:p w14:paraId="7EAF0B8A" w14:textId="77777777" w:rsidR="003A5631" w:rsidRDefault="003A5631"/>
    <w:sectPr w:rsidR="003A56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31"/>
    <w:rsid w:val="00113E7C"/>
    <w:rsid w:val="002F09EF"/>
    <w:rsid w:val="0031363F"/>
    <w:rsid w:val="003A5631"/>
    <w:rsid w:val="004760C6"/>
    <w:rsid w:val="007A035E"/>
    <w:rsid w:val="00AF74D9"/>
    <w:rsid w:val="00B112B2"/>
    <w:rsid w:val="00D57322"/>
    <w:rsid w:val="00E85DC8"/>
    <w:rsid w:val="00E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48C4"/>
  <w15:chartTrackingRefBased/>
  <w15:docId w15:val="{EC2C7010-B13B-43B8-97FA-22A503B5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5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5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5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5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5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5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5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5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5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5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56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563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56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56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56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56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5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5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5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5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5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56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56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563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5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563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56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A03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ohenriquesouzacerqueira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teushow@hotmail.com" TargetMode="External"/><Relationship Id="rId12" Type="http://schemas.openxmlformats.org/officeDocument/2006/relationships/hyperlink" Target="mailto:beatriz-pereira1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rles@hotmail.com" TargetMode="External"/><Relationship Id="rId11" Type="http://schemas.openxmlformats.org/officeDocument/2006/relationships/hyperlink" Target="mailto:Thaynnarapassos21@gmail.com" TargetMode="External"/><Relationship Id="rId5" Type="http://schemas.openxmlformats.org/officeDocument/2006/relationships/hyperlink" Target="mailto:Marciofiso@hotmail.com" TargetMode="External"/><Relationship Id="rId10" Type="http://schemas.openxmlformats.org/officeDocument/2006/relationships/hyperlink" Target="mailto:Biaviep@gmail.com" TargetMode="External"/><Relationship Id="rId4" Type="http://schemas.openxmlformats.org/officeDocument/2006/relationships/hyperlink" Target="mailto:gabrielalaramed@gmail.com" TargetMode="External"/><Relationship Id="rId9" Type="http://schemas.openxmlformats.org/officeDocument/2006/relationships/hyperlink" Target="mailto:Gabriellebeatriz009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2112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Taynara Almeida</dc:creator>
  <cp:keywords/>
  <dc:description/>
  <cp:lastModifiedBy>Taynara Almeida</cp:lastModifiedBy>
  <cp:revision>2</cp:revision>
  <dcterms:created xsi:type="dcterms:W3CDTF">2025-04-18T21:36:00Z</dcterms:created>
  <dcterms:modified xsi:type="dcterms:W3CDTF">2025-04-18T23:49:00Z</dcterms:modified>
</cp:coreProperties>
</file>