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84C232" w14:textId="160DADC1" w:rsidR="00743BE3" w:rsidRDefault="00000000" w:rsidP="00276D05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LOGÍSTICA REVERSA NO SETOR DE COSMÉTICOS NO BRASIL: DESAFIOS E PERSPECTIVAS PARA A SUSTENTABILIDADE</w:t>
      </w:r>
    </w:p>
    <w:p w14:paraId="22E7AF51" w14:textId="77777777" w:rsidR="00276D05" w:rsidRDefault="00276D05" w:rsidP="00276D05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3C1AF1FF" w14:textId="2D3D687B" w:rsidR="00743BE3" w:rsidRDefault="00000000" w:rsidP="00276D05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Lorreny Cruz Moraes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; Regilene Angélica da Silva Souza</w:t>
      </w:r>
      <w:r>
        <w:rPr>
          <w:sz w:val="24"/>
          <w:szCs w:val="24"/>
          <w:vertAlign w:val="superscript"/>
        </w:rPr>
        <w:t>2</w:t>
      </w:r>
    </w:p>
    <w:p w14:paraId="095B6253" w14:textId="77777777" w:rsidR="00276D05" w:rsidRDefault="00276D05" w:rsidP="00276D05">
      <w:pPr>
        <w:shd w:val="clear" w:color="auto" w:fill="FFFFFF"/>
        <w:tabs>
          <w:tab w:val="left" w:pos="2500"/>
        </w:tabs>
        <w:jc w:val="center"/>
      </w:pPr>
    </w:p>
    <w:p w14:paraId="70C2AAF6" w14:textId="77777777" w:rsidR="00743BE3" w:rsidRDefault="00000000" w:rsidP="00276D05">
      <w:pPr>
        <w:shd w:val="clear" w:color="auto" w:fill="FFFFFF"/>
        <w:tabs>
          <w:tab w:val="left" w:pos="2500"/>
        </w:tabs>
        <w:jc w:val="center"/>
      </w:pPr>
      <w:r>
        <w:rPr>
          <w:sz w:val="24"/>
          <w:szCs w:val="24"/>
          <w:vertAlign w:val="superscript"/>
        </w:rPr>
        <w:t xml:space="preserve">1 </w:t>
      </w:r>
      <w:r>
        <w:rPr>
          <w:sz w:val="24"/>
          <w:szCs w:val="24"/>
        </w:rPr>
        <w:t>Graduanda em Engenharia Ambiental e Energias Renováveis. Universidade Federal Rural da Amazônia. lorrenymoraes20@gmailcom.</w:t>
      </w:r>
    </w:p>
    <w:p w14:paraId="77258BB6" w14:textId="77777777" w:rsidR="00743BE3" w:rsidRDefault="00000000" w:rsidP="00276D05">
      <w:pPr>
        <w:shd w:val="clear" w:color="auto" w:fill="FFFFFF"/>
        <w:tabs>
          <w:tab w:val="left" w:pos="2500"/>
        </w:tabs>
        <w:jc w:val="center"/>
      </w:pP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>Doutora. Universidade Federal Rural da Amazônia.</w:t>
      </w:r>
    </w:p>
    <w:p w14:paraId="766DB821" w14:textId="77777777" w:rsidR="00743BE3" w:rsidRDefault="00743BE3" w:rsidP="00276D05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6A3DC34C" w14:textId="77777777" w:rsidR="00743BE3" w:rsidRDefault="00000000" w:rsidP="00276D05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1F83B947" w14:textId="77777777" w:rsidR="00276D05" w:rsidRDefault="00276D05" w:rsidP="00276D05">
      <w:pPr>
        <w:shd w:val="clear" w:color="auto" w:fill="FFFFFF"/>
        <w:tabs>
          <w:tab w:val="left" w:pos="2500"/>
        </w:tabs>
        <w:jc w:val="center"/>
      </w:pPr>
    </w:p>
    <w:p w14:paraId="5E7A1772" w14:textId="6AFD8981" w:rsidR="00743BE3" w:rsidRDefault="00000000" w:rsidP="00276D0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logística reversa envolve o retorno de produtos e embalagens ao ciclo produtivo após o consumo e tem ganhado relevância no setor de cosméticos no Brasil. A Política Nacional de Resíduos Sólidos (PNRS), instituída pela Lei 12.305/2010, estabelece diretrizes para o descarte responsável, impondo às empresas a obrigação de gerenciar o ciclo de vida dos produtos, incluindo a destinação correta de embalagens pós-consumo. Buscou-se no presente estudo realizar um levantamento acerca da implementação de logística reversa no setor de cosméticos no país, a fim de identificar os principais programas implementados por empresas líderes do setor, bem como, os principais desafios. A metodologia empregada foi estudo de caso, cuja natureza é do tipo descritiva e qualitativa. O levantamento foi feito por meio de pesquisa de artigos científicos publicados no período de 2019 a 2023, na plataforma Google Scholar, além da coleta de informações disponibilizadas nos sites das empresas. Foram consultadas as informações de 6 empresas líderes no mercado. Para o levantamento dos dados foram observados: presença de programa de logística reversa, tempo de programa, tipo de material coletado, compensação ofertadas aos clientes e principais resultados. Os dados coletados foram ordenados em planilha do </w:t>
      </w:r>
      <w:r w:rsidR="002D5DE3">
        <w:rPr>
          <w:sz w:val="24"/>
          <w:szCs w:val="24"/>
        </w:rPr>
        <w:t>Excel</w:t>
      </w:r>
      <w:r>
        <w:rPr>
          <w:sz w:val="24"/>
          <w:szCs w:val="24"/>
        </w:rPr>
        <w:t>, e posteriormente analisados. Das empresas avaliadas 3 possuem um Programa de Logística Reversa estruturado e com informações públicas. Quanto às empresas que se sobressaem na incorporação de práticas de sustentabilidade em suas cadeias produtivas, destaca-se a Natura, com o programa "Natura Elos", que incentiva os consumidores a devolverem embalagens vazias para que possam ser recicladas. Ademais, atualmente, cerca de 81% do material utilizado pela empresa, para embalagem dos produtos, possui caráter reciclável, reutilizável e compostável. Em consonante, o Grupo Boticário, através do programa "</w:t>
      </w:r>
      <w:proofErr w:type="spellStart"/>
      <w:r>
        <w:rPr>
          <w:sz w:val="24"/>
          <w:szCs w:val="24"/>
        </w:rPr>
        <w:t>Boti</w:t>
      </w:r>
      <w:proofErr w:type="spellEnd"/>
      <w:r>
        <w:rPr>
          <w:sz w:val="24"/>
          <w:szCs w:val="24"/>
        </w:rPr>
        <w:t xml:space="preserve"> Recicla", implementou pontos de coleta de embalagens em suas lojas e centros de distribuição, com foco na reciclagem e reuso de materiais. Essas iniciativas, no entanto, ainda enfrentam barreiras culturais e logísticas. Um dos principais obstáculos é a ausência de sensibilidade por parte dos consumidores sobre a importância de devolver embalagens para o ciclo produtivo. Além disso, a ausência de uma infraestrutura robusta e adequada de coleta seletiva e reciclagem no Brasil dificulta a implementação de uma logística reversa eficaz. A integração entre empresas, cooperativas de catadores e governos locais é fundamental para superar essas barreiras e consolidar um ciclo produtivo mais sustentável no país. Conclui-se que é importante políticas e ações de sensibilização e conscientização aos consumidores e infraestrutura adequada para coleta e reciclagem, a fim de contribuir para uma economia mais circular e sustentável. </w:t>
      </w:r>
    </w:p>
    <w:p w14:paraId="7356CCDE" w14:textId="77777777" w:rsidR="00276D05" w:rsidRDefault="00276D05" w:rsidP="00276D05">
      <w:pPr>
        <w:jc w:val="both"/>
      </w:pPr>
    </w:p>
    <w:p w14:paraId="0CE24C48" w14:textId="77777777" w:rsidR="00743BE3" w:rsidRDefault="00000000" w:rsidP="00276D05">
      <w:pPr>
        <w:shd w:val="clear" w:color="auto" w:fill="FFFFFF"/>
        <w:tabs>
          <w:tab w:val="left" w:pos="2500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>
        <w:rPr>
          <w:sz w:val="24"/>
          <w:szCs w:val="24"/>
        </w:rPr>
        <w:t>Reciclagem. Prática sustentável. Sustentabilidade ambiental.</w:t>
      </w:r>
    </w:p>
    <w:p w14:paraId="6FE806E4" w14:textId="77777777" w:rsidR="00276D05" w:rsidRDefault="00276D05" w:rsidP="00276D05">
      <w:pPr>
        <w:shd w:val="clear" w:color="auto" w:fill="FFFFFF"/>
        <w:tabs>
          <w:tab w:val="left" w:pos="2500"/>
        </w:tabs>
        <w:rPr>
          <w:sz w:val="24"/>
          <w:szCs w:val="24"/>
        </w:rPr>
      </w:pPr>
    </w:p>
    <w:p w14:paraId="50657F44" w14:textId="77853492" w:rsidR="00276D05" w:rsidRPr="00276D05" w:rsidRDefault="00276D05" w:rsidP="00276D05">
      <w:pPr>
        <w:shd w:val="clear" w:color="auto" w:fill="FFFFFF"/>
        <w:tabs>
          <w:tab w:val="left" w:pos="2500"/>
        </w:tabs>
        <w:jc w:val="both"/>
        <w:rPr>
          <w:bCs/>
          <w:sz w:val="24"/>
          <w:szCs w:val="24"/>
        </w:rPr>
      </w:pPr>
      <w:r w:rsidRPr="00276D05">
        <w:rPr>
          <w:b/>
          <w:sz w:val="24"/>
          <w:szCs w:val="24"/>
        </w:rPr>
        <w:lastRenderedPageBreak/>
        <w:t>Escolha a Área de Interesse do Simpósio</w:t>
      </w:r>
      <w:r w:rsidRPr="00276D05">
        <w:rPr>
          <w:bCs/>
          <w:sz w:val="24"/>
          <w:szCs w:val="24"/>
        </w:rPr>
        <w:t>:  Resíduos sólidos, Líquidos e Gasosos, Logística Reversa, Economia Criativa, Economia Circular e Economia Ecológica</w:t>
      </w:r>
      <w:r>
        <w:rPr>
          <w:bCs/>
          <w:sz w:val="24"/>
          <w:szCs w:val="24"/>
        </w:rPr>
        <w:t>.</w:t>
      </w:r>
    </w:p>
    <w:sectPr w:rsidR="00276D05" w:rsidRPr="00276D05">
      <w:headerReference w:type="default" r:id="rId7"/>
      <w:footerReference w:type="default" r:id="rId8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CC1200" w14:textId="77777777" w:rsidR="00173B5F" w:rsidRDefault="00173B5F">
      <w:r>
        <w:separator/>
      </w:r>
    </w:p>
  </w:endnote>
  <w:endnote w:type="continuationSeparator" w:id="0">
    <w:p w14:paraId="6494E0A5" w14:textId="77777777" w:rsidR="00173B5F" w:rsidRDefault="00173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60FA2D" w14:textId="5F5E460B" w:rsidR="00743BE3" w:rsidRDefault="00276D05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noProof/>
      </w:rPr>
      <w:drawing>
        <wp:anchor distT="0" distB="0" distL="114300" distR="114300" simplePos="0" relativeHeight="251666432" behindDoc="0" locked="0" layoutInCell="1" hidden="0" allowOverlap="1" wp14:anchorId="630E52D4" wp14:editId="0307DAB7">
          <wp:simplePos x="0" y="0"/>
          <wp:positionH relativeFrom="margin">
            <wp:align>right</wp:align>
          </wp:positionH>
          <wp:positionV relativeFrom="paragraph">
            <wp:posOffset>-238125</wp:posOffset>
          </wp:positionV>
          <wp:extent cx="756920" cy="333375"/>
          <wp:effectExtent l="0" t="0" r="5080" b="9525"/>
          <wp:wrapSquare wrapText="bothSides" distT="0" distB="0" distL="114300" distR="114300"/>
          <wp:docPr id="2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920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1658AC7C" wp14:editId="62DDD4B5">
              <wp:simplePos x="0" y="0"/>
              <wp:positionH relativeFrom="column">
                <wp:posOffset>-279399</wp:posOffset>
              </wp:positionH>
              <wp:positionV relativeFrom="paragraph">
                <wp:posOffset>-190499</wp:posOffset>
              </wp:positionV>
              <wp:extent cx="923925" cy="409575"/>
              <wp:effectExtent l="0" t="0" r="0" b="0"/>
              <wp:wrapNone/>
              <wp:docPr id="12" name="Retâ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88800" y="3579975"/>
                        <a:ext cx="914400" cy="400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20910BE1" w14:textId="77777777" w:rsidR="00743BE3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ED7D31"/>
                            </w:rPr>
                            <w:t>Realização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658AC7C" id="Retângulo 12" o:spid="_x0000_s1026" style="position:absolute;margin-left:-22pt;margin-top:-15pt;width:72.75pt;height:32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" fillcolor="white [3201]" stroked="f">
              <v:textbox inset="2.53958mm,1.2694mm,2.53958mm,1.2694mm">
                <w:txbxContent>
                  <w:p w14:paraId="20910BE1" w14:textId="77777777" w:rsidR="00743BE3" w:rsidRDefault="00000000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ED7D31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000000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335FE6A" wp14:editId="796E2077">
              <wp:simplePos x="0" y="0"/>
              <wp:positionH relativeFrom="column">
                <wp:posOffset>2400300</wp:posOffset>
              </wp:positionH>
              <wp:positionV relativeFrom="paragraph">
                <wp:posOffset>-177799</wp:posOffset>
              </wp:positionV>
              <wp:extent cx="923925" cy="409575"/>
              <wp:effectExtent l="0" t="0" r="0" b="0"/>
              <wp:wrapNone/>
              <wp:docPr id="11" name="Retângul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88800" y="3579975"/>
                        <a:ext cx="914400" cy="400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DD9CEDD" w14:textId="77777777" w:rsidR="00743BE3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ED7D31"/>
                            </w:rPr>
                            <w:t>Apoio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335FE6A" id="Retângulo 11" o:spid="_x0000_s1027" style="position:absolute;margin-left:189pt;margin-top:-14pt;width:72.75pt;height:3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" stroked="f">
              <v:textbox inset="2.53958mm,1.2694mm,2.53958mm,1.2694mm">
                <w:txbxContent>
                  <w:p w14:paraId="3DD9CEDD" w14:textId="77777777" w:rsidR="00743BE3" w:rsidRDefault="00000000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ED7D31"/>
                      </w:rPr>
                      <w:t>Apoio</w:t>
                    </w:r>
                  </w:p>
                </w:txbxContent>
              </v:textbox>
            </v:rect>
          </w:pict>
        </mc:Fallback>
      </mc:AlternateContent>
    </w:r>
    <w:r w:rsidR="00000000">
      <w:rPr>
        <w:noProof/>
      </w:rPr>
      <w:drawing>
        <wp:anchor distT="0" distB="0" distL="114300" distR="114300" simplePos="0" relativeHeight="251661312" behindDoc="0" locked="0" layoutInCell="1" hidden="0" allowOverlap="1" wp14:anchorId="5EA30A9C" wp14:editId="3EB1EA3E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7" name="image5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PROPIT - Unifesspa é contemplada com 68 cotas de bolsas da Fapespa para ..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114300" distR="114300" simplePos="0" relativeHeight="251662336" behindDoc="0" locked="0" layoutInCell="1" hidden="0" allowOverlap="1" wp14:anchorId="7DEDB55B" wp14:editId="23536B4E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4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114300" distR="114300" simplePos="0" relativeHeight="251663360" behindDoc="0" locked="0" layoutInCell="1" hidden="0" allowOverlap="1" wp14:anchorId="524863EE" wp14:editId="3E2E7E13">
          <wp:simplePos x="0" y="0"/>
          <wp:positionH relativeFrom="column">
            <wp:posOffset>786765</wp:posOffset>
          </wp:positionH>
          <wp:positionV relativeFrom="paragraph">
            <wp:posOffset>9934575</wp:posOffset>
          </wp:positionV>
          <wp:extent cx="1231900" cy="381000"/>
          <wp:effectExtent l="0" t="0" r="0" b="0"/>
          <wp:wrapSquare wrapText="bothSides" distT="0" distB="0" distL="114300" distR="114300"/>
          <wp:docPr id="1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900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114300" distR="114300" simplePos="0" relativeHeight="251664384" behindDoc="0" locked="0" layoutInCell="1" hidden="0" allowOverlap="1" wp14:anchorId="18A765DD" wp14:editId="68FB8349">
          <wp:simplePos x="0" y="0"/>
          <wp:positionH relativeFrom="column">
            <wp:posOffset>3444240</wp:posOffset>
          </wp:positionH>
          <wp:positionV relativeFrom="paragraph">
            <wp:posOffset>9918700</wp:posOffset>
          </wp:positionV>
          <wp:extent cx="542925" cy="387350"/>
          <wp:effectExtent l="0" t="0" r="0" b="0"/>
          <wp:wrapSquare wrapText="bothSides" distT="0" distB="0" distL="114300" distR="114300"/>
          <wp:docPr id="1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387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114300" distR="114300" simplePos="0" relativeHeight="251665408" behindDoc="0" locked="0" layoutInCell="1" hidden="0" allowOverlap="1" wp14:anchorId="13E8639C" wp14:editId="78699876">
          <wp:simplePos x="0" y="0"/>
          <wp:positionH relativeFrom="column">
            <wp:posOffset>4253865</wp:posOffset>
          </wp:positionH>
          <wp:positionV relativeFrom="paragraph">
            <wp:posOffset>9933940</wp:posOffset>
          </wp:positionV>
          <wp:extent cx="914400" cy="353060"/>
          <wp:effectExtent l="0" t="0" r="0" b="0"/>
          <wp:wrapSquare wrapText="bothSides" distT="0" distB="0" distL="114300" distR="114300"/>
          <wp:docPr id="1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53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F6A6159" w14:textId="77777777" w:rsidR="00743BE3" w:rsidRDefault="00743BE3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D3024C" w14:textId="77777777" w:rsidR="00173B5F" w:rsidRDefault="00173B5F">
      <w:r>
        <w:separator/>
      </w:r>
    </w:p>
  </w:footnote>
  <w:footnote w:type="continuationSeparator" w:id="0">
    <w:p w14:paraId="35A1A02D" w14:textId="77777777" w:rsidR="00173B5F" w:rsidRDefault="00173B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BE5B7A" w14:textId="77777777" w:rsidR="00743BE3" w:rsidRDefault="00743BE3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4BC8259F" w14:textId="77777777" w:rsidR="00743BE3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inline distT="0" distB="0" distL="0" distR="0" wp14:anchorId="5699D69C" wp14:editId="66CB0A57">
          <wp:extent cx="2357080" cy="1518797"/>
          <wp:effectExtent l="0" t="0" r="0" b="0"/>
          <wp:docPr id="19" name="image7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Logotipo&#10;&#10;Descrição gerada automaticamente"/>
                  <pic:cNvPicPr preferRelativeResize="0"/>
                </pic:nvPicPr>
                <pic:blipFill>
                  <a:blip r:embed="rId1"/>
                  <a:srcRect l="-446" t="27678" r="446" b="7885"/>
                  <a:stretch>
                    <a:fillRect/>
                  </a:stretch>
                </pic:blipFill>
                <pic:spPr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858177B" w14:textId="77777777" w:rsidR="00743BE3" w:rsidRDefault="00743BE3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BE3"/>
    <w:rsid w:val="00173B5F"/>
    <w:rsid w:val="00276D05"/>
    <w:rsid w:val="002D5DE3"/>
    <w:rsid w:val="00743BE3"/>
    <w:rsid w:val="007E6606"/>
    <w:rsid w:val="00A03858"/>
    <w:rsid w:val="00B27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94E4BF5"/>
  <w15:docId w15:val="{0DD01E48-AB6A-471F-B40B-A3179E03D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276D0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76D05"/>
  </w:style>
  <w:style w:type="paragraph" w:styleId="Rodap">
    <w:name w:val="footer"/>
    <w:basedOn w:val="Normal"/>
    <w:link w:val="RodapChar"/>
    <w:uiPriority w:val="99"/>
    <w:unhideWhenUsed/>
    <w:rsid w:val="00276D0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76D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OtXC2iOwJuI02gWHphNRLYQS6g==">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533</Words>
  <Characters>2883</Characters>
  <Application>Microsoft Office Word</Application>
  <DocSecurity>0</DocSecurity>
  <Lines>24</Lines>
  <Paragraphs>6</Paragraphs>
  <ScaleCrop>false</ScaleCrop>
  <Company/>
  <LinksUpToDate>false</LinksUpToDate>
  <CharactersWithSpaces>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Marcos Vinicius Afonso Cabral</cp:lastModifiedBy>
  <cp:revision>6</cp:revision>
  <dcterms:created xsi:type="dcterms:W3CDTF">2024-11-30T00:39:00Z</dcterms:created>
  <dcterms:modified xsi:type="dcterms:W3CDTF">2024-11-30T00:42:00Z</dcterms:modified>
</cp:coreProperties>
</file>