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B5" w:rsidRDefault="005661B5" w:rsidP="00A160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CONHECIMENTO POPULAR DE IDOSOS SOBRE DERIVADOS VEGETAIS PARA TRATAMENTO DE PATOLOGIAS </w:t>
      </w:r>
      <w:bookmarkEnd w:id="0"/>
    </w:p>
    <w:p w:rsidR="00A1601C" w:rsidRP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322370" w:rsidRDefault="000422B1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0422B1">
        <w:rPr>
          <w:rFonts w:ascii="Arial" w:hAnsi="Arial" w:cs="Arial"/>
          <w:sz w:val="24"/>
          <w:szCs w:val="24"/>
        </w:rPr>
        <w:t>Matheus Medeiros Aguiar</w:t>
      </w:r>
      <w:r w:rsidR="00322370" w:rsidRPr="000422B1">
        <w:rPr>
          <w:rFonts w:ascii="Arial" w:hAnsi="Arial" w:cs="Arial"/>
          <w:sz w:val="24"/>
          <w:szCs w:val="24"/>
          <w:vertAlign w:val="superscript"/>
        </w:rPr>
        <w:t>1</w:t>
      </w:r>
      <w:r w:rsidR="00322370" w:rsidRPr="00476F1D">
        <w:rPr>
          <w:rFonts w:ascii="Arial" w:hAnsi="Arial" w:cs="Arial"/>
          <w:sz w:val="24"/>
          <w:szCs w:val="24"/>
        </w:rPr>
        <w:t xml:space="preserve">; </w:t>
      </w:r>
      <w:r w:rsidRPr="000422B1">
        <w:rPr>
          <w:rFonts w:ascii="Arial" w:hAnsi="Arial" w:cs="Arial"/>
          <w:sz w:val="24"/>
          <w:szCs w:val="24"/>
        </w:rPr>
        <w:t>Guilherme de Oliveira Macedo</w:t>
      </w:r>
      <w:r w:rsidR="00CA222E" w:rsidRPr="00476F1D">
        <w:rPr>
          <w:rFonts w:ascii="Arial" w:hAnsi="Arial" w:cs="Arial"/>
          <w:sz w:val="24"/>
          <w:szCs w:val="24"/>
          <w:vertAlign w:val="superscript"/>
        </w:rPr>
        <w:t>1</w:t>
      </w:r>
      <w:r w:rsidR="00CA222E">
        <w:rPr>
          <w:rFonts w:ascii="Arial" w:hAnsi="Arial" w:cs="Arial"/>
          <w:sz w:val="24"/>
          <w:szCs w:val="24"/>
        </w:rPr>
        <w:t xml:space="preserve">; </w:t>
      </w:r>
      <w:r w:rsidRPr="000422B1">
        <w:rPr>
          <w:rFonts w:ascii="Arial" w:hAnsi="Arial" w:cs="Arial"/>
          <w:sz w:val="24"/>
          <w:szCs w:val="24"/>
        </w:rPr>
        <w:t>Igor Gonçalves de Almeida</w:t>
      </w:r>
      <w:r w:rsidRPr="000422B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="00476F1D">
        <w:rPr>
          <w:rFonts w:ascii="Arial" w:hAnsi="Arial" w:cs="Arial"/>
          <w:sz w:val="24"/>
          <w:szCs w:val="24"/>
        </w:rPr>
        <w:t>Melissa Carvalho Martins de Abreu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1</w:t>
      </w:r>
      <w:r w:rsidR="00476F1D">
        <w:rPr>
          <w:rFonts w:ascii="Arial" w:hAnsi="Arial" w:cs="Arial"/>
          <w:sz w:val="24"/>
          <w:szCs w:val="24"/>
        </w:rPr>
        <w:t>;</w:t>
      </w:r>
      <w:r w:rsidR="00476F1D" w:rsidRPr="00476F1D">
        <w:rPr>
          <w:rFonts w:ascii="Arial" w:hAnsi="Arial" w:cs="Arial"/>
          <w:sz w:val="24"/>
          <w:szCs w:val="24"/>
        </w:rPr>
        <w:t xml:space="preserve"> Wellington Francisco Rodrigues</w:t>
      </w:r>
      <w:r w:rsidR="00476F1D" w:rsidRPr="00476F1D">
        <w:rPr>
          <w:rFonts w:ascii="Arial" w:hAnsi="Arial" w:cs="Arial"/>
          <w:sz w:val="24"/>
          <w:szCs w:val="24"/>
          <w:vertAlign w:val="superscript"/>
        </w:rPr>
        <w:t>2</w:t>
      </w:r>
      <w:r w:rsidR="00F35907" w:rsidRPr="00476F1D">
        <w:rPr>
          <w:rFonts w:ascii="Arial" w:hAnsi="Arial" w:cs="Arial"/>
          <w:sz w:val="24"/>
          <w:szCs w:val="24"/>
        </w:rPr>
        <w:t>;</w:t>
      </w:r>
      <w:r w:rsidR="00F35907">
        <w:rPr>
          <w:rFonts w:ascii="Arial" w:hAnsi="Arial" w:cs="Arial"/>
          <w:sz w:val="24"/>
          <w:szCs w:val="24"/>
        </w:rPr>
        <w:t xml:space="preserve"> </w:t>
      </w:r>
      <w:r w:rsidR="00F35907" w:rsidRPr="00476F1D">
        <w:rPr>
          <w:rFonts w:ascii="Arial" w:hAnsi="Arial" w:cs="Arial"/>
          <w:sz w:val="24"/>
          <w:szCs w:val="24"/>
        </w:rPr>
        <w:t>Camila Botelho Miguel</w:t>
      </w:r>
      <w:r w:rsidR="00F35907" w:rsidRPr="00476F1D">
        <w:rPr>
          <w:rFonts w:ascii="Arial" w:hAnsi="Arial" w:cs="Arial"/>
          <w:sz w:val="24"/>
          <w:szCs w:val="24"/>
          <w:vertAlign w:val="superscript"/>
        </w:rPr>
        <w:t>1,2</w:t>
      </w:r>
    </w:p>
    <w:p w:rsid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 w:rsidR="00A1601C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Universidade Federal do Triângulo Mineiro, </w:t>
      </w:r>
      <w:proofErr w:type="spellStart"/>
      <w:r>
        <w:rPr>
          <w:rFonts w:ascii="Arial" w:hAnsi="Arial" w:cs="Arial"/>
          <w:sz w:val="24"/>
          <w:szCs w:val="24"/>
        </w:rPr>
        <w:t>Pós-doutorando</w:t>
      </w:r>
      <w:proofErr w:type="spellEnd"/>
      <w:r>
        <w:rPr>
          <w:rFonts w:ascii="Arial" w:hAnsi="Arial" w:cs="Arial"/>
          <w:sz w:val="24"/>
          <w:szCs w:val="24"/>
        </w:rPr>
        <w:t>, Uberaba, MG, Brasil.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5A22BB" w:rsidRDefault="000422B1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B56278">
        <w:rPr>
          <w:rFonts w:ascii="Arial" w:hAnsi="Arial" w:cs="Arial"/>
          <w:b/>
          <w:sz w:val="24"/>
          <w:szCs w:val="24"/>
        </w:rPr>
        <w:t>Introdução:</w:t>
      </w:r>
      <w:r w:rsidRPr="00B56278">
        <w:rPr>
          <w:rFonts w:ascii="Arial" w:hAnsi="Arial" w:cs="Arial"/>
          <w:sz w:val="24"/>
          <w:szCs w:val="24"/>
        </w:rPr>
        <w:t xml:space="preserve"> A utilização de derivados vegetais como alternativa à tratamentos de doenças humanas são largamente aceitos em todo mundo</w:t>
      </w:r>
      <w:r w:rsidR="00971667" w:rsidRPr="00B56278">
        <w:rPr>
          <w:rFonts w:ascii="Arial" w:hAnsi="Arial" w:cs="Arial"/>
          <w:sz w:val="24"/>
          <w:szCs w:val="24"/>
        </w:rPr>
        <w:t>. E</w:t>
      </w:r>
      <w:r w:rsidRPr="00B56278">
        <w:rPr>
          <w:rFonts w:ascii="Arial" w:hAnsi="Arial" w:cs="Arial"/>
          <w:sz w:val="24"/>
          <w:szCs w:val="24"/>
        </w:rPr>
        <w:t xml:space="preserve">mbora seja mais acentuado no oriente, o Brasil é palco de grande diversidade de ervas empregadas para diferentes doenças por meio de crendices populares. </w:t>
      </w:r>
      <w:r w:rsidRPr="00B56278">
        <w:rPr>
          <w:rFonts w:ascii="Arial" w:hAnsi="Arial" w:cs="Arial"/>
          <w:b/>
          <w:sz w:val="24"/>
          <w:szCs w:val="24"/>
        </w:rPr>
        <w:t>Objetivos:</w:t>
      </w:r>
      <w:r w:rsidRPr="00B56278">
        <w:rPr>
          <w:rFonts w:ascii="Arial" w:hAnsi="Arial" w:cs="Arial"/>
          <w:sz w:val="24"/>
          <w:szCs w:val="24"/>
        </w:rPr>
        <w:t xml:space="preserve"> </w:t>
      </w:r>
      <w:r w:rsidR="00971667" w:rsidRPr="00B56278">
        <w:rPr>
          <w:rFonts w:ascii="Arial" w:hAnsi="Arial" w:cs="Arial"/>
          <w:sz w:val="24"/>
          <w:szCs w:val="24"/>
        </w:rPr>
        <w:t>C</w:t>
      </w:r>
      <w:r w:rsidRPr="00B56278">
        <w:rPr>
          <w:rFonts w:ascii="Arial" w:hAnsi="Arial" w:cs="Arial"/>
          <w:sz w:val="24"/>
          <w:szCs w:val="24"/>
        </w:rPr>
        <w:t xml:space="preserve">ompreender a frequência da busca por tratamentos alternativos </w:t>
      </w:r>
      <w:r w:rsidR="00971667" w:rsidRPr="00B56278">
        <w:rPr>
          <w:rFonts w:ascii="Arial" w:hAnsi="Arial" w:cs="Arial"/>
          <w:sz w:val="24"/>
          <w:szCs w:val="24"/>
        </w:rPr>
        <w:t>através</w:t>
      </w:r>
      <w:r w:rsidRPr="00B56278">
        <w:rPr>
          <w:rFonts w:ascii="Arial" w:hAnsi="Arial" w:cs="Arial"/>
          <w:sz w:val="24"/>
          <w:szCs w:val="24"/>
        </w:rPr>
        <w:t xml:space="preserve"> de derivados vegetais na população idosa </w:t>
      </w:r>
      <w:r w:rsidR="003D76CE">
        <w:rPr>
          <w:rFonts w:ascii="Arial" w:hAnsi="Arial" w:cs="Arial"/>
          <w:sz w:val="24"/>
          <w:szCs w:val="24"/>
        </w:rPr>
        <w:t>em</w:t>
      </w:r>
      <w:r w:rsidRPr="00B56278">
        <w:rPr>
          <w:rFonts w:ascii="Arial" w:hAnsi="Arial" w:cs="Arial"/>
          <w:sz w:val="24"/>
          <w:szCs w:val="24"/>
        </w:rPr>
        <w:t xml:space="preserve"> diferentes regiões do Brasil. </w:t>
      </w:r>
      <w:r w:rsidRPr="00B56278">
        <w:rPr>
          <w:rFonts w:ascii="Arial" w:hAnsi="Arial" w:cs="Arial"/>
          <w:b/>
          <w:sz w:val="24"/>
          <w:szCs w:val="24"/>
        </w:rPr>
        <w:t>M</w:t>
      </w:r>
      <w:r w:rsidR="00836F8D" w:rsidRPr="00B56278">
        <w:rPr>
          <w:rFonts w:ascii="Arial" w:hAnsi="Arial" w:cs="Arial"/>
          <w:b/>
          <w:sz w:val="24"/>
          <w:szCs w:val="24"/>
        </w:rPr>
        <w:t>étodos:</w:t>
      </w:r>
      <w:r w:rsidR="00836F8D" w:rsidRPr="00B56278">
        <w:rPr>
          <w:rFonts w:ascii="Arial" w:hAnsi="Arial" w:cs="Arial"/>
          <w:sz w:val="24"/>
          <w:szCs w:val="24"/>
        </w:rPr>
        <w:t xml:space="preserve"> </w:t>
      </w:r>
      <w:r w:rsidR="00917C54">
        <w:rPr>
          <w:rFonts w:ascii="Arial" w:hAnsi="Arial" w:cs="Arial"/>
          <w:sz w:val="24"/>
          <w:szCs w:val="24"/>
        </w:rPr>
        <w:t xml:space="preserve">Este estudo obteve aprovação do </w:t>
      </w:r>
      <w:r w:rsidRPr="00B56278">
        <w:rPr>
          <w:rFonts w:ascii="Arial" w:hAnsi="Arial" w:cs="Arial"/>
          <w:sz w:val="24"/>
          <w:szCs w:val="24"/>
        </w:rPr>
        <w:t>Comitê de Ética da Universidade Federal de Goiás - Regional de Jataí sob o protocolo 2.731.313. Foi aplicado um questionário, do qual foi estratificado por sexo, afirmação e/ou negação da utilização de fitoterápicos, assim como os tipos de ervas utilizadas e doenças associa</w:t>
      </w:r>
      <w:r w:rsidR="007F4C08">
        <w:rPr>
          <w:rFonts w:ascii="Arial" w:hAnsi="Arial" w:cs="Arial"/>
          <w:sz w:val="24"/>
          <w:szCs w:val="24"/>
        </w:rPr>
        <w:t xml:space="preserve">das. Foram incluídos </w:t>
      </w:r>
      <w:r w:rsidRPr="00B56278">
        <w:rPr>
          <w:rFonts w:ascii="Arial" w:hAnsi="Arial" w:cs="Arial"/>
          <w:sz w:val="24"/>
          <w:szCs w:val="24"/>
        </w:rPr>
        <w:t>indivíduos com i</w:t>
      </w:r>
      <w:r w:rsidR="007F4C08">
        <w:rPr>
          <w:rFonts w:ascii="Arial" w:hAnsi="Arial" w:cs="Arial"/>
          <w:sz w:val="24"/>
          <w:szCs w:val="24"/>
        </w:rPr>
        <w:t>dade igual ou superior a 60 anos</w:t>
      </w:r>
      <w:r w:rsidRPr="00B56278">
        <w:rPr>
          <w:rFonts w:ascii="Arial" w:hAnsi="Arial" w:cs="Arial"/>
          <w:sz w:val="24"/>
          <w:szCs w:val="24"/>
        </w:rPr>
        <w:t xml:space="preserve"> e de </w:t>
      </w:r>
      <w:r w:rsidR="00126620">
        <w:rPr>
          <w:rFonts w:ascii="Arial" w:hAnsi="Arial" w:cs="Arial"/>
          <w:sz w:val="24"/>
          <w:szCs w:val="24"/>
        </w:rPr>
        <w:t>quatro</w:t>
      </w:r>
      <w:r w:rsidRPr="00B56278">
        <w:rPr>
          <w:rFonts w:ascii="Arial" w:hAnsi="Arial" w:cs="Arial"/>
          <w:sz w:val="24"/>
          <w:szCs w:val="24"/>
        </w:rPr>
        <w:t xml:space="preserve"> regiões: Jaraguá </w:t>
      </w:r>
      <w:r w:rsidR="00836F8D" w:rsidRPr="00B56278">
        <w:rPr>
          <w:rFonts w:ascii="Arial" w:hAnsi="Arial" w:cs="Arial"/>
          <w:sz w:val="24"/>
          <w:szCs w:val="24"/>
        </w:rPr>
        <w:t>e</w:t>
      </w:r>
      <w:r w:rsidRPr="00B56278">
        <w:rPr>
          <w:rFonts w:ascii="Arial" w:hAnsi="Arial" w:cs="Arial"/>
          <w:sz w:val="24"/>
          <w:szCs w:val="24"/>
        </w:rPr>
        <w:t xml:space="preserve"> Mineiros (GO)</w:t>
      </w:r>
      <w:r w:rsidR="007F4C08">
        <w:rPr>
          <w:rFonts w:ascii="Arial" w:hAnsi="Arial" w:cs="Arial"/>
          <w:sz w:val="24"/>
          <w:szCs w:val="24"/>
        </w:rPr>
        <w:t>,</w:t>
      </w:r>
      <w:r w:rsidRPr="00B56278">
        <w:rPr>
          <w:rFonts w:ascii="Arial" w:hAnsi="Arial" w:cs="Arial"/>
          <w:sz w:val="24"/>
          <w:szCs w:val="24"/>
        </w:rPr>
        <w:t xml:space="preserve"> Cuiabá (MT)</w:t>
      </w:r>
      <w:r w:rsidR="007F4C08">
        <w:rPr>
          <w:rFonts w:ascii="Arial" w:hAnsi="Arial" w:cs="Arial"/>
          <w:sz w:val="24"/>
          <w:szCs w:val="24"/>
        </w:rPr>
        <w:t xml:space="preserve"> e</w:t>
      </w:r>
      <w:r w:rsidRPr="00B56278">
        <w:rPr>
          <w:rFonts w:ascii="Arial" w:hAnsi="Arial" w:cs="Arial"/>
          <w:sz w:val="24"/>
          <w:szCs w:val="24"/>
        </w:rPr>
        <w:t xml:space="preserve"> Paraiso do Tocantins (TO). </w:t>
      </w:r>
      <w:r w:rsidR="00917C54">
        <w:rPr>
          <w:rFonts w:ascii="Arial" w:hAnsi="Arial" w:cs="Arial"/>
          <w:sz w:val="24"/>
          <w:szCs w:val="24"/>
        </w:rPr>
        <w:t>C</w:t>
      </w:r>
      <w:r w:rsidRPr="00B56278">
        <w:rPr>
          <w:rFonts w:ascii="Arial" w:hAnsi="Arial" w:cs="Arial"/>
          <w:sz w:val="24"/>
          <w:szCs w:val="24"/>
        </w:rPr>
        <w:t>omo critérios de exclusão</w:t>
      </w:r>
      <w:r w:rsidR="003D76CE">
        <w:rPr>
          <w:rFonts w:ascii="Arial" w:hAnsi="Arial" w:cs="Arial"/>
          <w:sz w:val="24"/>
          <w:szCs w:val="24"/>
        </w:rPr>
        <w:t>,</w:t>
      </w:r>
      <w:r w:rsidRPr="00B56278">
        <w:rPr>
          <w:rFonts w:ascii="Arial" w:hAnsi="Arial" w:cs="Arial"/>
          <w:sz w:val="24"/>
          <w:szCs w:val="24"/>
        </w:rPr>
        <w:t xml:space="preserve"> indivíduos que se recusaram </w:t>
      </w:r>
      <w:r w:rsidR="003D76CE">
        <w:rPr>
          <w:rFonts w:ascii="Arial" w:hAnsi="Arial" w:cs="Arial"/>
          <w:sz w:val="24"/>
          <w:szCs w:val="24"/>
        </w:rPr>
        <w:t>a</w:t>
      </w:r>
      <w:r w:rsidRPr="00B56278">
        <w:rPr>
          <w:rFonts w:ascii="Arial" w:hAnsi="Arial" w:cs="Arial"/>
          <w:sz w:val="24"/>
          <w:szCs w:val="24"/>
        </w:rPr>
        <w:t xml:space="preserve"> responder ao questionário. </w:t>
      </w:r>
      <w:r w:rsidR="00836F8D" w:rsidRPr="00B56278">
        <w:rPr>
          <w:rFonts w:ascii="Arial" w:hAnsi="Arial" w:cs="Arial"/>
          <w:b/>
          <w:sz w:val="24"/>
          <w:szCs w:val="24"/>
        </w:rPr>
        <w:t>Resultados:</w:t>
      </w:r>
      <w:r w:rsidR="00836F8D" w:rsidRPr="00B56278">
        <w:rPr>
          <w:rFonts w:ascii="Arial" w:hAnsi="Arial" w:cs="Arial"/>
          <w:sz w:val="24"/>
          <w:szCs w:val="24"/>
        </w:rPr>
        <w:t xml:space="preserve"> </w:t>
      </w:r>
      <w:r w:rsidRPr="00B56278">
        <w:rPr>
          <w:rFonts w:ascii="Arial" w:hAnsi="Arial" w:cs="Arial"/>
          <w:sz w:val="24"/>
          <w:szCs w:val="24"/>
        </w:rPr>
        <w:t>Foram aplicados 164 questionários nas diferentes regiões (Paraíso do Tocantins: 37,19%; Cuiabá: 8,54%; Mineiros: 15</w:t>
      </w:r>
      <w:r w:rsidR="00405F49" w:rsidRPr="00B56278">
        <w:rPr>
          <w:rFonts w:ascii="Arial" w:hAnsi="Arial" w:cs="Arial"/>
          <w:sz w:val="24"/>
          <w:szCs w:val="24"/>
        </w:rPr>
        <w:t>,82% e Jaraguá: 37,80%). Destes</w:t>
      </w:r>
      <w:r w:rsidRPr="00B56278">
        <w:rPr>
          <w:rFonts w:ascii="Arial" w:hAnsi="Arial" w:cs="Arial"/>
          <w:sz w:val="24"/>
          <w:szCs w:val="24"/>
        </w:rPr>
        <w:t xml:space="preserve"> 82,93% dos idosos avaliados utilizam fitoterápicos. O conhecimento para a utilização dos derivados vegetais em sua grande maioria foi repassado por meio de familiares </w:t>
      </w:r>
      <w:r w:rsidR="003D76CE">
        <w:rPr>
          <w:rFonts w:ascii="Arial" w:hAnsi="Arial" w:cs="Arial"/>
          <w:sz w:val="24"/>
          <w:szCs w:val="24"/>
        </w:rPr>
        <w:t>e a</w:t>
      </w:r>
      <w:r w:rsidRPr="00B56278">
        <w:rPr>
          <w:rFonts w:ascii="Arial" w:hAnsi="Arial" w:cs="Arial"/>
          <w:sz w:val="24"/>
          <w:szCs w:val="24"/>
        </w:rPr>
        <w:t xml:space="preserve"> medicina tradicional ainda é a mais procurada em relação ao tratamento alternativo. </w:t>
      </w:r>
      <w:r w:rsidR="0046160C" w:rsidRPr="00B56278">
        <w:rPr>
          <w:rFonts w:ascii="Arial" w:hAnsi="Arial" w:cs="Arial"/>
          <w:sz w:val="24"/>
          <w:szCs w:val="24"/>
        </w:rPr>
        <w:t>Durante as entrevistas os desconfortos gastrointestinais foram os mais citados quanto à utilização de fitoterápicos para alívio temporário ou tratamento.</w:t>
      </w:r>
      <w:r w:rsidR="00917C54">
        <w:rPr>
          <w:rFonts w:ascii="Arial" w:hAnsi="Arial" w:cs="Arial"/>
          <w:sz w:val="24"/>
          <w:szCs w:val="24"/>
        </w:rPr>
        <w:t xml:space="preserve"> Dentre os fitoterápicos </w:t>
      </w:r>
      <w:r w:rsidR="0046160C" w:rsidRPr="00B56278">
        <w:rPr>
          <w:rFonts w:ascii="Arial" w:hAnsi="Arial" w:cs="Arial"/>
          <w:sz w:val="24"/>
          <w:szCs w:val="24"/>
        </w:rPr>
        <w:t xml:space="preserve">mais </w:t>
      </w:r>
      <w:r w:rsidR="00917C54">
        <w:rPr>
          <w:rFonts w:ascii="Arial" w:hAnsi="Arial" w:cs="Arial"/>
          <w:sz w:val="24"/>
          <w:szCs w:val="24"/>
        </w:rPr>
        <w:t>citados</w:t>
      </w:r>
      <w:r w:rsidR="0046160C" w:rsidRPr="00B56278">
        <w:rPr>
          <w:rFonts w:ascii="Arial" w:hAnsi="Arial" w:cs="Arial"/>
          <w:sz w:val="24"/>
          <w:szCs w:val="24"/>
        </w:rPr>
        <w:t xml:space="preserve">, a Erva Cidreira é a mais utilizada para controle da Hipertensão Arterial, </w:t>
      </w:r>
      <w:r w:rsidR="00B56278" w:rsidRPr="00B56278">
        <w:rPr>
          <w:rFonts w:ascii="Arial" w:hAnsi="Arial" w:cs="Arial"/>
          <w:sz w:val="24"/>
          <w:szCs w:val="24"/>
        </w:rPr>
        <w:t>C</w:t>
      </w:r>
      <w:r w:rsidR="0046160C" w:rsidRPr="00B56278">
        <w:rPr>
          <w:rFonts w:ascii="Arial" w:hAnsi="Arial" w:cs="Arial"/>
          <w:sz w:val="24"/>
          <w:szCs w:val="24"/>
        </w:rPr>
        <w:t>almante</w:t>
      </w:r>
      <w:r w:rsidR="00B56278" w:rsidRPr="00B56278">
        <w:rPr>
          <w:rFonts w:ascii="Arial" w:hAnsi="Arial" w:cs="Arial"/>
          <w:sz w:val="24"/>
          <w:szCs w:val="24"/>
        </w:rPr>
        <w:t xml:space="preserve"> e Dores em geral</w:t>
      </w:r>
      <w:r w:rsidR="0046160C" w:rsidRPr="00B56278">
        <w:rPr>
          <w:rFonts w:ascii="Arial" w:hAnsi="Arial" w:cs="Arial"/>
          <w:sz w:val="24"/>
          <w:szCs w:val="24"/>
        </w:rPr>
        <w:t xml:space="preserve">. </w:t>
      </w:r>
      <w:r w:rsidR="007F4C08">
        <w:rPr>
          <w:rFonts w:ascii="Arial" w:hAnsi="Arial" w:cs="Arial"/>
          <w:sz w:val="24"/>
          <w:szCs w:val="24"/>
        </w:rPr>
        <w:t>A</w:t>
      </w:r>
      <w:r w:rsidR="00B56278" w:rsidRPr="00B56278">
        <w:rPr>
          <w:rFonts w:ascii="Arial" w:hAnsi="Arial" w:cs="Arial"/>
          <w:sz w:val="24"/>
          <w:szCs w:val="24"/>
        </w:rPr>
        <w:t xml:space="preserve">parece novamente </w:t>
      </w:r>
      <w:r w:rsidR="00917C54">
        <w:rPr>
          <w:rFonts w:ascii="Arial" w:hAnsi="Arial" w:cs="Arial"/>
          <w:sz w:val="24"/>
          <w:szCs w:val="24"/>
        </w:rPr>
        <w:t xml:space="preserve">com </w:t>
      </w:r>
      <w:r w:rsidR="00AA0C76">
        <w:rPr>
          <w:rFonts w:ascii="Arial" w:hAnsi="Arial" w:cs="Arial"/>
          <w:sz w:val="24"/>
          <w:szCs w:val="24"/>
        </w:rPr>
        <w:t xml:space="preserve">ação </w:t>
      </w:r>
      <w:r w:rsidR="00B56278" w:rsidRPr="00B56278">
        <w:rPr>
          <w:rFonts w:ascii="Arial" w:hAnsi="Arial" w:cs="Arial"/>
          <w:sz w:val="24"/>
          <w:szCs w:val="24"/>
        </w:rPr>
        <w:t xml:space="preserve">diurética/cálculo renal, juntamente com Quebra-Pedra. </w:t>
      </w:r>
      <w:r w:rsidR="0046160C" w:rsidRPr="00B56278">
        <w:rPr>
          <w:rFonts w:ascii="Arial" w:hAnsi="Arial" w:cs="Arial"/>
          <w:sz w:val="24"/>
          <w:szCs w:val="24"/>
        </w:rPr>
        <w:t>Para gri</w:t>
      </w:r>
      <w:r w:rsidR="00917C54">
        <w:rPr>
          <w:rFonts w:ascii="Arial" w:hAnsi="Arial" w:cs="Arial"/>
          <w:sz w:val="24"/>
          <w:szCs w:val="24"/>
        </w:rPr>
        <w:t>pe/tosse</w:t>
      </w:r>
      <w:r w:rsidR="003D76CE">
        <w:rPr>
          <w:rFonts w:ascii="Arial" w:hAnsi="Arial" w:cs="Arial"/>
          <w:sz w:val="24"/>
          <w:szCs w:val="24"/>
        </w:rPr>
        <w:t xml:space="preserve"> - </w:t>
      </w:r>
      <w:r w:rsidR="00917C54">
        <w:rPr>
          <w:rFonts w:ascii="Arial" w:hAnsi="Arial" w:cs="Arial"/>
          <w:sz w:val="24"/>
          <w:szCs w:val="24"/>
        </w:rPr>
        <w:t xml:space="preserve">hortelã; </w:t>
      </w:r>
      <w:r w:rsidR="00B56278" w:rsidRPr="00B56278">
        <w:rPr>
          <w:rFonts w:ascii="Arial" w:hAnsi="Arial" w:cs="Arial"/>
          <w:sz w:val="24"/>
          <w:szCs w:val="24"/>
        </w:rPr>
        <w:t>desconfortos gastrointestinais</w:t>
      </w:r>
      <w:r w:rsidR="003D76CE">
        <w:rPr>
          <w:rFonts w:ascii="Arial" w:hAnsi="Arial" w:cs="Arial"/>
          <w:sz w:val="24"/>
          <w:szCs w:val="24"/>
        </w:rPr>
        <w:t xml:space="preserve"> - </w:t>
      </w:r>
      <w:r w:rsidR="00B56278" w:rsidRPr="00B56278">
        <w:rPr>
          <w:rFonts w:ascii="Arial" w:hAnsi="Arial" w:cs="Arial"/>
          <w:sz w:val="24"/>
          <w:szCs w:val="24"/>
        </w:rPr>
        <w:t xml:space="preserve">Boldo. </w:t>
      </w:r>
      <w:r w:rsidR="00836F8D" w:rsidRPr="00B56278">
        <w:rPr>
          <w:rFonts w:ascii="Arial" w:hAnsi="Arial" w:cs="Arial"/>
          <w:b/>
          <w:sz w:val="24"/>
          <w:szCs w:val="24"/>
        </w:rPr>
        <w:t>Conclusão:</w:t>
      </w:r>
      <w:r w:rsidR="00836F8D" w:rsidRPr="00B56278">
        <w:rPr>
          <w:rFonts w:ascii="Arial" w:hAnsi="Arial" w:cs="Arial"/>
          <w:sz w:val="24"/>
          <w:szCs w:val="24"/>
        </w:rPr>
        <w:t xml:space="preserve"> </w:t>
      </w:r>
      <w:r w:rsidR="00126620" w:rsidRPr="000422B1">
        <w:rPr>
          <w:rFonts w:ascii="Arial" w:hAnsi="Arial" w:cs="Arial"/>
          <w:sz w:val="24"/>
          <w:szCs w:val="24"/>
        </w:rPr>
        <w:t>Contudo o presente estudo permitiu relatar a frequência da utilização de derivados vegetais pelo público idoso em diferentes regiões do Brasil, bem como associar as principais doenças tratadas.</w:t>
      </w:r>
      <w:r w:rsidR="00126620">
        <w:rPr>
          <w:rFonts w:ascii="Arial" w:hAnsi="Arial" w:cs="Arial"/>
          <w:sz w:val="24"/>
          <w:szCs w:val="24"/>
        </w:rPr>
        <w:t xml:space="preserve"> Embora haja o fortalecimento do uso da alopatia, a utilização de derivados vegetais ainda é uma realidade no público avaliado, e esforços científicos devem ser intensificados para a compreensão terapêutica dos diferentes tratamentos alternativos.</w:t>
      </w:r>
    </w:p>
    <w:p w:rsidR="006251FD" w:rsidRPr="000422B1" w:rsidRDefault="006251FD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5A22BB" w:rsidRDefault="00A1601C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5A22BB">
        <w:rPr>
          <w:rFonts w:ascii="Arial" w:hAnsi="Arial" w:cs="Arial"/>
          <w:b/>
          <w:sz w:val="24"/>
          <w:szCs w:val="24"/>
        </w:rPr>
        <w:t>Palavras-chave:</w:t>
      </w:r>
      <w:r w:rsidRPr="00A1601C">
        <w:rPr>
          <w:rFonts w:ascii="Arial" w:hAnsi="Arial" w:cs="Arial"/>
          <w:sz w:val="24"/>
          <w:szCs w:val="24"/>
        </w:rPr>
        <w:t xml:space="preserve"> </w:t>
      </w:r>
      <w:r w:rsidR="00F35907" w:rsidRPr="00F35907">
        <w:rPr>
          <w:rFonts w:ascii="Arial" w:hAnsi="Arial" w:cs="Arial"/>
          <w:sz w:val="24"/>
          <w:szCs w:val="24"/>
        </w:rPr>
        <w:t>Idosos, Derivado Vegetal, Epidemiologia</w:t>
      </w:r>
      <w:r w:rsidRPr="00A1601C">
        <w:rPr>
          <w:rFonts w:ascii="Arial" w:hAnsi="Arial" w:cs="Arial"/>
          <w:sz w:val="24"/>
          <w:szCs w:val="24"/>
        </w:rPr>
        <w:t xml:space="preserve">. 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F35907" w:rsidRPr="00F35907">
        <w:rPr>
          <w:rFonts w:ascii="Arial" w:hAnsi="Arial" w:cs="Arial"/>
          <w:sz w:val="24"/>
          <w:szCs w:val="24"/>
        </w:rPr>
        <w:t>Comitê de Ética da Universidade Federal de Goiás - Regional de Jataí</w:t>
      </w:r>
      <w:r w:rsidR="00F35907">
        <w:rPr>
          <w:rFonts w:ascii="Arial" w:hAnsi="Arial" w:cs="Arial"/>
          <w:sz w:val="24"/>
          <w:szCs w:val="24"/>
        </w:rPr>
        <w:t xml:space="preserve">, </w:t>
      </w:r>
      <w:r w:rsidR="00F35907" w:rsidRPr="00F35907">
        <w:rPr>
          <w:rFonts w:ascii="Arial" w:hAnsi="Arial" w:cs="Arial"/>
          <w:sz w:val="24"/>
          <w:szCs w:val="24"/>
        </w:rPr>
        <w:t>protocolo número 2.731.313</w:t>
      </w:r>
      <w:r w:rsidR="00F35907">
        <w:rPr>
          <w:rFonts w:ascii="Arial" w:hAnsi="Arial" w:cs="Arial"/>
          <w:sz w:val="24"/>
          <w:szCs w:val="24"/>
        </w:rPr>
        <w:t>.</w:t>
      </w:r>
    </w:p>
    <w:p w:rsidR="000763B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5A22BB">
        <w:rPr>
          <w:rFonts w:ascii="Arial" w:hAnsi="Arial" w:cs="Arial"/>
          <w:sz w:val="24"/>
          <w:szCs w:val="24"/>
        </w:rPr>
        <w:t>UFTM, UNIFIMES</w:t>
      </w:r>
    </w:p>
    <w:p w:rsidR="00E56590" w:rsidRDefault="00E56590" w:rsidP="0032237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</w:p>
    <w:sectPr w:rsidR="00E56590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0"/>
    <w:rsid w:val="000422B1"/>
    <w:rsid w:val="000763B0"/>
    <w:rsid w:val="00126620"/>
    <w:rsid w:val="001436E0"/>
    <w:rsid w:val="0018057C"/>
    <w:rsid w:val="001F17A3"/>
    <w:rsid w:val="0025235B"/>
    <w:rsid w:val="00322370"/>
    <w:rsid w:val="0039026A"/>
    <w:rsid w:val="003D76CE"/>
    <w:rsid w:val="00405F49"/>
    <w:rsid w:val="004143E3"/>
    <w:rsid w:val="0046160C"/>
    <w:rsid w:val="00476F1D"/>
    <w:rsid w:val="0056173E"/>
    <w:rsid w:val="005661B5"/>
    <w:rsid w:val="005A22BB"/>
    <w:rsid w:val="00613198"/>
    <w:rsid w:val="006251FD"/>
    <w:rsid w:val="007A378C"/>
    <w:rsid w:val="007F4C08"/>
    <w:rsid w:val="00836F8D"/>
    <w:rsid w:val="0086747A"/>
    <w:rsid w:val="00917C54"/>
    <w:rsid w:val="00963435"/>
    <w:rsid w:val="00971667"/>
    <w:rsid w:val="00A1601C"/>
    <w:rsid w:val="00A95B42"/>
    <w:rsid w:val="00AA0C76"/>
    <w:rsid w:val="00B56278"/>
    <w:rsid w:val="00BA3A48"/>
    <w:rsid w:val="00CA222E"/>
    <w:rsid w:val="00E56590"/>
    <w:rsid w:val="00F3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FA1F-947C-4F30-A48F-0C1BF19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Botelho Miguel</dc:creator>
  <cp:keywords/>
  <dc:description/>
  <cp:lastModifiedBy>Camila Botelho Miguel</cp:lastModifiedBy>
  <cp:revision>2</cp:revision>
  <dcterms:created xsi:type="dcterms:W3CDTF">2019-03-24T22:59:00Z</dcterms:created>
  <dcterms:modified xsi:type="dcterms:W3CDTF">2019-03-24T22:59:00Z</dcterms:modified>
</cp:coreProperties>
</file>