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DDBC" w14:textId="43242EEA" w:rsidR="005F28FC" w:rsidRDefault="00737001" w:rsidP="0073700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EFEITOS DA MOBILIZAÇÃO PRECOCE EM PACIENTE INTERNADOS</w:t>
      </w:r>
    </w:p>
    <w:p w14:paraId="5E28941C" w14:textId="55C6CC7D" w:rsidR="00737001" w:rsidRPr="00737001" w:rsidRDefault="00737001" w:rsidP="0073700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0C848C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7A01EB">
        <w:rPr>
          <w:rFonts w:ascii="Times New Roman" w:hAnsi="Times New Roman" w:cs="Times New Roman"/>
          <w:color w:val="000000" w:themeColor="text1"/>
        </w:rPr>
        <w:t xml:space="preserve">Ana </w:t>
      </w:r>
      <w:proofErr w:type="spellStart"/>
      <w:r w:rsidRPr="007A01EB">
        <w:rPr>
          <w:rFonts w:ascii="Times New Roman" w:hAnsi="Times New Roman" w:cs="Times New Roman"/>
          <w:color w:val="000000" w:themeColor="text1"/>
        </w:rPr>
        <w:t>Déborah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Freitas de Paula</w:t>
      </w:r>
    </w:p>
    <w:p w14:paraId="3245A855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7A01EB">
        <w:rPr>
          <w:rFonts w:ascii="Times New Roman" w:hAnsi="Times New Roman" w:cs="Times New Roman"/>
          <w:color w:val="000000" w:themeColor="text1"/>
        </w:rPr>
        <w:t>Hyara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vitória Tavares Meneses</w:t>
      </w:r>
    </w:p>
    <w:p w14:paraId="35578492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7A01EB">
        <w:rPr>
          <w:rFonts w:ascii="Times New Roman" w:hAnsi="Times New Roman" w:cs="Times New Roman"/>
          <w:color w:val="000000" w:themeColor="text1"/>
        </w:rPr>
        <w:t>Natalia Aguiar Moraes Vitoriano</w:t>
      </w:r>
    </w:p>
    <w:p w14:paraId="798597A6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7A01EB">
        <w:rPr>
          <w:rFonts w:ascii="Times New Roman" w:hAnsi="Times New Roman" w:cs="Times New Roman"/>
          <w:color w:val="000000" w:themeColor="text1"/>
        </w:rPr>
        <w:t xml:space="preserve">Natalia </w:t>
      </w:r>
      <w:proofErr w:type="spellStart"/>
      <w:r w:rsidRPr="007A01EB">
        <w:rPr>
          <w:rFonts w:ascii="Times New Roman" w:hAnsi="Times New Roman" w:cs="Times New Roman"/>
          <w:color w:val="000000" w:themeColor="text1"/>
        </w:rPr>
        <w:t>Bitar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da Cunha </w:t>
      </w:r>
      <w:proofErr w:type="spellStart"/>
      <w:r w:rsidRPr="007A01EB">
        <w:rPr>
          <w:rFonts w:ascii="Times New Roman" w:hAnsi="Times New Roman" w:cs="Times New Roman"/>
          <w:color w:val="000000" w:themeColor="text1"/>
        </w:rPr>
        <w:t>Olegario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</w:t>
      </w:r>
    </w:p>
    <w:p w14:paraId="1517A781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7A01EB">
        <w:rPr>
          <w:rFonts w:ascii="Times New Roman" w:hAnsi="Times New Roman" w:cs="Times New Roman"/>
          <w:color w:val="000000" w:themeColor="text1"/>
        </w:rPr>
        <w:t>Rinna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Rocha </w:t>
      </w:r>
      <w:proofErr w:type="spellStart"/>
      <w:r w:rsidRPr="007A01EB">
        <w:rPr>
          <w:rFonts w:ascii="Times New Roman" w:hAnsi="Times New Roman" w:cs="Times New Roman"/>
          <w:color w:val="000000" w:themeColor="text1"/>
        </w:rPr>
        <w:t>lobes</w:t>
      </w:r>
      <w:proofErr w:type="spellEnd"/>
    </w:p>
    <w:p w14:paraId="4781BE6E" w14:textId="77777777" w:rsidR="007A01EB" w:rsidRPr="007A01EB" w:rsidRDefault="007A01EB" w:rsidP="002152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7A01EB">
        <w:rPr>
          <w:rFonts w:ascii="Times New Roman" w:hAnsi="Times New Roman" w:cs="Times New Roman"/>
          <w:color w:val="000000" w:themeColor="text1"/>
        </w:rPr>
        <w:t>Francilena</w:t>
      </w:r>
      <w:proofErr w:type="spellEnd"/>
      <w:r w:rsidRPr="007A01EB">
        <w:rPr>
          <w:rFonts w:ascii="Times New Roman" w:hAnsi="Times New Roman" w:cs="Times New Roman"/>
          <w:color w:val="000000" w:themeColor="text1"/>
        </w:rPr>
        <w:t xml:space="preserve"> Ribeiro Bessa</w:t>
      </w:r>
    </w:p>
    <w:p w14:paraId="31C28237" w14:textId="57734F23" w:rsidR="00215233" w:rsidRDefault="00215233" w:rsidP="00A32F6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FF0000"/>
        </w:rPr>
      </w:pPr>
    </w:p>
    <w:p w14:paraId="7DAFCEFF" w14:textId="3A0A2B34" w:rsidR="007A01EB" w:rsidRDefault="001436D2" w:rsidP="00A32F6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FF0000"/>
        </w:rPr>
      </w:pPr>
      <w:hyperlink r:id="rId6" w:history="1">
        <w:r w:rsidRPr="009872E7">
          <w:rPr>
            <w:rStyle w:val="Hyperlink"/>
            <w:rFonts w:ascii="Times New Roman" w:hAnsi="Times New Roman" w:cs="Times New Roman"/>
          </w:rPr>
          <w:t>Ana.paula@aluno.unifametro.edu.br</w:t>
        </w:r>
      </w:hyperlink>
    </w:p>
    <w:p w14:paraId="0F9E44EC" w14:textId="77777777" w:rsidR="001436D2" w:rsidRPr="00A90C29" w:rsidRDefault="001436D2" w:rsidP="00A32F6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FF0000"/>
        </w:rPr>
      </w:pPr>
    </w:p>
    <w:p w14:paraId="6463D318" w14:textId="382A4619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737001">
            <w:rPr>
              <w:rFonts w:ascii="Times New Roman" w:hAnsi="Times New Roman" w:cs="Times New Roman"/>
            </w:rPr>
            <w:t>Processo de Cuidar</w:t>
          </w:r>
        </w:sdtContent>
      </w:sdt>
    </w:p>
    <w:p w14:paraId="64A61968" w14:textId="6D50784E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737001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532994E1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90EB3B0" w14:textId="517F8D8C" w:rsidR="00161355" w:rsidRPr="00364A73" w:rsidRDefault="00737001" w:rsidP="000F3803">
      <w:pPr>
        <w:pStyle w:val="Pr-formataoHTML"/>
        <w:shd w:val="clear" w:color="auto" w:fill="F8F9FA"/>
        <w:spacing w:line="420" w:lineRule="atLeast"/>
        <w:jc w:val="both"/>
        <w:divId w:val="1183859727"/>
        <w:rPr>
          <w:rFonts w:ascii="Arial" w:hAnsi="Arial" w:cs="Arial"/>
          <w:color w:val="202124"/>
          <w:sz w:val="24"/>
          <w:szCs w:val="24"/>
        </w:rPr>
      </w:pPr>
      <w:r>
        <w:br/>
      </w:r>
      <w:r w:rsidRPr="00364A73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INTRODUÇÃO: </w:t>
      </w:r>
      <w:r w:rsidRPr="00364A73">
        <w:rPr>
          <w:rFonts w:ascii="Arial" w:hAnsi="Arial" w:cs="Arial"/>
          <w:color w:val="000000"/>
          <w:sz w:val="24"/>
          <w:szCs w:val="24"/>
        </w:rPr>
        <w:t xml:space="preserve">No âmbito hospitalar tem-se como  protocolo a Ventilação Mecânica Invasiva (VMI), sendo um fator que aumenta a permanência do </w:t>
      </w:r>
      <w:proofErr w:type="spellStart"/>
      <w:r w:rsidRPr="00364A73">
        <w:rPr>
          <w:rFonts w:ascii="Arial" w:hAnsi="Arial" w:cs="Arial"/>
          <w:color w:val="000000"/>
          <w:sz w:val="24"/>
          <w:szCs w:val="24"/>
        </w:rPr>
        <w:t>pcte</w:t>
      </w:r>
      <w:proofErr w:type="spellEnd"/>
      <w:r w:rsidRPr="00364A73">
        <w:rPr>
          <w:rFonts w:ascii="Arial" w:hAnsi="Arial" w:cs="Arial"/>
          <w:color w:val="000000"/>
          <w:sz w:val="24"/>
          <w:szCs w:val="24"/>
        </w:rPr>
        <w:t xml:space="preserve"> na internação hospitalar, essa intervenção ocasiona redução da capacidade funcional relacionada à imobilidade, que é observada como um problema comum em pacientes que têm a necessidade dessa terapia, ocasionando surgimento de fraqueza dos músculos respiratórios e das musculatura periférica, prejudicando assim suas funções e interferindo diretamente na redução da qualidade de vida. Devido ao tempo de internação na UTI os pacientes acabam desenvolvendo déficits motores severos, com isso, a mobilização precoce no leito poderá ser uma fonte de estimulação sensório-motora, onde irá ajudar na prevenção de complicações secundárias à imobilização. </w:t>
      </w:r>
      <w:r w:rsidRPr="00364A73">
        <w:rPr>
          <w:rFonts w:ascii="Arial" w:hAnsi="Arial" w:cs="Arial"/>
          <w:b/>
          <w:bCs/>
          <w:color w:val="000000"/>
          <w:sz w:val="24"/>
          <w:szCs w:val="24"/>
        </w:rPr>
        <w:t xml:space="preserve">OBJETIVO: </w:t>
      </w:r>
      <w:r w:rsidRPr="00364A73">
        <w:rPr>
          <w:rFonts w:ascii="Arial" w:hAnsi="Arial" w:cs="Arial"/>
          <w:color w:val="000000"/>
          <w:sz w:val="24"/>
          <w:szCs w:val="24"/>
        </w:rPr>
        <w:t>Analisar a</w:t>
      </w:r>
      <w:r w:rsidR="008717C3">
        <w:rPr>
          <w:rFonts w:ascii="Arial" w:hAnsi="Arial" w:cs="Arial"/>
          <w:color w:val="000000"/>
          <w:sz w:val="24"/>
          <w:szCs w:val="24"/>
        </w:rPr>
        <w:t xml:space="preserve"> literatura</w:t>
      </w:r>
      <w:r w:rsidRPr="00364A73">
        <w:rPr>
          <w:rFonts w:ascii="Arial" w:hAnsi="Arial" w:cs="Arial"/>
          <w:color w:val="000000"/>
          <w:sz w:val="24"/>
          <w:szCs w:val="24"/>
        </w:rPr>
        <w:t xml:space="preserve"> </w:t>
      </w:r>
      <w:r w:rsidR="008717C3">
        <w:rPr>
          <w:rFonts w:ascii="Arial" w:hAnsi="Arial" w:cs="Arial"/>
          <w:color w:val="000000"/>
          <w:sz w:val="24"/>
          <w:szCs w:val="24"/>
        </w:rPr>
        <w:t xml:space="preserve">sobre a </w:t>
      </w:r>
      <w:r w:rsidRPr="00364A73">
        <w:rPr>
          <w:rFonts w:ascii="Arial" w:hAnsi="Arial" w:cs="Arial"/>
          <w:color w:val="000000"/>
          <w:sz w:val="24"/>
          <w:szCs w:val="24"/>
        </w:rPr>
        <w:t xml:space="preserve">eficiência da técnica de mobilização precoce em paciente internados. </w:t>
      </w:r>
      <w:r w:rsidRPr="00364A73">
        <w:rPr>
          <w:rFonts w:ascii="Arial" w:hAnsi="Arial" w:cs="Arial"/>
          <w:b/>
          <w:bCs/>
          <w:color w:val="000000"/>
          <w:sz w:val="24"/>
          <w:szCs w:val="24"/>
        </w:rPr>
        <w:t xml:space="preserve">METODOLOGIA: </w:t>
      </w:r>
      <w:r w:rsidRPr="00364A73">
        <w:rPr>
          <w:rFonts w:ascii="Arial" w:hAnsi="Arial" w:cs="Arial"/>
          <w:color w:val="000000"/>
          <w:sz w:val="24"/>
          <w:szCs w:val="24"/>
        </w:rPr>
        <w:t xml:space="preserve">trata-se de uma revisão de literatura, onde foram realizadas buscas bibliográficas de artigos nas bases de dados SCIELO, EBSCO e </w:t>
      </w:r>
      <w:proofErr w:type="spellStart"/>
      <w:r w:rsidRPr="00364A73">
        <w:rPr>
          <w:rFonts w:ascii="Arial" w:hAnsi="Arial" w:cs="Arial"/>
          <w:color w:val="000000"/>
          <w:sz w:val="24"/>
          <w:szCs w:val="24"/>
        </w:rPr>
        <w:t>PEdro</w:t>
      </w:r>
      <w:proofErr w:type="spellEnd"/>
      <w:r w:rsidRPr="00364A73">
        <w:rPr>
          <w:rFonts w:ascii="Arial" w:hAnsi="Arial" w:cs="Arial"/>
          <w:color w:val="000000"/>
          <w:sz w:val="24"/>
          <w:szCs w:val="24"/>
        </w:rPr>
        <w:t xml:space="preserve">, com os descritores </w:t>
      </w:r>
      <w:r w:rsidR="000F4588" w:rsidRPr="00364A7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physiotherapy, early mobilization, rehabilitation,</w:t>
      </w:r>
      <w:r w:rsidRPr="00364A73">
        <w:rPr>
          <w:rFonts w:ascii="Arial" w:hAnsi="Arial" w:cs="Arial"/>
          <w:color w:val="000000"/>
          <w:sz w:val="24"/>
          <w:szCs w:val="24"/>
        </w:rPr>
        <w:t xml:space="preserve"> foram encontrados 12 artigos. Sendo selecionados como critérios de inclusão artigos no idioma português e inglês, publicados nos últimos 5 anos e que tivessem ligação com a temática. </w:t>
      </w:r>
      <w:r w:rsidRPr="00364A7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RESULTADOS E DISCUSSÃO: </w:t>
      </w:r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segundo a análise dos artigos, os mesmos apontam que a técnica de mobilização </w:t>
      </w:r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precoce tem eficácia na promoção da reorganização funcional do paciente, sendo esta abordagem de retirada rápida do paciente do leito, podendo iniciar a terapia a partir de 24 a 72 horas após o ocorrido. Baseando-se na cinesioterapia com exercícios e movimentos ativos e passivos, podemos encontrar a </w:t>
      </w:r>
      <w:proofErr w:type="spellStart"/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>sedestação</w:t>
      </w:r>
      <w:proofErr w:type="spellEnd"/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 beira leito, na cadeira de rodas, transferências e posicionamentos com mudanças a intervalos regulares. Sendo que, para começar esse procedimento o </w:t>
      </w:r>
      <w:proofErr w:type="spellStart"/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>pcte</w:t>
      </w:r>
      <w:proofErr w:type="spellEnd"/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que demonstrar aspectos como estabilidade clínica, o lado da lesão, a prontidão para a reabilitação, motivação, colaboração do paciente, adequação e capacidade de aprender. </w:t>
      </w:r>
      <w:r w:rsidRPr="00364A7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CONCLUSÃO:</w:t>
      </w:r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Conclui-se que a</w:t>
      </w:r>
      <w:r w:rsidRPr="00364A7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64A73">
        <w:rPr>
          <w:rFonts w:ascii="Arial" w:hAnsi="Arial" w:cs="Arial"/>
          <w:color w:val="000000"/>
          <w:sz w:val="24"/>
          <w:szCs w:val="24"/>
          <w:shd w:val="clear" w:color="auto" w:fill="FFFFFF"/>
        </w:rPr>
        <w:t>reabilitação na fase aguda além de reduzir a instalação de complicações secundárias, favorece a capacidade de realizar outras tarefas, eleva a autoestima, e, simultaneamente colabora com a recuperação motora, funcional e da autonomia do paciente.</w:t>
      </w:r>
    </w:p>
    <w:p w14:paraId="2F536AF0" w14:textId="2E3A5713" w:rsidR="00737001" w:rsidRPr="00364A73" w:rsidRDefault="00737001" w:rsidP="000F3803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F2B3E3C" w14:textId="77777777" w:rsidR="00737001" w:rsidRPr="00364A73" w:rsidRDefault="00737001" w:rsidP="000F380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05B01" w14:textId="79A8136E" w:rsidR="00161355" w:rsidRPr="00364A73" w:rsidRDefault="00161355" w:rsidP="000F3803">
      <w:pPr>
        <w:spacing w:line="360" w:lineRule="auto"/>
        <w:jc w:val="both"/>
        <w:rPr>
          <w:rFonts w:ascii="Arial" w:hAnsi="Arial" w:cs="Arial"/>
          <w:bCs/>
        </w:rPr>
      </w:pPr>
      <w:r w:rsidRPr="00364A73">
        <w:rPr>
          <w:rFonts w:ascii="Arial" w:hAnsi="Arial" w:cs="Arial"/>
          <w:b/>
          <w:bCs/>
        </w:rPr>
        <w:t>Palavras-chave:</w:t>
      </w:r>
      <w:r w:rsidRPr="00364A73">
        <w:rPr>
          <w:rFonts w:ascii="Arial" w:hAnsi="Arial" w:cs="Arial"/>
          <w:bCs/>
        </w:rPr>
        <w:t xml:space="preserve"> </w:t>
      </w:r>
      <w:r w:rsidR="00737001" w:rsidRPr="00364A73">
        <w:rPr>
          <w:rFonts w:ascii="Arial" w:hAnsi="Arial" w:cs="Arial"/>
          <w:color w:val="000000"/>
        </w:rPr>
        <w:t>fisioterapia, mobilização precoce, reabilitação</w:t>
      </w:r>
    </w:p>
    <w:p w14:paraId="227FF6B4" w14:textId="77777777" w:rsidR="00161355" w:rsidRPr="00364A73" w:rsidRDefault="00161355" w:rsidP="000F3803">
      <w:pPr>
        <w:spacing w:line="360" w:lineRule="auto"/>
        <w:jc w:val="both"/>
        <w:rPr>
          <w:rFonts w:ascii="Arial" w:hAnsi="Arial" w:cs="Arial"/>
          <w:bCs/>
        </w:rPr>
      </w:pPr>
    </w:p>
    <w:p w14:paraId="22A9102C" w14:textId="77777777" w:rsidR="008F568A" w:rsidRPr="00364A73" w:rsidRDefault="00161355" w:rsidP="000F3803">
      <w:pPr>
        <w:spacing w:line="360" w:lineRule="auto"/>
        <w:jc w:val="both"/>
        <w:rPr>
          <w:rFonts w:ascii="Arial" w:hAnsi="Arial" w:cs="Arial"/>
          <w:bCs/>
        </w:rPr>
      </w:pPr>
      <w:r w:rsidRPr="00364A73">
        <w:rPr>
          <w:rFonts w:ascii="Arial" w:hAnsi="Arial" w:cs="Arial"/>
          <w:b/>
          <w:bCs/>
        </w:rPr>
        <w:t>Referências:</w:t>
      </w:r>
    </w:p>
    <w:p w14:paraId="364FFA42" w14:textId="48BD82C9" w:rsidR="008F568A" w:rsidRPr="00364A73" w:rsidRDefault="008F568A" w:rsidP="000F3803">
      <w:pPr>
        <w:jc w:val="both"/>
        <w:rPr>
          <w:rFonts w:ascii="Arial" w:hAnsi="Arial" w:cs="Arial"/>
        </w:rPr>
      </w:pPr>
    </w:p>
    <w:p w14:paraId="35408E18" w14:textId="08B2A02F" w:rsidR="008F568A" w:rsidRPr="00364A73" w:rsidRDefault="008F568A" w:rsidP="000F3803">
      <w:pPr>
        <w:spacing w:line="360" w:lineRule="auto"/>
        <w:jc w:val="both"/>
        <w:rPr>
          <w:rFonts w:ascii="Arial" w:hAnsi="Arial" w:cs="Arial"/>
          <w:bCs/>
        </w:rPr>
      </w:pPr>
      <w:r w:rsidRPr="00364A73">
        <w:rPr>
          <w:rFonts w:ascii="Arial" w:hAnsi="Arial" w:cs="Arial"/>
          <w:bCs/>
        </w:rPr>
        <w:t>- AQUIM, E.E, VERONA, C. Et al</w:t>
      </w:r>
      <w:r w:rsidRPr="00364A73">
        <w:rPr>
          <w:rFonts w:ascii="Arial" w:hAnsi="Arial" w:cs="Arial"/>
          <w:b/>
          <w:bCs/>
        </w:rPr>
        <w:t xml:space="preserve">. Diretrizes Brasileiras de Mobilização Precoce em Unidade de Terapia Intensiva. </w:t>
      </w:r>
      <w:r w:rsidRPr="00364A73">
        <w:rPr>
          <w:rFonts w:ascii="Arial" w:hAnsi="Arial" w:cs="Arial"/>
          <w:bCs/>
        </w:rPr>
        <w:t>Rev. bras. ter. intensiva 2019.</w:t>
      </w:r>
    </w:p>
    <w:p w14:paraId="3A784C54" w14:textId="77777777" w:rsidR="00002E78" w:rsidRPr="00364A73" w:rsidRDefault="00002E78" w:rsidP="000F380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0FBD1F13" w14:textId="28907ABB" w:rsidR="00002E78" w:rsidRPr="00364A73" w:rsidRDefault="00002E78" w:rsidP="000F3803">
      <w:pPr>
        <w:spacing w:line="360" w:lineRule="auto"/>
        <w:jc w:val="both"/>
        <w:rPr>
          <w:rFonts w:ascii="Arial" w:hAnsi="Arial" w:cs="Arial"/>
          <w:bCs/>
        </w:rPr>
      </w:pPr>
      <w:r w:rsidRPr="00364A73">
        <w:rPr>
          <w:rFonts w:ascii="Arial" w:hAnsi="Arial" w:cs="Arial"/>
          <w:bCs/>
        </w:rPr>
        <w:t xml:space="preserve"> - COSTA, C.C, LEITE, S.B, FORTINO, K.C, Et al</w:t>
      </w:r>
      <w:r w:rsidRPr="00364A73">
        <w:rPr>
          <w:rFonts w:ascii="Arial" w:hAnsi="Arial" w:cs="Arial"/>
          <w:b/>
          <w:bCs/>
        </w:rPr>
        <w:t>. Avaliação de um protocolo de mobilização precoce em uma unidade de terapia intensiva. Sistema de Avaliação:</w:t>
      </w:r>
      <w:r w:rsidRPr="00364A73">
        <w:rPr>
          <w:rFonts w:ascii="Arial" w:hAnsi="Arial" w:cs="Arial"/>
          <w:bCs/>
        </w:rPr>
        <w:t xml:space="preserve"> Double </w:t>
      </w:r>
      <w:proofErr w:type="spellStart"/>
      <w:r w:rsidRPr="00364A73">
        <w:rPr>
          <w:rFonts w:ascii="Arial" w:hAnsi="Arial" w:cs="Arial"/>
          <w:bCs/>
        </w:rPr>
        <w:t>Blind</w:t>
      </w:r>
      <w:proofErr w:type="spellEnd"/>
      <w:r w:rsidRPr="00364A73">
        <w:rPr>
          <w:rFonts w:ascii="Arial" w:hAnsi="Arial" w:cs="Arial"/>
          <w:bCs/>
        </w:rPr>
        <w:t xml:space="preserve"> </w:t>
      </w:r>
      <w:proofErr w:type="spellStart"/>
      <w:r w:rsidRPr="00364A73">
        <w:rPr>
          <w:rFonts w:ascii="Arial" w:hAnsi="Arial" w:cs="Arial"/>
          <w:bCs/>
        </w:rPr>
        <w:t>Review</w:t>
      </w:r>
      <w:proofErr w:type="spellEnd"/>
      <w:r w:rsidRPr="00364A73">
        <w:rPr>
          <w:rFonts w:ascii="Arial" w:hAnsi="Arial" w:cs="Arial"/>
          <w:bCs/>
        </w:rPr>
        <w:t xml:space="preserve"> set./dez. 2019.</w:t>
      </w:r>
    </w:p>
    <w:p w14:paraId="49C12928" w14:textId="77777777" w:rsidR="00002E78" w:rsidRPr="00364A73" w:rsidRDefault="00002E78" w:rsidP="000F3803">
      <w:pPr>
        <w:spacing w:line="360" w:lineRule="auto"/>
        <w:jc w:val="both"/>
        <w:rPr>
          <w:rFonts w:ascii="Arial" w:hAnsi="Arial" w:cs="Arial"/>
          <w:bCs/>
        </w:rPr>
      </w:pPr>
    </w:p>
    <w:p w14:paraId="257F5CA1" w14:textId="31AD72D2" w:rsidR="00002E78" w:rsidRPr="00364A73" w:rsidRDefault="00002E78" w:rsidP="000F380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64A73">
        <w:rPr>
          <w:rFonts w:ascii="Arial" w:hAnsi="Arial" w:cs="Arial"/>
          <w:bCs/>
        </w:rPr>
        <w:t>-</w:t>
      </w:r>
      <w:r w:rsidRPr="00364A73">
        <w:rPr>
          <w:rFonts w:ascii="Arial" w:hAnsi="Arial" w:cs="Arial"/>
          <w:shd w:val="clear" w:color="auto" w:fill="FFFFFF"/>
        </w:rPr>
        <w:t xml:space="preserve"> MOTTA  E,  NATÁLIO  MA,  WALTRIK  PT.  </w:t>
      </w:r>
      <w:r w:rsidRPr="00364A73">
        <w:rPr>
          <w:rFonts w:ascii="Arial" w:hAnsi="Arial" w:cs="Arial"/>
          <w:b/>
          <w:shd w:val="clear" w:color="auto" w:fill="FFFFFF"/>
        </w:rPr>
        <w:t>Intervenção fisioterapêutica e tempo de internação em pacientes com acidente vascular cerebral.</w:t>
      </w:r>
      <w:r w:rsidRPr="00364A73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shd w:val="clear" w:color="auto" w:fill="FFFFFF"/>
        </w:rPr>
        <w:t>Rev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shd w:val="clear" w:color="auto" w:fill="FFFFFF"/>
        </w:rPr>
        <w:t>Neurocienc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 2008.</w:t>
      </w:r>
    </w:p>
    <w:p w14:paraId="5D819009" w14:textId="77777777" w:rsidR="00002E78" w:rsidRPr="00364A73" w:rsidRDefault="00002E78" w:rsidP="000F380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2116162" w14:textId="29BF75F9" w:rsidR="00002E78" w:rsidRPr="00364A73" w:rsidRDefault="00002E78" w:rsidP="000F3803">
      <w:pPr>
        <w:widowControl/>
        <w:shd w:val="clear" w:color="auto" w:fill="FFFFFF"/>
        <w:suppressAutoHyphens w:val="0"/>
        <w:jc w:val="both"/>
        <w:rPr>
          <w:rFonts w:ascii="Arial" w:hAnsi="Arial" w:cs="Arial"/>
          <w:shd w:val="clear" w:color="auto" w:fill="FFFFFF"/>
        </w:rPr>
      </w:pPr>
      <w:r w:rsidRPr="00364A73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- </w:t>
      </w:r>
      <w:r w:rsidRPr="00364A73">
        <w:rPr>
          <w:rFonts w:ascii="Arial" w:hAnsi="Arial" w:cs="Arial"/>
          <w:shd w:val="clear" w:color="auto" w:fill="FFFFFF"/>
        </w:rPr>
        <w:t>VALENTE SCF, PAULA E., ABRANCHES M, COSTA V, BORGES H, CHA-MLIAN  RR,  et  al</w:t>
      </w:r>
      <w:r w:rsidRPr="00364A73">
        <w:rPr>
          <w:rFonts w:ascii="Arial" w:hAnsi="Arial" w:cs="Arial"/>
          <w:b/>
          <w:shd w:val="clear" w:color="auto" w:fill="FFFFFF"/>
        </w:rPr>
        <w:t>.  Resultados da fisioterapia hospitalar na função do membro superior  comprometido  após  acidente  vascular  encefálico</w:t>
      </w:r>
      <w:r w:rsidRPr="00364A73">
        <w:rPr>
          <w:rFonts w:ascii="Arial" w:hAnsi="Arial" w:cs="Arial"/>
          <w:shd w:val="clear" w:color="auto" w:fill="FFFFFF"/>
        </w:rPr>
        <w:t xml:space="preserve">.  </w:t>
      </w:r>
      <w:proofErr w:type="spellStart"/>
      <w:r w:rsidRPr="00364A73">
        <w:rPr>
          <w:rFonts w:ascii="Arial" w:hAnsi="Arial" w:cs="Arial"/>
          <w:shd w:val="clear" w:color="auto" w:fill="FFFFFF"/>
        </w:rPr>
        <w:t>Rev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shd w:val="clear" w:color="auto" w:fill="FFFFFF"/>
        </w:rPr>
        <w:t>Neurocienc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 2006</w:t>
      </w:r>
    </w:p>
    <w:p w14:paraId="0DD56F56" w14:textId="77777777" w:rsidR="00002E78" w:rsidRPr="00364A73" w:rsidRDefault="00002E78" w:rsidP="000F380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0FD1BEBA" w14:textId="6D5B1702" w:rsidR="00002E78" w:rsidRPr="00364A73" w:rsidRDefault="00002E78" w:rsidP="000F3803">
      <w:pPr>
        <w:jc w:val="both"/>
        <w:rPr>
          <w:rFonts w:ascii="Arial" w:hAnsi="Arial" w:cs="Arial"/>
          <w:shd w:val="clear" w:color="auto" w:fill="FFFFFF"/>
        </w:rPr>
      </w:pPr>
      <w:r w:rsidRPr="00364A73">
        <w:rPr>
          <w:rFonts w:ascii="Arial" w:hAnsi="Arial" w:cs="Arial"/>
          <w:shd w:val="clear" w:color="auto" w:fill="FFFFFF"/>
        </w:rPr>
        <w:t xml:space="preserve">- VEDIN  K,  CUMMING  TB,  BERNHARDT  J. 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Quality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of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life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: 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An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important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 ou-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tcome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measure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in a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trial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of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very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early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mobilisation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lastRenderedPageBreak/>
        <w:t>after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stroke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364A73">
        <w:rPr>
          <w:rFonts w:ascii="Arial" w:hAnsi="Arial" w:cs="Arial"/>
          <w:shd w:val="clear" w:color="auto" w:fill="FFFFFF"/>
        </w:rPr>
        <w:t>Disabil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shd w:val="clear" w:color="auto" w:fill="FFFFFF"/>
        </w:rPr>
        <w:t>Rehab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2010.</w:t>
      </w:r>
    </w:p>
    <w:p w14:paraId="02B48D33" w14:textId="77777777" w:rsidR="00002E78" w:rsidRPr="00364A73" w:rsidRDefault="00002E78" w:rsidP="000F3803">
      <w:pPr>
        <w:jc w:val="both"/>
        <w:rPr>
          <w:rFonts w:ascii="Arial" w:hAnsi="Arial" w:cs="Arial"/>
          <w:shd w:val="clear" w:color="auto" w:fill="FFFFFF"/>
        </w:rPr>
      </w:pPr>
    </w:p>
    <w:p w14:paraId="7C8E9C0A" w14:textId="77777777" w:rsidR="00002E78" w:rsidRPr="00364A73" w:rsidRDefault="00002E78" w:rsidP="000F3803">
      <w:pPr>
        <w:widowControl/>
        <w:shd w:val="clear" w:color="auto" w:fill="FFFFFF"/>
        <w:suppressAutoHyphens w:val="0"/>
        <w:jc w:val="both"/>
        <w:rPr>
          <w:rFonts w:ascii="Arial" w:hAnsi="Arial" w:cs="Arial"/>
          <w:shd w:val="clear" w:color="auto" w:fill="FFFFFF"/>
        </w:rPr>
      </w:pPr>
      <w:r w:rsidRPr="00364A73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- </w:t>
      </w:r>
      <w:proofErr w:type="spellStart"/>
      <w:r w:rsidRPr="00364A73">
        <w:rPr>
          <w:rFonts w:ascii="Arial" w:hAnsi="Arial" w:cs="Arial"/>
          <w:shd w:val="clear" w:color="auto" w:fill="FFFFFF"/>
        </w:rPr>
        <w:t>Wijk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RV, </w:t>
      </w:r>
      <w:proofErr w:type="spellStart"/>
      <w:r w:rsidRPr="00364A73">
        <w:rPr>
          <w:rFonts w:ascii="Arial" w:hAnsi="Arial" w:cs="Arial"/>
          <w:shd w:val="clear" w:color="auto" w:fill="FFFFFF"/>
        </w:rPr>
        <w:t>Cumming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T, </w:t>
      </w:r>
      <w:proofErr w:type="spellStart"/>
      <w:r w:rsidRPr="00364A73">
        <w:rPr>
          <w:rFonts w:ascii="Arial" w:hAnsi="Arial" w:cs="Arial"/>
          <w:shd w:val="clear" w:color="auto" w:fill="FFFFFF"/>
        </w:rPr>
        <w:t>Churilov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L, </w:t>
      </w:r>
      <w:proofErr w:type="spellStart"/>
      <w:r w:rsidRPr="00364A73">
        <w:rPr>
          <w:rFonts w:ascii="Arial" w:hAnsi="Arial" w:cs="Arial"/>
          <w:shd w:val="clear" w:color="auto" w:fill="FFFFFF"/>
        </w:rPr>
        <w:t>Donnan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G, </w:t>
      </w:r>
      <w:proofErr w:type="spellStart"/>
      <w:r w:rsidRPr="00364A73">
        <w:rPr>
          <w:rFonts w:ascii="Arial" w:hAnsi="Arial" w:cs="Arial"/>
          <w:shd w:val="clear" w:color="auto" w:fill="FFFFFF"/>
        </w:rPr>
        <w:t>Bernhardt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J</w:t>
      </w:r>
      <w:r w:rsidRPr="00364A73">
        <w:rPr>
          <w:rFonts w:ascii="Arial" w:hAnsi="Arial" w:cs="Arial"/>
          <w:b/>
          <w:shd w:val="clear" w:color="auto" w:fill="FFFFFF"/>
        </w:rPr>
        <w:t xml:space="preserve">.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An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early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mo-bilization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protocol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successfully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delivers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more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and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earlier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therapy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to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acute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stroke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patients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further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results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from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phase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II </w:t>
      </w:r>
      <w:proofErr w:type="spellStart"/>
      <w:r w:rsidRPr="00364A73">
        <w:rPr>
          <w:rFonts w:ascii="Arial" w:hAnsi="Arial" w:cs="Arial"/>
          <w:b/>
          <w:shd w:val="clear" w:color="auto" w:fill="FFFFFF"/>
        </w:rPr>
        <w:t>of</w:t>
      </w:r>
      <w:proofErr w:type="spellEnd"/>
      <w:r w:rsidRPr="00364A73">
        <w:rPr>
          <w:rFonts w:ascii="Arial" w:hAnsi="Arial" w:cs="Arial"/>
          <w:b/>
          <w:shd w:val="clear" w:color="auto" w:fill="FFFFFF"/>
        </w:rPr>
        <w:t xml:space="preserve"> AVERT</w:t>
      </w:r>
      <w:r w:rsidRPr="00364A7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364A73">
        <w:rPr>
          <w:rFonts w:ascii="Arial" w:hAnsi="Arial" w:cs="Arial"/>
          <w:shd w:val="clear" w:color="auto" w:fill="FFFFFF"/>
        </w:rPr>
        <w:t>Neurorehabil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Neural </w:t>
      </w:r>
      <w:proofErr w:type="spellStart"/>
      <w:r w:rsidRPr="00364A73">
        <w:rPr>
          <w:rFonts w:ascii="Arial" w:hAnsi="Arial" w:cs="Arial"/>
          <w:shd w:val="clear" w:color="auto" w:fill="FFFFFF"/>
        </w:rPr>
        <w:t>Repair</w:t>
      </w:r>
      <w:proofErr w:type="spellEnd"/>
      <w:r w:rsidRPr="00364A73">
        <w:rPr>
          <w:rFonts w:ascii="Arial" w:hAnsi="Arial" w:cs="Arial"/>
          <w:shd w:val="clear" w:color="auto" w:fill="FFFFFF"/>
        </w:rPr>
        <w:t xml:space="preserve"> 2012</w:t>
      </w:r>
    </w:p>
    <w:sectPr w:rsidR="00002E78" w:rsidRPr="00364A73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9CE9" w14:textId="77777777" w:rsidR="001C2B0C" w:rsidRDefault="001C2B0C">
      <w:r>
        <w:separator/>
      </w:r>
    </w:p>
  </w:endnote>
  <w:endnote w:type="continuationSeparator" w:id="0">
    <w:p w14:paraId="5ED21E2A" w14:textId="77777777" w:rsidR="001C2B0C" w:rsidRDefault="001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367" w14:textId="77777777" w:rsidR="001857B5" w:rsidRDefault="00825528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5D9C16" wp14:editId="5239F32C">
              <wp:simplePos x="0" y="0"/>
              <wp:positionH relativeFrom="page">
                <wp:posOffset>-9525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4BC1B8E" id="Retângulo 15" o:spid="_x0000_s1026" style="position:absolute;margin-left:-.75pt;margin-top:34.5pt;width:10in;height:14.3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" fillcolor="#2683c6 [3205]" stroked="f" strokeweight="1pt">
              <w10:wrap anchorx="page"/>
            </v:rect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1432D081" wp14:editId="7C759F74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3A3D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757B05DC" wp14:editId="0B9CCA4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907C082" wp14:editId="59710B1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5D14" w14:textId="77777777" w:rsidR="001C2B0C" w:rsidRDefault="001C2B0C">
      <w:r>
        <w:separator/>
      </w:r>
    </w:p>
  </w:footnote>
  <w:footnote w:type="continuationSeparator" w:id="0">
    <w:p w14:paraId="6E4E211F" w14:textId="77777777" w:rsidR="001C2B0C" w:rsidRDefault="001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0FF7" w14:textId="77777777" w:rsidR="00E370D8" w:rsidRDefault="00825528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0" locked="0" layoutInCell="1" allowOverlap="1" wp14:anchorId="707394B4" wp14:editId="1D1CAE76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83D2B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825528">
      <w:rPr>
        <w:rFonts w:ascii="Arial" w:hAnsi="Arial" w:cs="Arial"/>
        <w:b/>
        <w:bCs/>
        <w:color w:val="000000"/>
        <w:kern w:val="24"/>
        <w:sz w:val="20"/>
        <w:szCs w:val="40"/>
      </w:rPr>
      <w:t>1</w:t>
    </w:r>
  </w:p>
  <w:p w14:paraId="105F4436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825528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1C877D3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72A9B9EF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C42B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77326FE" wp14:editId="27ABAFDF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086D070" wp14:editId="4EF704AB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C8C7F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44F6CD0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B24B77F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2E78"/>
    <w:rsid w:val="00003F76"/>
    <w:rsid w:val="00020D56"/>
    <w:rsid w:val="00024325"/>
    <w:rsid w:val="000B6092"/>
    <w:rsid w:val="000F31FA"/>
    <w:rsid w:val="000F3803"/>
    <w:rsid w:val="000F4588"/>
    <w:rsid w:val="001436D2"/>
    <w:rsid w:val="00161355"/>
    <w:rsid w:val="001857B5"/>
    <w:rsid w:val="001C2B0C"/>
    <w:rsid w:val="00215233"/>
    <w:rsid w:val="002C73D2"/>
    <w:rsid w:val="002E221E"/>
    <w:rsid w:val="00364A73"/>
    <w:rsid w:val="00445801"/>
    <w:rsid w:val="00504745"/>
    <w:rsid w:val="00567AC2"/>
    <w:rsid w:val="005E7D8E"/>
    <w:rsid w:val="005F28FC"/>
    <w:rsid w:val="00613A3C"/>
    <w:rsid w:val="00617F84"/>
    <w:rsid w:val="00715D16"/>
    <w:rsid w:val="00732C8C"/>
    <w:rsid w:val="00737001"/>
    <w:rsid w:val="00755CFF"/>
    <w:rsid w:val="007A01EB"/>
    <w:rsid w:val="00825528"/>
    <w:rsid w:val="008717C3"/>
    <w:rsid w:val="008B5814"/>
    <w:rsid w:val="008F568A"/>
    <w:rsid w:val="00A32F61"/>
    <w:rsid w:val="00A53420"/>
    <w:rsid w:val="00A90C29"/>
    <w:rsid w:val="00B976C4"/>
    <w:rsid w:val="00BC1C81"/>
    <w:rsid w:val="00BC6CAF"/>
    <w:rsid w:val="00C7171B"/>
    <w:rsid w:val="00D72BC4"/>
    <w:rsid w:val="00DF078D"/>
    <w:rsid w:val="00DF4771"/>
    <w:rsid w:val="00E15719"/>
    <w:rsid w:val="00E370D8"/>
    <w:rsid w:val="00ED1095"/>
    <w:rsid w:val="00FA5C9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A0C3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F4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F4588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0F4588"/>
  </w:style>
  <w:style w:type="character" w:styleId="MenoPendente">
    <w:name w:val="Unresolved Mention"/>
    <w:basedOn w:val="Fontepargpadro"/>
    <w:uiPriority w:val="99"/>
    <w:semiHidden/>
    <w:unhideWhenUsed/>
    <w:rsid w:val="00DF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39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6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28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glossaryDocument" Target="glossary/document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na.paula@aluno.unifametro.edu.br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6D6AD8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D6C46"/>
    <w:rsid w:val="002970F8"/>
    <w:rsid w:val="002A3AF6"/>
    <w:rsid w:val="003A0B3A"/>
    <w:rsid w:val="005B1EBB"/>
    <w:rsid w:val="006D6AD8"/>
    <w:rsid w:val="00DB426D"/>
    <w:rsid w:val="00E13206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deborah.shalom.ad@gmail.com</cp:lastModifiedBy>
  <cp:revision>5</cp:revision>
  <dcterms:created xsi:type="dcterms:W3CDTF">2021-10-09T01:12:00Z</dcterms:created>
  <dcterms:modified xsi:type="dcterms:W3CDTF">2021-10-09T01:28:00Z</dcterms:modified>
</cp:coreProperties>
</file>