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6228" w14:textId="77777777" w:rsidR="005B316F" w:rsidRPr="003E6938" w:rsidRDefault="005B316F" w:rsidP="00804952">
      <w:pPr>
        <w:jc w:val="right"/>
        <w:rPr>
          <w:rFonts w:ascii="Times New Roman" w:eastAsia="Times New Roman" w:hAnsi="Times New Roman" w:cs="Times New Roman"/>
        </w:rPr>
      </w:pPr>
    </w:p>
    <w:p w14:paraId="05547B62" w14:textId="003B5177" w:rsidR="00F63766" w:rsidRPr="00255D20" w:rsidRDefault="00F63766" w:rsidP="0080495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938">
        <w:rPr>
          <w:rFonts w:ascii="Times New Roman" w:eastAsia="Times New Roman" w:hAnsi="Times New Roman" w:cs="Times New Roman"/>
          <w:b/>
          <w:bCs/>
        </w:rPr>
        <w:t xml:space="preserve"> </w:t>
      </w:r>
      <w:r w:rsidR="00255D20" w:rsidRPr="00255D20">
        <w:rPr>
          <w:rFonts w:ascii="Times New Roman" w:eastAsia="Times New Roman" w:hAnsi="Times New Roman" w:cs="Times New Roman"/>
          <w:b/>
          <w:bCs/>
          <w:sz w:val="28"/>
          <w:szCs w:val="28"/>
        </w:rPr>
        <w:t>AS TESSITURAS E OS DESAFIOS DE UMA FACULDADE E SEUS MOVIMENTOS DE (RE)EXISTÊNCIA COMO ESPAÇO POLÍTICO-PEDAGÓGICO NA FORMAÇÃO DE PROFESSORES</w:t>
      </w:r>
    </w:p>
    <w:p w14:paraId="1C9C622A" w14:textId="7867BA4A" w:rsidR="005B316F" w:rsidRPr="003E6938" w:rsidRDefault="00A85781" w:rsidP="00804952">
      <w:pPr>
        <w:jc w:val="center"/>
        <w:rPr>
          <w:rFonts w:ascii="Times New Roman" w:eastAsia="Times New Roman" w:hAnsi="Times New Roman" w:cs="Times New Roman"/>
          <w:b/>
        </w:rPr>
      </w:pPr>
      <w:r w:rsidRPr="003E6938">
        <w:rPr>
          <w:rFonts w:ascii="Times New Roman" w:eastAsia="Times New Roman" w:hAnsi="Times New Roman" w:cs="Times New Roman"/>
          <w:b/>
        </w:rPr>
        <w:t xml:space="preserve"> </w:t>
      </w:r>
    </w:p>
    <w:p w14:paraId="03DA48F1" w14:textId="6454F64A" w:rsidR="00A85781" w:rsidRPr="003E6938" w:rsidRDefault="00A85781" w:rsidP="00804952">
      <w:pPr>
        <w:jc w:val="right"/>
        <w:rPr>
          <w:rFonts w:ascii="Times New Roman" w:eastAsia="Times New Roman" w:hAnsi="Times New Roman" w:cs="Times New Roman"/>
        </w:rPr>
      </w:pPr>
      <w:r w:rsidRPr="003E6938">
        <w:rPr>
          <w:rFonts w:ascii="Times New Roman" w:eastAsia="Times New Roman" w:hAnsi="Times New Roman" w:cs="Times New Roman"/>
        </w:rPr>
        <w:t>Adriana Cabral Pereira de Araujo, FFP/UERJ</w:t>
      </w:r>
    </w:p>
    <w:p w14:paraId="1C9C622F" w14:textId="77777777" w:rsidR="005B316F" w:rsidRPr="003E6938" w:rsidRDefault="005B316F" w:rsidP="00804952">
      <w:pPr>
        <w:rPr>
          <w:rFonts w:ascii="Times New Roman" w:eastAsia="Times New Roman" w:hAnsi="Times New Roman" w:cs="Times New Roman"/>
        </w:rPr>
      </w:pPr>
    </w:p>
    <w:p w14:paraId="1C9C6230" w14:textId="77777777" w:rsidR="005B316F" w:rsidRPr="003E6938" w:rsidRDefault="005B316F" w:rsidP="00804952">
      <w:pPr>
        <w:rPr>
          <w:rFonts w:ascii="Times New Roman" w:eastAsia="Times New Roman" w:hAnsi="Times New Roman" w:cs="Times New Roman"/>
        </w:rPr>
      </w:pPr>
    </w:p>
    <w:p w14:paraId="1C9C6231" w14:textId="530E0BF8" w:rsidR="005B316F" w:rsidRPr="003E6938" w:rsidRDefault="007C02F8" w:rsidP="00804952">
      <w:pPr>
        <w:jc w:val="both"/>
        <w:rPr>
          <w:rFonts w:ascii="Times New Roman" w:eastAsia="Times New Roman" w:hAnsi="Times New Roman" w:cs="Times New Roman"/>
        </w:rPr>
      </w:pPr>
      <w:r w:rsidRPr="003E6938">
        <w:rPr>
          <w:rFonts w:ascii="Times New Roman" w:eastAsia="Times New Roman" w:hAnsi="Times New Roman" w:cs="Times New Roman"/>
        </w:rPr>
        <w:t xml:space="preserve">Resumo </w:t>
      </w:r>
      <w:r w:rsidR="00F63766" w:rsidRPr="003E6938">
        <w:rPr>
          <w:rFonts w:ascii="Times New Roman" w:eastAsia="Times New Roman" w:hAnsi="Times New Roman" w:cs="Times New Roman"/>
        </w:rPr>
        <w:t xml:space="preserve"> </w:t>
      </w:r>
    </w:p>
    <w:p w14:paraId="13B262C6" w14:textId="15091F27" w:rsidR="00F63766" w:rsidRPr="003E6938" w:rsidRDefault="00F63766" w:rsidP="00804952">
      <w:pPr>
        <w:tabs>
          <w:tab w:val="left" w:pos="8364"/>
        </w:tabs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 xml:space="preserve">Este texto tem por objetivo refletir sobre a importância e os desafios </w:t>
      </w:r>
      <w:r w:rsidR="00E3625E" w:rsidRPr="003E6938">
        <w:rPr>
          <w:rFonts w:ascii="Times New Roman" w:hAnsi="Times New Roman" w:cs="Times New Roman"/>
        </w:rPr>
        <w:t>da Faculdade</w:t>
      </w:r>
      <w:r w:rsidRPr="003E6938">
        <w:rPr>
          <w:rFonts w:ascii="Times New Roman" w:hAnsi="Times New Roman" w:cs="Times New Roman"/>
        </w:rPr>
        <w:t xml:space="preserve"> de Formação de Professores (FFP/UERJ),</w:t>
      </w:r>
      <w:r w:rsidR="00E3625E" w:rsidRPr="003E6938">
        <w:rPr>
          <w:rFonts w:ascii="Times New Roman" w:hAnsi="Times New Roman" w:cs="Times New Roman"/>
        </w:rPr>
        <w:t xml:space="preserve"> que</w:t>
      </w:r>
      <w:r w:rsidRPr="003E6938">
        <w:rPr>
          <w:rFonts w:ascii="Times New Roman" w:hAnsi="Times New Roman" w:cs="Times New Roman"/>
        </w:rPr>
        <w:t xml:space="preserve"> por 50 anos, </w:t>
      </w:r>
      <w:r w:rsidR="00E3625E" w:rsidRPr="003E6938">
        <w:rPr>
          <w:rFonts w:ascii="Times New Roman" w:hAnsi="Times New Roman" w:cs="Times New Roman"/>
        </w:rPr>
        <w:t xml:space="preserve">vem </w:t>
      </w:r>
      <w:r w:rsidRPr="003E6938">
        <w:rPr>
          <w:rFonts w:ascii="Times New Roman" w:hAnsi="Times New Roman" w:cs="Times New Roman"/>
        </w:rPr>
        <w:t>sendo</w:t>
      </w:r>
      <w:r w:rsidR="00E3625E" w:rsidRPr="003E6938">
        <w:rPr>
          <w:rFonts w:ascii="Times New Roman" w:hAnsi="Times New Roman" w:cs="Times New Roman"/>
        </w:rPr>
        <w:t xml:space="preserve"> </w:t>
      </w:r>
      <w:r w:rsidRPr="003E6938">
        <w:rPr>
          <w:rFonts w:ascii="Times New Roman" w:hAnsi="Times New Roman" w:cs="Times New Roman"/>
        </w:rPr>
        <w:t>a única instituição de ensino superior pública presencial do município de São Gonçalo, região metropolitana do Estado do Rio de Janeiro</w:t>
      </w:r>
      <w:r w:rsidR="00E3625E" w:rsidRPr="003E6938">
        <w:rPr>
          <w:rFonts w:ascii="Times New Roman" w:hAnsi="Times New Roman" w:cs="Times New Roman"/>
        </w:rPr>
        <w:t>.</w:t>
      </w:r>
      <w:r w:rsidRPr="003E6938">
        <w:rPr>
          <w:rFonts w:ascii="Times New Roman" w:hAnsi="Times New Roman" w:cs="Times New Roman"/>
        </w:rPr>
        <w:t xml:space="preserve"> </w:t>
      </w:r>
      <w:r w:rsidR="00E3625E" w:rsidRPr="003E6938">
        <w:rPr>
          <w:rFonts w:ascii="Times New Roman" w:hAnsi="Times New Roman" w:cs="Times New Roman"/>
        </w:rPr>
        <w:t>A FFP</w:t>
      </w:r>
      <w:r w:rsidRPr="003E6938">
        <w:rPr>
          <w:rFonts w:ascii="Times New Roman" w:hAnsi="Times New Roman" w:cs="Times New Roman"/>
        </w:rPr>
        <w:t xml:space="preserve"> </w:t>
      </w:r>
      <w:r w:rsidR="00C0221B" w:rsidRPr="003E6938">
        <w:rPr>
          <w:rFonts w:ascii="Times New Roman" w:hAnsi="Times New Roman" w:cs="Times New Roman"/>
        </w:rPr>
        <w:t xml:space="preserve">sustenta ao longo dessas 5 décadas a identidade de </w:t>
      </w:r>
      <w:r w:rsidRPr="003E6938">
        <w:rPr>
          <w:rFonts w:ascii="Times New Roman" w:hAnsi="Times New Roman" w:cs="Times New Roman"/>
        </w:rPr>
        <w:t>ser um campus</w:t>
      </w:r>
      <w:r w:rsidR="00C0221B" w:rsidRPr="003E6938">
        <w:rPr>
          <w:rFonts w:ascii="Times New Roman" w:hAnsi="Times New Roman" w:cs="Times New Roman"/>
        </w:rPr>
        <w:t xml:space="preserve"> </w:t>
      </w:r>
      <w:r w:rsidRPr="003E6938">
        <w:rPr>
          <w:rFonts w:ascii="Times New Roman" w:hAnsi="Times New Roman" w:cs="Times New Roman"/>
        </w:rPr>
        <w:t>exclusiv</w:t>
      </w:r>
      <w:r w:rsidR="00C0221B" w:rsidRPr="003E6938">
        <w:rPr>
          <w:rFonts w:ascii="Times New Roman" w:hAnsi="Times New Roman" w:cs="Times New Roman"/>
        </w:rPr>
        <w:t xml:space="preserve">o na oferta </w:t>
      </w:r>
      <w:r w:rsidRPr="003E6938">
        <w:rPr>
          <w:rFonts w:ascii="Times New Roman" w:hAnsi="Times New Roman" w:cs="Times New Roman"/>
        </w:rPr>
        <w:t>de licenciaturas. A partir da análise bibliográfica, nos atentaremos a história da faculdade,</w:t>
      </w:r>
      <w:r w:rsidR="00E3625E" w:rsidRPr="003E6938">
        <w:rPr>
          <w:rFonts w:ascii="Times New Roman" w:hAnsi="Times New Roman" w:cs="Times New Roman"/>
        </w:rPr>
        <w:t xml:space="preserve"> e a</w:t>
      </w:r>
      <w:r w:rsidRPr="003E6938">
        <w:rPr>
          <w:rFonts w:ascii="Times New Roman" w:hAnsi="Times New Roman" w:cs="Times New Roman"/>
        </w:rPr>
        <w:t>os movimentos de superação dos seus vários processos de invisibilização, bem como a constituição</w:t>
      </w:r>
      <w:r w:rsidR="00C0221B" w:rsidRPr="003E6938">
        <w:rPr>
          <w:rFonts w:ascii="Times New Roman" w:hAnsi="Times New Roman" w:cs="Times New Roman"/>
        </w:rPr>
        <w:t xml:space="preserve"> da sua identidade institucional</w:t>
      </w:r>
      <w:r w:rsidRPr="003E6938">
        <w:rPr>
          <w:rFonts w:ascii="Times New Roman" w:hAnsi="Times New Roman" w:cs="Times New Roman"/>
        </w:rPr>
        <w:t xml:space="preserve"> </w:t>
      </w:r>
      <w:r w:rsidR="00C0221B" w:rsidRPr="003E6938">
        <w:rPr>
          <w:rFonts w:ascii="Times New Roman" w:hAnsi="Times New Roman" w:cs="Times New Roman"/>
        </w:rPr>
        <w:t xml:space="preserve">frente ao processo de </w:t>
      </w:r>
      <w:r w:rsidRPr="003E6938">
        <w:rPr>
          <w:rFonts w:ascii="Times New Roman" w:hAnsi="Times New Roman" w:cs="Times New Roman"/>
        </w:rPr>
        <w:t xml:space="preserve">reformulação do </w:t>
      </w:r>
      <w:r w:rsidR="00E3625E" w:rsidRPr="003E6938">
        <w:rPr>
          <w:rFonts w:ascii="Times New Roman" w:hAnsi="Times New Roman" w:cs="Times New Roman"/>
        </w:rPr>
        <w:t>C</w:t>
      </w:r>
      <w:r w:rsidRPr="003E6938">
        <w:rPr>
          <w:rFonts w:ascii="Times New Roman" w:hAnsi="Times New Roman" w:cs="Times New Roman"/>
        </w:rPr>
        <w:t xml:space="preserve">urso de </w:t>
      </w:r>
      <w:r w:rsidR="00E3625E" w:rsidRPr="003E6938">
        <w:rPr>
          <w:rFonts w:ascii="Times New Roman" w:hAnsi="Times New Roman" w:cs="Times New Roman"/>
        </w:rPr>
        <w:t>P</w:t>
      </w:r>
      <w:r w:rsidRPr="003E6938">
        <w:rPr>
          <w:rFonts w:ascii="Times New Roman" w:hAnsi="Times New Roman" w:cs="Times New Roman"/>
        </w:rPr>
        <w:t>edagogia.</w:t>
      </w:r>
    </w:p>
    <w:p w14:paraId="0D3EF447" w14:textId="77777777" w:rsidR="00F63766" w:rsidRPr="003E6938" w:rsidRDefault="00F63766" w:rsidP="00804952">
      <w:pPr>
        <w:jc w:val="both"/>
        <w:rPr>
          <w:rFonts w:ascii="Times New Roman" w:eastAsia="Times New Roman" w:hAnsi="Times New Roman" w:cs="Times New Roman"/>
        </w:rPr>
      </w:pPr>
    </w:p>
    <w:p w14:paraId="7B359E39" w14:textId="44774A6E" w:rsidR="00F63766" w:rsidRPr="003E6938" w:rsidRDefault="007C02F8" w:rsidP="00804952">
      <w:pPr>
        <w:tabs>
          <w:tab w:val="left" w:pos="836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E6938">
        <w:rPr>
          <w:rFonts w:ascii="Times New Roman" w:eastAsia="Times New Roman" w:hAnsi="Times New Roman" w:cs="Times New Roman"/>
        </w:rPr>
        <w:t>Palavra</w:t>
      </w:r>
      <w:r w:rsidR="00C0221B" w:rsidRPr="003E6938">
        <w:rPr>
          <w:rFonts w:ascii="Times New Roman" w:eastAsia="Times New Roman" w:hAnsi="Times New Roman" w:cs="Times New Roman"/>
        </w:rPr>
        <w:t>s-</w:t>
      </w:r>
      <w:r w:rsidRPr="003E6938">
        <w:rPr>
          <w:rFonts w:ascii="Times New Roman" w:eastAsia="Times New Roman" w:hAnsi="Times New Roman" w:cs="Times New Roman"/>
        </w:rPr>
        <w:t>Chave:</w:t>
      </w:r>
      <w:r w:rsidR="00F63766" w:rsidRPr="003E6938">
        <w:rPr>
          <w:rFonts w:ascii="Times New Roman" w:eastAsia="Times New Roman" w:hAnsi="Times New Roman" w:cs="Times New Roman"/>
        </w:rPr>
        <w:t xml:space="preserve"> </w:t>
      </w:r>
      <w:r w:rsidR="00F63766" w:rsidRPr="003E6938">
        <w:rPr>
          <w:rFonts w:ascii="Times New Roman" w:hAnsi="Times New Roman" w:cs="Times New Roman"/>
          <w:bCs/>
        </w:rPr>
        <w:t xml:space="preserve">Faculdade de </w:t>
      </w:r>
      <w:r w:rsidR="00E3625E" w:rsidRPr="003E6938">
        <w:rPr>
          <w:rFonts w:ascii="Times New Roman" w:hAnsi="Times New Roman" w:cs="Times New Roman"/>
          <w:bCs/>
        </w:rPr>
        <w:t>F</w:t>
      </w:r>
      <w:r w:rsidR="00F63766" w:rsidRPr="003E6938">
        <w:rPr>
          <w:rFonts w:ascii="Times New Roman" w:eastAsia="Times New Roman" w:hAnsi="Times New Roman" w:cs="Times New Roman"/>
          <w:bCs/>
        </w:rPr>
        <w:t>ormação</w:t>
      </w:r>
      <w:r w:rsidR="00F63766" w:rsidRPr="003E6938">
        <w:rPr>
          <w:rFonts w:ascii="Times New Roman" w:eastAsia="Times New Roman" w:hAnsi="Times New Roman" w:cs="Times New Roman"/>
        </w:rPr>
        <w:t xml:space="preserve"> de </w:t>
      </w:r>
      <w:r w:rsidR="00E3625E" w:rsidRPr="003E6938">
        <w:rPr>
          <w:rFonts w:ascii="Times New Roman" w:eastAsia="Times New Roman" w:hAnsi="Times New Roman" w:cs="Times New Roman"/>
        </w:rPr>
        <w:t>P</w:t>
      </w:r>
      <w:r w:rsidR="00F63766" w:rsidRPr="003E6938">
        <w:rPr>
          <w:rFonts w:ascii="Times New Roman" w:eastAsia="Times New Roman" w:hAnsi="Times New Roman" w:cs="Times New Roman"/>
        </w:rPr>
        <w:t>rofessores</w:t>
      </w:r>
      <w:r w:rsidR="00255D20">
        <w:rPr>
          <w:rFonts w:ascii="Times New Roman" w:eastAsia="Times New Roman" w:hAnsi="Times New Roman" w:cs="Times New Roman"/>
        </w:rPr>
        <w:t>,</w:t>
      </w:r>
      <w:r w:rsidR="00E3625E" w:rsidRPr="003E6938">
        <w:rPr>
          <w:rFonts w:ascii="Times New Roman" w:eastAsia="Times New Roman" w:hAnsi="Times New Roman" w:cs="Times New Roman"/>
        </w:rPr>
        <w:t xml:space="preserve"> </w:t>
      </w:r>
      <w:r w:rsidR="00F63766" w:rsidRPr="003E6938">
        <w:rPr>
          <w:rFonts w:ascii="Times New Roman" w:eastAsia="Times New Roman" w:hAnsi="Times New Roman" w:cs="Times New Roman"/>
        </w:rPr>
        <w:t>Curso de Pedagogia</w:t>
      </w:r>
      <w:r w:rsidR="00255D20">
        <w:rPr>
          <w:rFonts w:ascii="Times New Roman" w:eastAsia="Times New Roman" w:hAnsi="Times New Roman" w:cs="Times New Roman"/>
        </w:rPr>
        <w:t xml:space="preserve">, </w:t>
      </w:r>
      <w:r w:rsidR="00E3625E" w:rsidRPr="003E6938">
        <w:rPr>
          <w:rFonts w:ascii="Times New Roman" w:eastAsia="Times New Roman" w:hAnsi="Times New Roman" w:cs="Times New Roman"/>
        </w:rPr>
        <w:t>I</w:t>
      </w:r>
      <w:r w:rsidR="00F63766" w:rsidRPr="003E6938">
        <w:rPr>
          <w:rFonts w:ascii="Times New Roman" w:eastAsia="Times New Roman" w:hAnsi="Times New Roman" w:cs="Times New Roman"/>
        </w:rPr>
        <w:t xml:space="preserve">nvisibilização </w:t>
      </w:r>
      <w:r w:rsidR="00E3625E" w:rsidRPr="003E6938">
        <w:rPr>
          <w:rFonts w:ascii="Times New Roman" w:eastAsia="Times New Roman" w:hAnsi="Times New Roman" w:cs="Times New Roman"/>
        </w:rPr>
        <w:t>I</w:t>
      </w:r>
      <w:r w:rsidR="00F63766" w:rsidRPr="003E6938">
        <w:rPr>
          <w:rFonts w:ascii="Times New Roman" w:eastAsia="Times New Roman" w:hAnsi="Times New Roman" w:cs="Times New Roman"/>
        </w:rPr>
        <w:t>nstitucional.</w:t>
      </w:r>
    </w:p>
    <w:p w14:paraId="1C9C6236" w14:textId="77777777" w:rsidR="005B316F" w:rsidRPr="003E6938" w:rsidRDefault="005B316F" w:rsidP="008049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C9C6238" w14:textId="470983B2" w:rsidR="005B316F" w:rsidRPr="003E6938" w:rsidRDefault="007C02F8" w:rsidP="00804952">
      <w:pPr>
        <w:rPr>
          <w:rFonts w:ascii="Times New Roman" w:eastAsia="Times New Roman" w:hAnsi="Times New Roman" w:cs="Times New Roman"/>
        </w:rPr>
      </w:pPr>
      <w:r w:rsidRPr="003E6938">
        <w:rPr>
          <w:rFonts w:ascii="Times New Roman" w:eastAsia="Times New Roman" w:hAnsi="Times New Roman" w:cs="Times New Roman"/>
        </w:rPr>
        <w:t>Resumo Expandido</w:t>
      </w:r>
      <w:r w:rsidRPr="003E6938">
        <w:rPr>
          <w:rFonts w:ascii="Times New Roman" w:hAnsi="Times New Roman" w:cs="Times New Roman"/>
        </w:rPr>
        <w:t xml:space="preserve"> </w:t>
      </w:r>
    </w:p>
    <w:p w14:paraId="4C570481" w14:textId="4154AADF" w:rsidR="00F63766" w:rsidRPr="003E6938" w:rsidRDefault="00F63766" w:rsidP="00804952">
      <w:pPr>
        <w:rPr>
          <w:rFonts w:ascii="Times New Roman" w:eastAsia="Times New Roman" w:hAnsi="Times New Roman" w:cs="Times New Roman"/>
        </w:rPr>
      </w:pPr>
    </w:p>
    <w:p w14:paraId="69F5E1D5" w14:textId="1B472193" w:rsidR="008E0F0A" w:rsidRPr="003E6938" w:rsidRDefault="00F63766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>A Faculdade de Formação de Professores (FFP UERJ), é o maior campus externo da Universidade do Estado do Rio de Janeiro (UERJ)</w:t>
      </w:r>
      <w:r w:rsidR="009C7F17" w:rsidRPr="003E6938">
        <w:rPr>
          <w:rFonts w:ascii="Times New Roman" w:hAnsi="Times New Roman" w:cs="Times New Roman"/>
        </w:rPr>
        <w:t xml:space="preserve">. </w:t>
      </w:r>
      <w:r w:rsidR="008E0F0A" w:rsidRPr="003E6938">
        <w:rPr>
          <w:rFonts w:ascii="Times New Roman" w:hAnsi="Times New Roman" w:cs="Times New Roman"/>
        </w:rPr>
        <w:t>A FFP UERJ traz nos primórdios da sua história um projeto de formação de professores da rede estadual do RJ que visava a formação de professores que estavam em exercício do magistério e não possuíam formação docente, e de forma a atender as demandas e exigências da Lei 5692/71 no sentido de ampliar a escolaridade no país.</w:t>
      </w:r>
    </w:p>
    <w:p w14:paraId="18E5890A" w14:textId="40AD0925" w:rsidR="008E0F0A" w:rsidRPr="003E6938" w:rsidRDefault="008E0F0A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 xml:space="preserve">Inicialmente, subordinada ao Centro de Treinamento do Estado do Rio de Janeiro (CETRERJ), a faculdade ofertava cursos de Licenciaturas Curtas em Letras, Ciências e Estudos Sociais. </w:t>
      </w:r>
    </w:p>
    <w:p w14:paraId="38B43966" w14:textId="53E7E1EA" w:rsidR="00320DA0" w:rsidRPr="003E6938" w:rsidRDefault="009C7F17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938">
        <w:rPr>
          <w:rFonts w:ascii="Times New Roman" w:hAnsi="Times New Roman" w:cs="Times New Roman"/>
        </w:rPr>
        <w:t xml:space="preserve">A instituição </w:t>
      </w:r>
      <w:r w:rsidR="00CD6B25" w:rsidRPr="003E6938">
        <w:rPr>
          <w:rFonts w:ascii="Times New Roman" w:hAnsi="Times New Roman" w:cs="Times New Roman"/>
        </w:rPr>
        <w:t xml:space="preserve">oferece seis cursos de licenciatura </w:t>
      </w:r>
      <w:r w:rsidR="00320DA0" w:rsidRPr="003E6938">
        <w:rPr>
          <w:rFonts w:ascii="Times New Roman" w:hAnsi="Times New Roman" w:cs="Times New Roman"/>
        </w:rPr>
        <w:t xml:space="preserve">plena </w:t>
      </w:r>
      <w:r w:rsidR="00CD6B25" w:rsidRPr="003E6938">
        <w:rPr>
          <w:rFonts w:ascii="Times New Roman" w:hAnsi="Times New Roman" w:cs="Times New Roman"/>
        </w:rPr>
        <w:t xml:space="preserve">nas áreas de: Biologia, Geografia, História, Letras (Português/Literatura; Português/Inglês), </w:t>
      </w:r>
      <w:proofErr w:type="gramStart"/>
      <w:r w:rsidR="00CD6B25" w:rsidRPr="003E6938">
        <w:rPr>
          <w:rFonts w:ascii="Times New Roman" w:hAnsi="Times New Roman" w:cs="Times New Roman"/>
        </w:rPr>
        <w:t>Matemática</w:t>
      </w:r>
      <w:proofErr w:type="gramEnd"/>
      <w:r w:rsidR="00CD6B25" w:rsidRPr="003E6938">
        <w:rPr>
          <w:rFonts w:ascii="Times New Roman" w:hAnsi="Times New Roman" w:cs="Times New Roman"/>
        </w:rPr>
        <w:t xml:space="preserve"> e Pedagogia. </w:t>
      </w:r>
      <w:r w:rsidR="00320DA0" w:rsidRPr="003E6938">
        <w:rPr>
          <w:rFonts w:ascii="Times New Roman" w:hAnsi="Times New Roman" w:cs="Times New Roman"/>
        </w:rPr>
        <w:t xml:space="preserve">Na </w:t>
      </w:r>
      <w:r w:rsidR="00320DA0" w:rsidRPr="003E6938">
        <w:rPr>
          <w:rFonts w:ascii="Times New Roman" w:hAnsi="Times New Roman" w:cs="Times New Roman"/>
        </w:rPr>
        <w:lastRenderedPageBreak/>
        <w:t xml:space="preserve">pós-graduação, a faculdade conta com </w:t>
      </w:r>
      <w:r w:rsidR="00320DA0" w:rsidRPr="003E6938">
        <w:rPr>
          <w:rFonts w:ascii="Times New Roman" w:hAnsi="Times New Roman" w:cs="Times New Roman"/>
          <w:shd w:val="clear" w:color="auto" w:fill="FFFFFF"/>
        </w:rPr>
        <w:t xml:space="preserve">9 cursos </w:t>
      </w:r>
      <w:r w:rsidR="00320DA0" w:rsidRPr="003E69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 pós-graduação, </w:t>
      </w:r>
      <w:r w:rsidR="00320DA0" w:rsidRPr="003E693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lato </w:t>
      </w:r>
      <w:proofErr w:type="gramStart"/>
      <w:r w:rsidR="00320DA0" w:rsidRPr="003E693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senso</w:t>
      </w:r>
      <w:proofErr w:type="gramEnd"/>
      <w:r w:rsidR="00320DA0" w:rsidRPr="003E693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,</w:t>
      </w:r>
      <w:r w:rsidR="00320DA0" w:rsidRPr="003E69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(cursos de especialização) e 8 cursos de pós-graduação, stricto senso, sendo 6 de mestrado, (4 acadêmico e 2 profissionais) e 2 de doutorado.</w:t>
      </w:r>
    </w:p>
    <w:p w14:paraId="41F0E3FC" w14:textId="2F16CAFA" w:rsidR="008E0F0A" w:rsidRPr="003E6938" w:rsidRDefault="00223288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>A Universidade f</w:t>
      </w:r>
      <w:r w:rsidR="008E0F0A" w:rsidRPr="003E6938">
        <w:rPr>
          <w:rFonts w:ascii="Times New Roman" w:hAnsi="Times New Roman" w:cs="Times New Roman"/>
        </w:rPr>
        <w:t>ica</w:t>
      </w:r>
      <w:r w:rsidR="00F63766" w:rsidRPr="003E6938">
        <w:rPr>
          <w:rFonts w:ascii="Times New Roman" w:hAnsi="Times New Roman" w:cs="Times New Roman"/>
        </w:rPr>
        <w:t xml:space="preserve"> localizada no município de São Gonçalo, uma cidade periférica, da região metropolitana do Estado do R</w:t>
      </w:r>
      <w:r w:rsidR="00DA4722" w:rsidRPr="003E6938">
        <w:rPr>
          <w:rFonts w:ascii="Times New Roman" w:hAnsi="Times New Roman" w:cs="Times New Roman"/>
        </w:rPr>
        <w:t>io de Janeiro.</w:t>
      </w:r>
    </w:p>
    <w:p w14:paraId="0B49ECD1" w14:textId="77777777" w:rsidR="00320DA0" w:rsidRPr="003E6938" w:rsidRDefault="00320DA0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B1B64E9" w14:textId="1A02BDFC" w:rsidR="008E0F0A" w:rsidRPr="003E6938" w:rsidRDefault="00C92AE4" w:rsidP="00804952">
      <w:pPr>
        <w:tabs>
          <w:tab w:val="left" w:pos="8364"/>
        </w:tabs>
        <w:spacing w:line="360" w:lineRule="auto"/>
        <w:jc w:val="center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1CDF" wp14:editId="2BCB908B">
                <wp:simplePos x="0" y="0"/>
                <wp:positionH relativeFrom="column">
                  <wp:posOffset>2815590</wp:posOffset>
                </wp:positionH>
                <wp:positionV relativeFrom="paragraph">
                  <wp:posOffset>1760219</wp:posOffset>
                </wp:positionV>
                <wp:extent cx="762000" cy="638175"/>
                <wp:effectExtent l="0" t="0" r="19050" b="28575"/>
                <wp:wrapNone/>
                <wp:docPr id="2" name="Fluxograma: 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3817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00A8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2" o:spid="_x0000_s1026" type="#_x0000_t120" style="position:absolute;margin-left:221.7pt;margin-top:138.6pt;width:6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" filled="f" strokecolor="#002060" strokeweight="1.5pt">
                <v:stroke joinstyle="miter"/>
              </v:shape>
            </w:pict>
          </mc:Fallback>
        </mc:AlternateContent>
      </w:r>
      <w:r w:rsidR="008E0F0A" w:rsidRPr="003E6938">
        <w:rPr>
          <w:rFonts w:ascii="Times New Roman" w:hAnsi="Times New Roman" w:cs="Times New Roman"/>
          <w:noProof/>
        </w:rPr>
        <w:drawing>
          <wp:inline distT="0" distB="0" distL="0" distR="0" wp14:anchorId="1A8275AD" wp14:editId="56EDAAA1">
            <wp:extent cx="4457700" cy="3149602"/>
            <wp:effectExtent l="0" t="0" r="0" b="0"/>
            <wp:docPr id="1" name="Imagem 1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pa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93" cy="321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2D05B" w14:textId="3CB4913F" w:rsidR="008E0F0A" w:rsidRPr="003E6938" w:rsidRDefault="008E0F0A" w:rsidP="00804952">
      <w:pPr>
        <w:tabs>
          <w:tab w:val="left" w:pos="8364"/>
        </w:tabs>
        <w:spacing w:line="360" w:lineRule="auto"/>
        <w:jc w:val="center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>Mapa da região Metropolitana do Rio de Janeiro, com destaque para o município de SG</w:t>
      </w:r>
    </w:p>
    <w:p w14:paraId="12374428" w14:textId="77777777" w:rsidR="008E0F0A" w:rsidRPr="003E6938" w:rsidRDefault="008E0F0A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949CAFF" w14:textId="18759DAF" w:rsidR="00F63766" w:rsidRPr="003E6938" w:rsidRDefault="00C0221B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>O município, em destaque no mapa, é uma cidade</w:t>
      </w:r>
      <w:r w:rsidR="00F63766" w:rsidRPr="003E6938">
        <w:rPr>
          <w:rFonts w:ascii="Times New Roman" w:hAnsi="Times New Roman" w:cs="Times New Roman"/>
        </w:rPr>
        <w:t xml:space="preserve"> com mais de um milhão de habitantes</w:t>
      </w:r>
      <w:r w:rsidR="00DA4722" w:rsidRPr="003E6938">
        <w:rPr>
          <w:rFonts w:ascii="Times New Roman" w:hAnsi="Times New Roman" w:cs="Times New Roman"/>
        </w:rPr>
        <w:t xml:space="preserve"> e marcada por muitas desigualdades sociais e econômicas, </w:t>
      </w:r>
      <w:r w:rsidR="00C92AE4" w:rsidRPr="003E6938">
        <w:rPr>
          <w:rFonts w:ascii="Times New Roman" w:hAnsi="Times New Roman" w:cs="Times New Roman"/>
        </w:rPr>
        <w:t xml:space="preserve">que </w:t>
      </w:r>
      <w:r w:rsidR="00F63766" w:rsidRPr="003E6938">
        <w:rPr>
          <w:rFonts w:ascii="Times New Roman" w:hAnsi="Times New Roman" w:cs="Times New Roman"/>
        </w:rPr>
        <w:t>abriga desde 1973 a FFP</w:t>
      </w:r>
      <w:r w:rsidR="009C7F17" w:rsidRPr="003E6938">
        <w:rPr>
          <w:rFonts w:ascii="Times New Roman" w:hAnsi="Times New Roman" w:cs="Times New Roman"/>
        </w:rPr>
        <w:t>/</w:t>
      </w:r>
      <w:r w:rsidR="00F63766" w:rsidRPr="003E6938">
        <w:rPr>
          <w:rFonts w:ascii="Times New Roman" w:hAnsi="Times New Roman" w:cs="Times New Roman"/>
        </w:rPr>
        <w:t>UERJ como a única universidade pública e presencial da região.</w:t>
      </w:r>
      <w:r w:rsidR="00604487" w:rsidRPr="003E6938">
        <w:rPr>
          <w:rFonts w:ascii="Times New Roman" w:hAnsi="Times New Roman" w:cs="Times New Roman"/>
        </w:rPr>
        <w:t xml:space="preserve"> Recebe estudantes de várias cidades próximas como Maricá, Itaboraí, Niterói, Tanguá, Rio Bonito, Silva Jardim e outras.</w:t>
      </w:r>
    </w:p>
    <w:p w14:paraId="519042E2" w14:textId="35047A4C" w:rsidR="00F63766" w:rsidRPr="003E6938" w:rsidRDefault="00F63766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 xml:space="preserve">A trajetória institucional </w:t>
      </w:r>
      <w:r w:rsidR="008E0F0A" w:rsidRPr="003E6938">
        <w:rPr>
          <w:rFonts w:ascii="Times New Roman" w:hAnsi="Times New Roman" w:cs="Times New Roman"/>
        </w:rPr>
        <w:t xml:space="preserve">da FFP </w:t>
      </w:r>
      <w:r w:rsidRPr="003E6938">
        <w:rPr>
          <w:rFonts w:ascii="Times New Roman" w:hAnsi="Times New Roman" w:cs="Times New Roman"/>
        </w:rPr>
        <w:t>foi marcada por frustradas vinculações à UERJ, sendo a primeira em abril de 1975, no bojo do processo de fusão entre os estados do Rio de Janeiro e da Guanabara, a Universidade do Estado da Guanabara (UEG) é  incorpora</w:t>
      </w:r>
      <w:r w:rsidR="00223288" w:rsidRPr="003E6938">
        <w:rPr>
          <w:rFonts w:ascii="Times New Roman" w:hAnsi="Times New Roman" w:cs="Times New Roman"/>
        </w:rPr>
        <w:t>d</w:t>
      </w:r>
      <w:r w:rsidRPr="003E6938">
        <w:rPr>
          <w:rFonts w:ascii="Times New Roman" w:hAnsi="Times New Roman" w:cs="Times New Roman"/>
        </w:rPr>
        <w:t xml:space="preserve">a </w:t>
      </w:r>
      <w:r w:rsidR="00223288" w:rsidRPr="003E6938">
        <w:rPr>
          <w:rFonts w:ascii="Times New Roman" w:hAnsi="Times New Roman" w:cs="Times New Roman"/>
        </w:rPr>
        <w:t xml:space="preserve"> a</w:t>
      </w:r>
      <w:r w:rsidRPr="003E6938">
        <w:rPr>
          <w:rFonts w:ascii="Times New Roman" w:hAnsi="Times New Roman" w:cs="Times New Roman"/>
        </w:rPr>
        <w:t xml:space="preserve"> UERJ, </w:t>
      </w:r>
      <w:r w:rsidRPr="003E6938">
        <w:rPr>
          <w:rFonts w:ascii="Times New Roman" w:hAnsi="Times New Roman" w:cs="Times New Roman"/>
        </w:rPr>
        <w:lastRenderedPageBreak/>
        <w:t>entretanto, com a revogação do decreto estadual, três meses depois, ainda em 1975, o CETRERJ foi incorporado pela Fundação Centro de Desenvolvimento de Recursos Humanos da Educação e Cultura (CDRH), mantendo sob a sua gestão a Faculdade de Formação de Professores.</w:t>
      </w:r>
      <w:r w:rsidRPr="003E6938">
        <w:rPr>
          <w:rFonts w:ascii="Times New Roman" w:hAnsi="Times New Roman" w:cs="Times New Roman"/>
          <w:w w:val="105"/>
        </w:rPr>
        <w:t xml:space="preserve">  </w:t>
      </w:r>
    </w:p>
    <w:p w14:paraId="78B61D66" w14:textId="7D870CE5" w:rsidR="00F24F0F" w:rsidRPr="003E6938" w:rsidRDefault="00F63766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  <w:w w:val="105"/>
        </w:rPr>
        <w:t>Em 1980, com a criação da Fundação</w:t>
      </w:r>
      <w:r w:rsidRPr="003E6938">
        <w:rPr>
          <w:rFonts w:ascii="Times New Roman" w:hAnsi="Times New Roman" w:cs="Times New Roman"/>
          <w:spacing w:val="-7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de</w:t>
      </w:r>
      <w:r w:rsidRPr="003E6938">
        <w:rPr>
          <w:rFonts w:ascii="Times New Roman" w:hAnsi="Times New Roman" w:cs="Times New Roman"/>
          <w:spacing w:val="-4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Amparo</w:t>
      </w:r>
      <w:r w:rsidRPr="003E6938">
        <w:rPr>
          <w:rFonts w:ascii="Times New Roman" w:hAnsi="Times New Roman" w:cs="Times New Roman"/>
          <w:spacing w:val="-7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à</w:t>
      </w:r>
      <w:r w:rsidRPr="003E6938">
        <w:rPr>
          <w:rFonts w:ascii="Times New Roman" w:hAnsi="Times New Roman" w:cs="Times New Roman"/>
          <w:spacing w:val="-4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Pesquisa</w:t>
      </w:r>
      <w:r w:rsidRPr="003E6938">
        <w:rPr>
          <w:rFonts w:ascii="Times New Roman" w:hAnsi="Times New Roman" w:cs="Times New Roman"/>
          <w:spacing w:val="-3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do</w:t>
      </w:r>
      <w:r w:rsidRPr="003E6938">
        <w:rPr>
          <w:rFonts w:ascii="Times New Roman" w:hAnsi="Times New Roman" w:cs="Times New Roman"/>
          <w:spacing w:val="-6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Estado</w:t>
      </w:r>
      <w:r w:rsidRPr="003E6938">
        <w:rPr>
          <w:rFonts w:ascii="Times New Roman" w:hAnsi="Times New Roman" w:cs="Times New Roman"/>
          <w:spacing w:val="-55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do</w:t>
      </w:r>
      <w:r w:rsidRPr="003E6938">
        <w:rPr>
          <w:rFonts w:ascii="Times New Roman" w:hAnsi="Times New Roman" w:cs="Times New Roman"/>
          <w:spacing w:val="-4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Rio</w:t>
      </w:r>
      <w:r w:rsidRPr="003E6938">
        <w:rPr>
          <w:rFonts w:ascii="Times New Roman" w:hAnsi="Times New Roman" w:cs="Times New Roman"/>
          <w:spacing w:val="-6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de</w:t>
      </w:r>
      <w:r w:rsidRPr="003E6938">
        <w:rPr>
          <w:rFonts w:ascii="Times New Roman" w:hAnsi="Times New Roman" w:cs="Times New Roman"/>
          <w:spacing w:val="-3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Janeiro</w:t>
      </w:r>
      <w:r w:rsidRPr="003E6938">
        <w:rPr>
          <w:rFonts w:ascii="Times New Roman" w:hAnsi="Times New Roman" w:cs="Times New Roman"/>
          <w:spacing w:val="-6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(FAPERJ),</w:t>
      </w:r>
      <w:r w:rsidRPr="003E6938">
        <w:rPr>
          <w:rFonts w:ascii="Times New Roman" w:hAnsi="Times New Roman" w:cs="Times New Roman"/>
          <w:spacing w:val="-3"/>
          <w:w w:val="105"/>
        </w:rPr>
        <w:t xml:space="preserve"> e sua fusão com o </w:t>
      </w:r>
      <w:r w:rsidRPr="003E6938">
        <w:rPr>
          <w:rFonts w:ascii="Times New Roman" w:hAnsi="Times New Roman" w:cs="Times New Roman"/>
          <w:w w:val="105"/>
        </w:rPr>
        <w:t>CDRH, a</w:t>
      </w:r>
      <w:r w:rsidRPr="003E6938">
        <w:rPr>
          <w:rFonts w:ascii="Times New Roman" w:hAnsi="Times New Roman" w:cs="Times New Roman"/>
          <w:spacing w:val="-7"/>
          <w:w w:val="105"/>
        </w:rPr>
        <w:t xml:space="preserve"> </w:t>
      </w:r>
      <w:r w:rsidRPr="003E6938">
        <w:rPr>
          <w:rFonts w:ascii="Times New Roman" w:hAnsi="Times New Roman" w:cs="Times New Roman"/>
          <w:w w:val="105"/>
        </w:rPr>
        <w:t>FFP</w:t>
      </w:r>
      <w:r w:rsidRPr="003E6938">
        <w:rPr>
          <w:rFonts w:ascii="Times New Roman" w:hAnsi="Times New Roman" w:cs="Times New Roman"/>
          <w:spacing w:val="-6"/>
          <w:w w:val="105"/>
        </w:rPr>
        <w:t xml:space="preserve"> passa a ser gerenciada pela FAPERJ. U</w:t>
      </w:r>
      <w:r w:rsidRPr="003E6938">
        <w:rPr>
          <w:rFonts w:ascii="Times New Roman" w:hAnsi="Times New Roman" w:cs="Times New Roman"/>
          <w:shd w:val="clear" w:color="auto" w:fill="FFFFFF"/>
        </w:rPr>
        <w:t xml:space="preserve">ma segunda tentativa de vinculação à UERJ ocorre quando, através do Decreto Estadual nº 6.570 de 05/03/83, a FFP é desvinculada da FAPERJ. Entretanto, após apenas 10 dias, </w:t>
      </w:r>
      <w:r w:rsidRPr="003E6938">
        <w:rPr>
          <w:rFonts w:ascii="Times New Roman" w:hAnsi="Times New Roman" w:cs="Times New Roman"/>
        </w:rPr>
        <w:t xml:space="preserve">o governador </w:t>
      </w:r>
      <w:r w:rsidRPr="003E6938">
        <w:rPr>
          <w:rFonts w:ascii="Times New Roman" w:hAnsi="Times New Roman" w:cs="Times New Roman"/>
          <w:shd w:val="clear" w:color="auto" w:fill="FFFFFF"/>
        </w:rPr>
        <w:t xml:space="preserve">Leonel Brizola altera o Decreto, revogando o vínculo da FFP com a </w:t>
      </w:r>
      <w:r w:rsidRPr="003E6938">
        <w:rPr>
          <w:rFonts w:ascii="Times New Roman" w:hAnsi="Times New Roman" w:cs="Times New Roman"/>
        </w:rPr>
        <w:t xml:space="preserve">UERJ para subordiná-la à </w:t>
      </w:r>
      <w:r w:rsidRPr="003E6938">
        <w:rPr>
          <w:rFonts w:ascii="Times New Roman" w:hAnsi="Times New Roman" w:cs="Times New Roman"/>
          <w:shd w:val="clear" w:color="auto" w:fill="FFFFFF"/>
        </w:rPr>
        <w:t xml:space="preserve">Secretaria de Estado de Educação, o que também é logo alterado, pelo </w:t>
      </w:r>
      <w:r w:rsidRPr="003E6938">
        <w:rPr>
          <w:rFonts w:ascii="Times New Roman" w:hAnsi="Times New Roman" w:cs="Times New Roman"/>
        </w:rPr>
        <w:t xml:space="preserve">Decreto Estadual nº 6.629/83, que determina </w:t>
      </w:r>
      <w:r w:rsidRPr="003E6938">
        <w:rPr>
          <w:rFonts w:ascii="Times New Roman" w:hAnsi="Times New Roman" w:cs="Times New Roman"/>
          <w:shd w:val="clear" w:color="auto" w:fill="FFFFFF"/>
        </w:rPr>
        <w:t xml:space="preserve">a volta da </w:t>
      </w:r>
      <w:r w:rsidRPr="003E6938">
        <w:rPr>
          <w:rFonts w:ascii="Times New Roman" w:hAnsi="Times New Roman" w:cs="Times New Roman"/>
        </w:rPr>
        <w:t xml:space="preserve">FFP à gestão da FAPERJ.  </w:t>
      </w:r>
      <w:bookmarkStart w:id="0" w:name="_Hlk168057426"/>
    </w:p>
    <w:p w14:paraId="1A3D0189" w14:textId="77F05394" w:rsidR="00D97C9C" w:rsidRPr="003E6938" w:rsidRDefault="00D97C9C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 xml:space="preserve">As metas do Plano Estadual de Educação (PEE), na gestão de Leonel </w:t>
      </w:r>
      <w:r w:rsidR="00A57669" w:rsidRPr="003E6938">
        <w:rPr>
          <w:rFonts w:ascii="Times New Roman" w:hAnsi="Times New Roman" w:cs="Times New Roman"/>
        </w:rPr>
        <w:t>Brizola, previam a</w:t>
      </w:r>
      <w:r w:rsidRPr="003E6938">
        <w:rPr>
          <w:rFonts w:ascii="Times New Roman" w:hAnsi="Times New Roman" w:cs="Times New Roman"/>
        </w:rPr>
        <w:t xml:space="preserve"> criação de Escolas de Demonstração</w:t>
      </w:r>
      <w:r w:rsidR="00223288" w:rsidRPr="003E6938">
        <w:rPr>
          <w:rFonts w:ascii="Times New Roman" w:hAnsi="Times New Roman" w:cs="Times New Roman"/>
        </w:rPr>
        <w:t>.</w:t>
      </w:r>
      <w:r w:rsidRPr="003E6938">
        <w:rPr>
          <w:rFonts w:ascii="Times New Roman" w:hAnsi="Times New Roman" w:cs="Times New Roman"/>
        </w:rPr>
        <w:t xml:space="preserve"> </w:t>
      </w:r>
      <w:r w:rsidR="00A57669" w:rsidRPr="003E6938">
        <w:rPr>
          <w:rFonts w:ascii="Times New Roman" w:hAnsi="Times New Roman" w:cs="Times New Roman"/>
        </w:rPr>
        <w:t xml:space="preserve"> A FFP abrigaria esse projeto auspicioso, </w:t>
      </w:r>
      <w:r w:rsidR="003E6938" w:rsidRPr="003E6938">
        <w:rPr>
          <w:rFonts w:ascii="Times New Roman" w:hAnsi="Times New Roman" w:cs="Times New Roman"/>
        </w:rPr>
        <w:t>que atenderia</w:t>
      </w:r>
      <w:r w:rsidR="00223288" w:rsidRPr="003E6938">
        <w:rPr>
          <w:rFonts w:ascii="Times New Roman" w:hAnsi="Times New Roman" w:cs="Times New Roman"/>
        </w:rPr>
        <w:t xml:space="preserve"> a formação de professores vindos de outras cidades do estado do RJ. Sob</w:t>
      </w:r>
      <w:r w:rsidR="00A57669" w:rsidRPr="003E6938">
        <w:rPr>
          <w:rFonts w:ascii="Times New Roman" w:hAnsi="Times New Roman" w:cs="Times New Roman"/>
        </w:rPr>
        <w:t xml:space="preserve"> a influência de Darcy Ribeiro, </w:t>
      </w:r>
      <w:r w:rsidR="00223288" w:rsidRPr="003E6938">
        <w:rPr>
          <w:rFonts w:ascii="Times New Roman" w:hAnsi="Times New Roman" w:cs="Times New Roman"/>
        </w:rPr>
        <w:t xml:space="preserve">o </w:t>
      </w:r>
      <w:r w:rsidR="00761AD3" w:rsidRPr="003E6938">
        <w:rPr>
          <w:rFonts w:ascii="Times New Roman" w:hAnsi="Times New Roman" w:cs="Times New Roman"/>
        </w:rPr>
        <w:t>projeto previa também</w:t>
      </w:r>
      <w:r w:rsidR="00A57669" w:rsidRPr="003E6938">
        <w:rPr>
          <w:rFonts w:ascii="Times New Roman" w:hAnsi="Times New Roman" w:cs="Times New Roman"/>
        </w:rPr>
        <w:t xml:space="preserve"> a criação do Complexo Educacional de São Gonçalo (CESG) </w:t>
      </w:r>
      <w:r w:rsidRPr="003E6938">
        <w:rPr>
          <w:rFonts w:ascii="Times New Roman" w:hAnsi="Times New Roman" w:cs="Times New Roman"/>
        </w:rPr>
        <w:t xml:space="preserve">em cumprimento a expansão educacional e as metas do PEE. </w:t>
      </w:r>
    </w:p>
    <w:bookmarkEnd w:id="0"/>
    <w:p w14:paraId="7CD4781F" w14:textId="53C8674D" w:rsidR="00CA0A89" w:rsidRPr="003E6938" w:rsidRDefault="00A57669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938">
        <w:rPr>
          <w:rFonts w:ascii="Times New Roman" w:hAnsi="Times New Roman" w:cs="Times New Roman"/>
        </w:rPr>
        <w:t xml:space="preserve"> </w:t>
      </w:r>
    </w:p>
    <w:p w14:paraId="35A3BE78" w14:textId="2ACD0C06" w:rsidR="0014362A" w:rsidRPr="003E6938" w:rsidRDefault="00A57669" w:rsidP="00804952">
      <w:pPr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E6938">
        <w:rPr>
          <w:rFonts w:ascii="Times New Roman" w:hAnsi="Times New Roman" w:cs="Times New Roman"/>
          <w:sz w:val="20"/>
          <w:szCs w:val="20"/>
        </w:rPr>
        <w:t>Esta</w:t>
      </w:r>
      <w:r w:rsidR="0014362A"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última meta</w:t>
      </w:r>
      <w:r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(PEE)</w:t>
      </w:r>
      <w:r w:rsidR="0014362A"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é que levou a São Gonçalo o projeto de um complexo educacional.   As   condições   ali   colocadas   aproximavam   aquele   conjunto educacional de um projeto de escola de demonstração: as três unidades eram </w:t>
      </w:r>
      <w:r w:rsidR="00804952"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 Estado; </w:t>
      </w:r>
      <w:proofErr w:type="gramStart"/>
      <w:r w:rsidR="00804952"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>cada</w:t>
      </w:r>
      <w:r w:rsidR="0014362A"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uma</w:t>
      </w:r>
      <w:proofErr w:type="gramEnd"/>
      <w:r w:rsidR="0014362A"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de  um  nível  de  ensino;  a  faculdade  era  para  formar professores;  havia  área  disponível  para  construção  de  outras  unidades,  como escola-parque,  refeitório,  e  um  local  para  receber  os  professores  que  fossem estagiar  nestas  unidades.  </w:t>
      </w:r>
      <w:r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>Este sonho de Darcy Ribeiro</w:t>
      </w:r>
      <w:r w:rsidR="0014362A"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estava apoiado em concepção herdada de seu mestre, Anísio Teixeira. </w:t>
      </w:r>
      <w:r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(Maurício,</w:t>
      </w:r>
      <w:r w:rsidR="0014362A"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>p</w:t>
      </w:r>
      <w:r w:rsidR="0014362A" w:rsidRPr="003E6938">
        <w:rPr>
          <w:rFonts w:ascii="Times New Roman" w:hAnsi="Times New Roman" w:cs="Times New Roman"/>
          <w:sz w:val="20"/>
          <w:szCs w:val="20"/>
          <w:shd w:val="clear" w:color="auto" w:fill="FFFFFF"/>
        </w:rPr>
        <w:t>. 7, 2023)</w:t>
      </w:r>
    </w:p>
    <w:p w14:paraId="158E6F46" w14:textId="144F839C" w:rsidR="0014362A" w:rsidRPr="003E6938" w:rsidRDefault="0014362A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9DFA5B" w14:textId="3FA6E7C3" w:rsidR="0014362A" w:rsidRPr="003E6938" w:rsidRDefault="00B4731A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 xml:space="preserve">Apesar da grandiosidade do projeto, a precarização dos espaços e do trabalho docente, as incertezas na sua continuidade que ocasionaram </w:t>
      </w:r>
      <w:r w:rsidR="00400F1E" w:rsidRPr="003E6938">
        <w:rPr>
          <w:rFonts w:ascii="Times New Roman" w:hAnsi="Times New Roman" w:cs="Times New Roman"/>
        </w:rPr>
        <w:t xml:space="preserve">a </w:t>
      </w:r>
      <w:r w:rsidRPr="003E6938">
        <w:rPr>
          <w:rFonts w:ascii="Times New Roman" w:hAnsi="Times New Roman" w:cs="Times New Roman"/>
        </w:rPr>
        <w:t>redução no número de matrículas, Maurício</w:t>
      </w:r>
      <w:r w:rsidR="00761AD3" w:rsidRPr="003E6938">
        <w:rPr>
          <w:rFonts w:ascii="Times New Roman" w:hAnsi="Times New Roman" w:cs="Times New Roman"/>
        </w:rPr>
        <w:t xml:space="preserve"> (</w:t>
      </w:r>
      <w:r w:rsidRPr="003E6938">
        <w:rPr>
          <w:rFonts w:ascii="Times New Roman" w:hAnsi="Times New Roman" w:cs="Times New Roman"/>
        </w:rPr>
        <w:t>2023) somadas a falta de verbas para a manutenção do Complexo</w:t>
      </w:r>
      <w:r w:rsidR="00400F1E" w:rsidRPr="003E6938">
        <w:rPr>
          <w:rFonts w:ascii="Times New Roman" w:hAnsi="Times New Roman" w:cs="Times New Roman"/>
        </w:rPr>
        <w:t xml:space="preserve">; </w:t>
      </w:r>
      <w:r w:rsidR="00804952" w:rsidRPr="003E6938">
        <w:rPr>
          <w:rFonts w:ascii="Times New Roman" w:hAnsi="Times New Roman" w:cs="Times New Roman"/>
        </w:rPr>
        <w:t>o Projeto</w:t>
      </w:r>
      <w:r w:rsidR="0014362A" w:rsidRPr="003E6938">
        <w:rPr>
          <w:rFonts w:ascii="Times New Roman" w:hAnsi="Times New Roman" w:cs="Times New Roman"/>
        </w:rPr>
        <w:t xml:space="preserve"> </w:t>
      </w:r>
      <w:r w:rsidR="003E6938" w:rsidRPr="003E6938">
        <w:rPr>
          <w:rFonts w:ascii="Times New Roman" w:hAnsi="Times New Roman" w:cs="Times New Roman"/>
        </w:rPr>
        <w:t>foi descontinuado</w:t>
      </w:r>
      <w:r w:rsidR="0014362A" w:rsidRPr="003E6938">
        <w:rPr>
          <w:rFonts w:ascii="Times New Roman" w:hAnsi="Times New Roman" w:cs="Times New Roman"/>
        </w:rPr>
        <w:t xml:space="preserve"> mediante as mudanças políticas ocorridas no Estado do Rio de Janeiro.</w:t>
      </w:r>
    </w:p>
    <w:p w14:paraId="0F448A48" w14:textId="39E9964A" w:rsidR="00F63766" w:rsidRPr="003E6938" w:rsidRDefault="00B4731A" w:rsidP="00804952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938">
        <w:rPr>
          <w:rFonts w:ascii="Times New Roman" w:hAnsi="Times New Roman" w:cs="Times New Roman"/>
        </w:rPr>
        <w:lastRenderedPageBreak/>
        <w:t>Assim, a</w:t>
      </w:r>
      <w:r w:rsidR="00F63766" w:rsidRPr="003E6938">
        <w:rPr>
          <w:rFonts w:ascii="Times New Roman" w:hAnsi="Times New Roman" w:cs="Times New Roman"/>
        </w:rPr>
        <w:t xml:space="preserve">pós anos de descaso governamental, alterações no vínculo institucional, na gestão, e sobretudo na luta e resistência de toda a comunidade acadêmica, a FFP foi efetiva e definitivamente incorporada à UERJ através da Lei Estadual 1.175 de 21 de julho de 1987. </w:t>
      </w:r>
      <w:r w:rsidR="00604487" w:rsidRPr="003E6938">
        <w:rPr>
          <w:rFonts w:ascii="Times New Roman" w:hAnsi="Times New Roman" w:cs="Times New Roman"/>
        </w:rPr>
        <w:t xml:space="preserve"> </w:t>
      </w:r>
    </w:p>
    <w:p w14:paraId="7679DAB5" w14:textId="4DD6BD88" w:rsidR="00D6765A" w:rsidRPr="003E6938" w:rsidRDefault="009C7F17" w:rsidP="00804952">
      <w:pPr>
        <w:pStyle w:val="Corpodetexto"/>
        <w:spacing w:line="360" w:lineRule="auto"/>
        <w:contextualSpacing/>
        <w:jc w:val="both"/>
        <w:rPr>
          <w:sz w:val="24"/>
          <w:szCs w:val="24"/>
        </w:rPr>
      </w:pPr>
      <w:r w:rsidRPr="003E6938">
        <w:rPr>
          <w:sz w:val="24"/>
          <w:szCs w:val="24"/>
        </w:rPr>
        <w:t>Na tessitura da</w:t>
      </w:r>
      <w:r w:rsidR="00F63766" w:rsidRPr="003E6938">
        <w:rPr>
          <w:sz w:val="24"/>
          <w:szCs w:val="24"/>
        </w:rPr>
        <w:t xml:space="preserve"> história e memória da FFP</w:t>
      </w:r>
      <w:r w:rsidRPr="003E6938">
        <w:rPr>
          <w:sz w:val="24"/>
          <w:szCs w:val="24"/>
        </w:rPr>
        <w:t>, a instituição comemorou seus 50 anos, sendo</w:t>
      </w:r>
      <w:r w:rsidR="009053A6" w:rsidRPr="003E6938">
        <w:rPr>
          <w:sz w:val="24"/>
          <w:szCs w:val="24"/>
        </w:rPr>
        <w:t xml:space="preserve"> desde a sua criação, </w:t>
      </w:r>
      <w:r w:rsidRPr="003E6938">
        <w:rPr>
          <w:sz w:val="24"/>
          <w:szCs w:val="24"/>
        </w:rPr>
        <w:t xml:space="preserve">uma faculdade </w:t>
      </w:r>
      <w:r w:rsidR="00F63766" w:rsidRPr="003E6938">
        <w:rPr>
          <w:sz w:val="24"/>
          <w:szCs w:val="24"/>
        </w:rPr>
        <w:t>exclusivamente voltada para as licenciaturas</w:t>
      </w:r>
      <w:r w:rsidRPr="003E6938">
        <w:rPr>
          <w:sz w:val="24"/>
          <w:szCs w:val="24"/>
        </w:rPr>
        <w:t xml:space="preserve">. </w:t>
      </w:r>
      <w:r w:rsidR="00761AD3" w:rsidRPr="003E6938">
        <w:rPr>
          <w:sz w:val="24"/>
          <w:szCs w:val="24"/>
        </w:rPr>
        <w:t>Segundo apontam Assis &amp; Silva (200</w:t>
      </w:r>
      <w:r w:rsidR="003E6938">
        <w:rPr>
          <w:sz w:val="24"/>
          <w:szCs w:val="24"/>
        </w:rPr>
        <w:t>1, p.93</w:t>
      </w:r>
      <w:r w:rsidR="00761AD3" w:rsidRPr="003E6938">
        <w:rPr>
          <w:sz w:val="24"/>
          <w:szCs w:val="24"/>
        </w:rPr>
        <w:t xml:space="preserve">), </w:t>
      </w:r>
      <w:r w:rsidR="00D6765A" w:rsidRPr="003E6938">
        <w:rPr>
          <w:sz w:val="24"/>
          <w:szCs w:val="24"/>
        </w:rPr>
        <w:t xml:space="preserve"> “... as várias normas legais que nos afetaram e a difícil luta política de sobrevivência, em contraposição à expansão do ensino privado em nossa cidade, foram adversidades que ajudaram a formar nossas identidades.”</w:t>
      </w:r>
      <w:r w:rsidR="00761AD3" w:rsidRPr="003E6938">
        <w:rPr>
          <w:sz w:val="24"/>
          <w:szCs w:val="24"/>
        </w:rPr>
        <w:t xml:space="preserve"> </w:t>
      </w:r>
    </w:p>
    <w:p w14:paraId="21D1C7F4" w14:textId="641D1D34" w:rsidR="0052517A" w:rsidRPr="003E6938" w:rsidRDefault="009053A6" w:rsidP="00804952">
      <w:pPr>
        <w:tabs>
          <w:tab w:val="left" w:pos="8364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>No processo de luta pela sobrevivência institucional</w:t>
      </w:r>
      <w:r w:rsidR="0052517A" w:rsidRPr="003E6938">
        <w:rPr>
          <w:rFonts w:ascii="Times New Roman" w:hAnsi="Times New Roman" w:cs="Times New Roman"/>
        </w:rPr>
        <w:t xml:space="preserve"> mediante o cenário municipal</w:t>
      </w:r>
      <w:r w:rsidRPr="003E6938">
        <w:rPr>
          <w:rFonts w:ascii="Times New Roman" w:hAnsi="Times New Roman" w:cs="Times New Roman"/>
        </w:rPr>
        <w:t xml:space="preserve">, e na busca da formação e fortalecimento da identidade institucional, </w:t>
      </w:r>
      <w:r w:rsidR="0052517A" w:rsidRPr="003E6938">
        <w:rPr>
          <w:rFonts w:ascii="Times New Roman" w:hAnsi="Times New Roman" w:cs="Times New Roman"/>
        </w:rPr>
        <w:t xml:space="preserve">a FFP promoveu, em 1984, </w:t>
      </w:r>
      <w:r w:rsidR="0052517A" w:rsidRPr="003E6938">
        <w:rPr>
          <w:rFonts w:ascii="Times New Roman" w:hAnsi="Times New Roman" w:cs="Times New Roman"/>
          <w:shd w:val="clear" w:color="auto" w:fill="FFFFFF"/>
        </w:rPr>
        <w:t>a primeira reformulação curricular das Licenciaturas, com a inclusão da disciplina Prática pedagógica na grade de todos os cursos, integrando as disciplinas didáticas/pedagógicas ao longo do curso, se opondo ao modelo que vinha sendo praticado em outras universidades.</w:t>
      </w:r>
      <w:r w:rsidR="0052517A" w:rsidRPr="003E6938">
        <w:rPr>
          <w:rFonts w:ascii="Times New Roman" w:hAnsi="Times New Roman" w:cs="Times New Roman"/>
        </w:rPr>
        <w:t xml:space="preserve"> </w:t>
      </w:r>
    </w:p>
    <w:p w14:paraId="60D174FD" w14:textId="4F89BE60" w:rsidR="00141B2A" w:rsidRPr="003E6938" w:rsidRDefault="0052517A" w:rsidP="00804952">
      <w:pPr>
        <w:tabs>
          <w:tab w:val="left" w:pos="8364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 xml:space="preserve">Essa reformulação se deu num contexto de debates </w:t>
      </w:r>
      <w:r w:rsidR="009053A6" w:rsidRPr="003E6938">
        <w:rPr>
          <w:rFonts w:ascii="Times New Roman" w:hAnsi="Times New Roman" w:cs="Times New Roman"/>
        </w:rPr>
        <w:t>e lutas travadas em todo país entre as concepções que disputavam a formação de professores</w:t>
      </w:r>
      <w:r w:rsidR="00761AD3" w:rsidRPr="003E6938">
        <w:rPr>
          <w:rFonts w:ascii="Times New Roman" w:hAnsi="Times New Roman" w:cs="Times New Roman"/>
        </w:rPr>
        <w:t>. C</w:t>
      </w:r>
      <w:r w:rsidRPr="003E6938">
        <w:rPr>
          <w:rFonts w:ascii="Times New Roman" w:hAnsi="Times New Roman" w:cs="Times New Roman"/>
        </w:rPr>
        <w:t>om grande repercussão</w:t>
      </w:r>
      <w:r w:rsidR="00761AD3" w:rsidRPr="003E6938">
        <w:rPr>
          <w:rFonts w:ascii="Times New Roman" w:hAnsi="Times New Roman" w:cs="Times New Roman"/>
        </w:rPr>
        <w:t>,</w:t>
      </w:r>
      <w:r w:rsidRPr="003E6938">
        <w:rPr>
          <w:rFonts w:ascii="Times New Roman" w:hAnsi="Times New Roman" w:cs="Times New Roman"/>
        </w:rPr>
        <w:t xml:space="preserve"> </w:t>
      </w:r>
      <w:r w:rsidR="00761AD3" w:rsidRPr="003E6938">
        <w:rPr>
          <w:rFonts w:ascii="Times New Roman" w:hAnsi="Times New Roman" w:cs="Times New Roman"/>
        </w:rPr>
        <w:t xml:space="preserve">o </w:t>
      </w:r>
      <w:r w:rsidR="00141B2A" w:rsidRPr="003E6938">
        <w:rPr>
          <w:rFonts w:ascii="Times New Roman" w:hAnsi="Times New Roman" w:cs="Times New Roman"/>
        </w:rPr>
        <w:t>movimento dos educadores</w:t>
      </w:r>
      <w:r w:rsidR="00761AD3" w:rsidRPr="003E6938">
        <w:rPr>
          <w:rFonts w:ascii="Times New Roman" w:hAnsi="Times New Roman" w:cs="Times New Roman"/>
        </w:rPr>
        <w:t xml:space="preserve">, </w:t>
      </w:r>
      <w:r w:rsidR="00804952" w:rsidRPr="003E6938">
        <w:rPr>
          <w:rFonts w:ascii="Times New Roman" w:hAnsi="Times New Roman" w:cs="Times New Roman"/>
        </w:rPr>
        <w:t xml:space="preserve">entre os anos de 1970 e 1980, </w:t>
      </w:r>
      <w:r w:rsidR="00141B2A" w:rsidRPr="003E6938">
        <w:rPr>
          <w:rFonts w:ascii="Times New Roman" w:hAnsi="Times New Roman" w:cs="Times New Roman"/>
        </w:rPr>
        <w:t>apontava</w:t>
      </w:r>
      <w:r w:rsidRPr="003E6938">
        <w:rPr>
          <w:rFonts w:ascii="Times New Roman" w:hAnsi="Times New Roman" w:cs="Times New Roman"/>
        </w:rPr>
        <w:t>/denunciava o descaso com o sistema educacional brasileiro</w:t>
      </w:r>
      <w:r w:rsidR="00647428" w:rsidRPr="003E6938">
        <w:rPr>
          <w:rFonts w:ascii="Times New Roman" w:hAnsi="Times New Roman" w:cs="Times New Roman"/>
        </w:rPr>
        <w:t>: na aplicação de recursos e financiamento para a educação</w:t>
      </w:r>
      <w:r w:rsidR="00141B2A" w:rsidRPr="003E6938">
        <w:rPr>
          <w:rFonts w:ascii="Times New Roman" w:hAnsi="Times New Roman" w:cs="Times New Roman"/>
        </w:rPr>
        <w:t>,</w:t>
      </w:r>
      <w:r w:rsidR="00647428" w:rsidRPr="003E6938">
        <w:rPr>
          <w:rFonts w:ascii="Times New Roman" w:hAnsi="Times New Roman" w:cs="Times New Roman"/>
        </w:rPr>
        <w:t xml:space="preserve"> na redemocratização, na ampliação do direito à educação, valorização dos professores e reformulação dos cursos de licenciatura.  A questão curricular</w:t>
      </w:r>
      <w:r w:rsidR="00141B2A" w:rsidRPr="003E6938">
        <w:rPr>
          <w:rFonts w:ascii="Times New Roman" w:hAnsi="Times New Roman" w:cs="Times New Roman"/>
        </w:rPr>
        <w:t xml:space="preserve"> </w:t>
      </w:r>
      <w:r w:rsidR="00647428" w:rsidRPr="003E6938">
        <w:rPr>
          <w:rFonts w:ascii="Times New Roman" w:hAnsi="Times New Roman" w:cs="Times New Roman"/>
        </w:rPr>
        <w:t xml:space="preserve">implicava na </w:t>
      </w:r>
      <w:r w:rsidR="00141B2A" w:rsidRPr="003E6938">
        <w:rPr>
          <w:rFonts w:ascii="Times New Roman" w:hAnsi="Times New Roman" w:cs="Times New Roman"/>
        </w:rPr>
        <w:t>articulação teoria-prática-teoria</w:t>
      </w:r>
      <w:r w:rsidRPr="003E6938">
        <w:rPr>
          <w:rFonts w:ascii="Times New Roman" w:hAnsi="Times New Roman" w:cs="Times New Roman"/>
        </w:rPr>
        <w:t xml:space="preserve"> nos cursos de licenciatura</w:t>
      </w:r>
      <w:r w:rsidR="00141B2A" w:rsidRPr="003E6938">
        <w:rPr>
          <w:rFonts w:ascii="Times New Roman" w:hAnsi="Times New Roman" w:cs="Times New Roman"/>
        </w:rPr>
        <w:t>,</w:t>
      </w:r>
      <w:r w:rsidR="00804952" w:rsidRPr="003E6938">
        <w:rPr>
          <w:rFonts w:ascii="Times New Roman" w:hAnsi="Times New Roman" w:cs="Times New Roman"/>
        </w:rPr>
        <w:t xml:space="preserve"> contra arquétipos ultrapassados</w:t>
      </w:r>
      <w:r w:rsidR="00141B2A" w:rsidRPr="003E6938">
        <w:rPr>
          <w:rFonts w:ascii="Times New Roman" w:hAnsi="Times New Roman" w:cs="Times New Roman"/>
        </w:rPr>
        <w:t xml:space="preserve"> </w:t>
      </w:r>
      <w:r w:rsidR="00804952" w:rsidRPr="003E6938">
        <w:rPr>
          <w:rFonts w:ascii="Times New Roman" w:hAnsi="Times New Roman" w:cs="Times New Roman"/>
        </w:rPr>
        <w:t>que utilizavam</w:t>
      </w:r>
      <w:r w:rsidR="00141B2A" w:rsidRPr="003E6938">
        <w:rPr>
          <w:rFonts w:ascii="Times New Roman" w:hAnsi="Times New Roman" w:cs="Times New Roman"/>
        </w:rPr>
        <w:t xml:space="preserve"> o modelo 3+1 em que as disciplinas específicas eram estudadas em 3 anos e o último ano era voltado para o estudo da didática.</w:t>
      </w:r>
    </w:p>
    <w:p w14:paraId="107E4CB2" w14:textId="77777777" w:rsidR="00C92AE4" w:rsidRPr="003E6938" w:rsidRDefault="009C7F17" w:rsidP="00804952">
      <w:pPr>
        <w:pStyle w:val="Corpodetexto"/>
        <w:spacing w:line="360" w:lineRule="auto"/>
        <w:contextualSpacing/>
        <w:jc w:val="both"/>
        <w:rPr>
          <w:w w:val="105"/>
          <w:sz w:val="24"/>
          <w:szCs w:val="24"/>
        </w:rPr>
      </w:pPr>
      <w:r w:rsidRPr="003E6938">
        <w:rPr>
          <w:sz w:val="24"/>
          <w:szCs w:val="24"/>
        </w:rPr>
        <w:t>Nesse percurso</w:t>
      </w:r>
      <w:r w:rsidR="00D6765A" w:rsidRPr="003E6938">
        <w:rPr>
          <w:sz w:val="24"/>
          <w:szCs w:val="24"/>
        </w:rPr>
        <w:t xml:space="preserve"> da FFP/UERJ, </w:t>
      </w:r>
      <w:r w:rsidR="0052517A" w:rsidRPr="003E6938">
        <w:rPr>
          <w:sz w:val="24"/>
          <w:szCs w:val="24"/>
        </w:rPr>
        <w:t xml:space="preserve">apesar do avanço mencionado, </w:t>
      </w:r>
      <w:r w:rsidR="00D6765A" w:rsidRPr="003E6938">
        <w:rPr>
          <w:sz w:val="24"/>
          <w:szCs w:val="24"/>
        </w:rPr>
        <w:t xml:space="preserve">ressaltamos que </w:t>
      </w:r>
      <w:r w:rsidR="00F63766" w:rsidRPr="003E6938">
        <w:rPr>
          <w:sz w:val="24"/>
          <w:szCs w:val="24"/>
        </w:rPr>
        <w:t xml:space="preserve"> o curso de Pedagogia voltado para a formação em nível superior de professores da Educação Infantil e das Séries Iniciais do Ensino Fundamental, Disciplinas Pedagógicas do Curso Normal em nível médio e outras funções  que demandem a atuação do Pedagogo dentro e fora da escola, foi implementado somente </w:t>
      </w:r>
      <w:r w:rsidR="00C92AE4" w:rsidRPr="003E6938">
        <w:rPr>
          <w:sz w:val="24"/>
          <w:szCs w:val="24"/>
        </w:rPr>
        <w:t>no ano de</w:t>
      </w:r>
      <w:r w:rsidR="00F63766" w:rsidRPr="003E6938">
        <w:rPr>
          <w:sz w:val="24"/>
          <w:szCs w:val="24"/>
        </w:rPr>
        <w:t xml:space="preserve"> 1994,  vinte anos após o início das  atividades </w:t>
      </w:r>
      <w:r w:rsidR="00F63766" w:rsidRPr="003E6938">
        <w:rPr>
          <w:sz w:val="24"/>
          <w:szCs w:val="24"/>
        </w:rPr>
        <w:lastRenderedPageBreak/>
        <w:t>dessa unidade através do DOU 06/01/1994.</w:t>
      </w:r>
      <w:r w:rsidR="00F63766" w:rsidRPr="003E6938">
        <w:rPr>
          <w:w w:val="105"/>
          <w:sz w:val="24"/>
          <w:szCs w:val="24"/>
        </w:rPr>
        <w:t xml:space="preserve"> </w:t>
      </w:r>
    </w:p>
    <w:p w14:paraId="34DBE0DA" w14:textId="65C86D6C" w:rsidR="005771A6" w:rsidRPr="003E6938" w:rsidRDefault="00B4731A" w:rsidP="00804952">
      <w:pPr>
        <w:pStyle w:val="Corpodetexto"/>
        <w:spacing w:line="360" w:lineRule="auto"/>
        <w:contextualSpacing/>
        <w:jc w:val="both"/>
        <w:rPr>
          <w:w w:val="105"/>
          <w:sz w:val="24"/>
          <w:szCs w:val="24"/>
        </w:rPr>
      </w:pPr>
      <w:r w:rsidRPr="003E6938">
        <w:rPr>
          <w:w w:val="105"/>
          <w:sz w:val="24"/>
          <w:szCs w:val="24"/>
        </w:rPr>
        <w:t>Sendo a FFP uma potente universidade da periferia, com o foco voltado para a formação de professores, q</w:t>
      </w:r>
      <w:r w:rsidR="00C92AE4" w:rsidRPr="003E6938">
        <w:rPr>
          <w:w w:val="105"/>
          <w:sz w:val="24"/>
          <w:szCs w:val="24"/>
        </w:rPr>
        <w:t xml:space="preserve">uais os </w:t>
      </w:r>
      <w:r w:rsidRPr="003E6938">
        <w:rPr>
          <w:w w:val="105"/>
          <w:sz w:val="24"/>
          <w:szCs w:val="24"/>
        </w:rPr>
        <w:t>fatores</w:t>
      </w:r>
      <w:r w:rsidR="00C92AE4" w:rsidRPr="003E6938">
        <w:rPr>
          <w:w w:val="105"/>
          <w:sz w:val="24"/>
          <w:szCs w:val="24"/>
        </w:rPr>
        <w:t xml:space="preserve"> que invi</w:t>
      </w:r>
      <w:r w:rsidR="00647428" w:rsidRPr="003E6938">
        <w:rPr>
          <w:w w:val="105"/>
          <w:sz w:val="24"/>
          <w:szCs w:val="24"/>
        </w:rPr>
        <w:t>a</w:t>
      </w:r>
      <w:r w:rsidR="00C92AE4" w:rsidRPr="003E6938">
        <w:rPr>
          <w:w w:val="105"/>
          <w:sz w:val="24"/>
          <w:szCs w:val="24"/>
        </w:rPr>
        <w:t>bilizara</w:t>
      </w:r>
      <w:r w:rsidRPr="003E6938">
        <w:rPr>
          <w:w w:val="105"/>
          <w:sz w:val="24"/>
          <w:szCs w:val="24"/>
        </w:rPr>
        <w:t xml:space="preserve">m a criação do </w:t>
      </w:r>
      <w:r w:rsidR="005E4BBE" w:rsidRPr="003E6938">
        <w:rPr>
          <w:w w:val="105"/>
          <w:sz w:val="24"/>
          <w:szCs w:val="24"/>
        </w:rPr>
        <w:t>C</w:t>
      </w:r>
      <w:r w:rsidRPr="003E6938">
        <w:rPr>
          <w:w w:val="105"/>
          <w:sz w:val="24"/>
          <w:szCs w:val="24"/>
        </w:rPr>
        <w:t xml:space="preserve">urso </w:t>
      </w:r>
      <w:r w:rsidR="005E4BBE" w:rsidRPr="003E6938">
        <w:rPr>
          <w:w w:val="105"/>
          <w:sz w:val="24"/>
          <w:szCs w:val="24"/>
        </w:rPr>
        <w:t xml:space="preserve">de Pedagogia </w:t>
      </w:r>
      <w:r w:rsidRPr="003E6938">
        <w:rPr>
          <w:w w:val="105"/>
          <w:sz w:val="24"/>
          <w:szCs w:val="24"/>
        </w:rPr>
        <w:t>para a formação de professores para a educação infantil e se</w:t>
      </w:r>
      <w:r w:rsidR="005E4BBE" w:rsidRPr="003E6938">
        <w:rPr>
          <w:w w:val="105"/>
          <w:sz w:val="24"/>
          <w:szCs w:val="24"/>
        </w:rPr>
        <w:t>r</w:t>
      </w:r>
      <w:r w:rsidRPr="003E6938">
        <w:rPr>
          <w:w w:val="105"/>
          <w:sz w:val="24"/>
          <w:szCs w:val="24"/>
        </w:rPr>
        <w:t>ies iniciais do Ensino Fundamen</w:t>
      </w:r>
      <w:r w:rsidR="007B7E4D">
        <w:rPr>
          <w:w w:val="105"/>
          <w:sz w:val="24"/>
          <w:szCs w:val="24"/>
        </w:rPr>
        <w:t>t</w:t>
      </w:r>
      <w:r w:rsidRPr="003E6938">
        <w:rPr>
          <w:w w:val="105"/>
          <w:sz w:val="24"/>
          <w:szCs w:val="24"/>
        </w:rPr>
        <w:t>al?</w:t>
      </w:r>
    </w:p>
    <w:p w14:paraId="4EC1B410" w14:textId="668E7BA1" w:rsidR="00F63766" w:rsidRPr="003E6938" w:rsidRDefault="00C92AE4" w:rsidP="00804952">
      <w:pPr>
        <w:pStyle w:val="Corpodetexto"/>
        <w:spacing w:line="360" w:lineRule="auto"/>
        <w:contextualSpacing/>
        <w:jc w:val="both"/>
        <w:rPr>
          <w:color w:val="FF0000"/>
          <w:sz w:val="24"/>
          <w:szCs w:val="24"/>
        </w:rPr>
      </w:pPr>
      <w:r w:rsidRPr="003E6938">
        <w:rPr>
          <w:w w:val="105"/>
          <w:sz w:val="24"/>
          <w:szCs w:val="24"/>
        </w:rPr>
        <w:t xml:space="preserve"> </w:t>
      </w:r>
      <w:r w:rsidR="005E4BBE" w:rsidRPr="003E6938">
        <w:rPr>
          <w:w w:val="105"/>
          <w:sz w:val="24"/>
          <w:szCs w:val="24"/>
        </w:rPr>
        <w:t xml:space="preserve">Qual a importância de uma Universidade de periferia que estabelece sua identidade na Formação de Professores? </w:t>
      </w:r>
      <w:r w:rsidR="00CC1E4A" w:rsidRPr="003E6938">
        <w:rPr>
          <w:color w:val="000000" w:themeColor="text1"/>
          <w:sz w:val="24"/>
          <w:szCs w:val="24"/>
        </w:rPr>
        <w:t xml:space="preserve">Segundo estudos de Garcia </w:t>
      </w:r>
      <w:r w:rsidR="005C3FEE" w:rsidRPr="003E6938">
        <w:rPr>
          <w:color w:val="000000" w:themeColor="text1"/>
          <w:sz w:val="24"/>
          <w:szCs w:val="24"/>
        </w:rPr>
        <w:t>&amp;</w:t>
      </w:r>
      <w:r w:rsidR="00CC1E4A" w:rsidRPr="003E6938">
        <w:rPr>
          <w:color w:val="000000" w:themeColor="text1"/>
          <w:sz w:val="24"/>
          <w:szCs w:val="24"/>
        </w:rPr>
        <w:t xml:space="preserve"> Leite (2019) </w:t>
      </w:r>
      <w:r w:rsidR="005E4BBE" w:rsidRPr="003E6938">
        <w:rPr>
          <w:color w:val="000000" w:themeColor="text1"/>
          <w:sz w:val="24"/>
          <w:szCs w:val="24"/>
        </w:rPr>
        <w:t>n</w:t>
      </w:r>
      <w:r w:rsidR="00CC1E4A" w:rsidRPr="003E6938">
        <w:rPr>
          <w:color w:val="000000" w:themeColor="text1"/>
          <w:sz w:val="24"/>
          <w:szCs w:val="24"/>
        </w:rPr>
        <w:t>o</w:t>
      </w:r>
      <w:r w:rsidR="00F63766" w:rsidRPr="003E6938">
        <w:rPr>
          <w:color w:val="000000" w:themeColor="text1"/>
          <w:sz w:val="24"/>
          <w:szCs w:val="24"/>
        </w:rPr>
        <w:t xml:space="preserve"> </w:t>
      </w:r>
      <w:r w:rsidR="00CC1E4A" w:rsidRPr="003E6938">
        <w:rPr>
          <w:color w:val="000000" w:themeColor="text1"/>
          <w:sz w:val="24"/>
          <w:szCs w:val="24"/>
        </w:rPr>
        <w:t>C</w:t>
      </w:r>
      <w:r w:rsidR="00F63766" w:rsidRPr="003E6938">
        <w:rPr>
          <w:color w:val="000000" w:themeColor="text1"/>
          <w:sz w:val="24"/>
          <w:szCs w:val="24"/>
        </w:rPr>
        <w:t xml:space="preserve">urso de </w:t>
      </w:r>
      <w:r w:rsidR="00CC1E4A" w:rsidRPr="003E6938">
        <w:rPr>
          <w:color w:val="000000" w:themeColor="text1"/>
          <w:sz w:val="24"/>
          <w:szCs w:val="24"/>
        </w:rPr>
        <w:t>P</w:t>
      </w:r>
      <w:r w:rsidR="00F63766" w:rsidRPr="003E6938">
        <w:rPr>
          <w:color w:val="000000" w:themeColor="text1"/>
          <w:sz w:val="24"/>
          <w:szCs w:val="24"/>
        </w:rPr>
        <w:t xml:space="preserve">edagogia, </w:t>
      </w:r>
      <w:r w:rsidR="00CC1E4A" w:rsidRPr="003E6938">
        <w:rPr>
          <w:color w:val="000000" w:themeColor="text1"/>
          <w:sz w:val="24"/>
          <w:szCs w:val="24"/>
        </w:rPr>
        <w:t>o corpo discente, na</w:t>
      </w:r>
      <w:r w:rsidR="00F63766" w:rsidRPr="003E6938">
        <w:rPr>
          <w:color w:val="000000" w:themeColor="text1"/>
          <w:sz w:val="24"/>
          <w:szCs w:val="24"/>
        </w:rPr>
        <w:t xml:space="preserve"> sua maioria, é composto por mulheres trabalhadoras</w:t>
      </w:r>
      <w:r w:rsidR="00F63766" w:rsidRPr="003E6938">
        <w:rPr>
          <w:color w:val="FF0000"/>
          <w:sz w:val="24"/>
          <w:szCs w:val="24"/>
        </w:rPr>
        <w:t xml:space="preserve">. </w:t>
      </w:r>
      <w:r w:rsidR="00F63766" w:rsidRPr="003E6938">
        <w:rPr>
          <w:color w:val="000000" w:themeColor="text1"/>
          <w:sz w:val="24"/>
          <w:szCs w:val="24"/>
        </w:rPr>
        <w:t>A</w:t>
      </w:r>
      <w:r w:rsidR="00CC1E4A" w:rsidRPr="003E6938">
        <w:rPr>
          <w:color w:val="000000" w:themeColor="text1"/>
          <w:sz w:val="24"/>
          <w:szCs w:val="24"/>
        </w:rPr>
        <w:t>lgumas com formação em Nível médio no curso Normal, são professoras ou exercem outras funções em espaços educativos</w:t>
      </w:r>
      <w:r w:rsidR="00F63766" w:rsidRPr="003E6938">
        <w:rPr>
          <w:color w:val="000000" w:themeColor="text1"/>
          <w:sz w:val="24"/>
          <w:szCs w:val="24"/>
        </w:rPr>
        <w:t xml:space="preserve">. </w:t>
      </w:r>
      <w:r w:rsidR="00CC1E4A" w:rsidRPr="003E6938">
        <w:rPr>
          <w:color w:val="000000" w:themeColor="text1"/>
          <w:sz w:val="24"/>
          <w:szCs w:val="24"/>
        </w:rPr>
        <w:t xml:space="preserve">Já as que </w:t>
      </w:r>
      <w:r w:rsidR="00F63766" w:rsidRPr="003E6938">
        <w:rPr>
          <w:color w:val="000000" w:themeColor="text1"/>
          <w:sz w:val="24"/>
          <w:szCs w:val="24"/>
        </w:rPr>
        <w:t>estudam no turno da noite trabalham no comércio</w:t>
      </w:r>
      <w:r w:rsidR="00CC1E4A" w:rsidRPr="003E6938">
        <w:rPr>
          <w:color w:val="000000" w:themeColor="text1"/>
          <w:sz w:val="24"/>
          <w:szCs w:val="24"/>
        </w:rPr>
        <w:t xml:space="preserve"> ou em funções administrativas</w:t>
      </w:r>
      <w:r w:rsidR="00CC1E4A" w:rsidRPr="003E6938">
        <w:rPr>
          <w:color w:val="FF0000"/>
          <w:sz w:val="24"/>
          <w:szCs w:val="24"/>
        </w:rPr>
        <w:t>.</w:t>
      </w:r>
      <w:r w:rsidR="00F63766" w:rsidRPr="003E6938">
        <w:rPr>
          <w:color w:val="FF0000"/>
          <w:sz w:val="24"/>
          <w:szCs w:val="24"/>
        </w:rPr>
        <w:t xml:space="preserve"> </w:t>
      </w:r>
    </w:p>
    <w:p w14:paraId="0DCDE954" w14:textId="20F7B817" w:rsidR="005E4BBE" w:rsidRPr="003E6938" w:rsidRDefault="00DA4722" w:rsidP="0080495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  <w:color w:val="000000" w:themeColor="text1"/>
        </w:rPr>
        <w:t xml:space="preserve">No último processo de reformulação curricular do </w:t>
      </w:r>
      <w:r w:rsidR="00355EDF" w:rsidRPr="003E6938">
        <w:rPr>
          <w:rFonts w:ascii="Times New Roman" w:hAnsi="Times New Roman" w:cs="Times New Roman"/>
          <w:color w:val="000000" w:themeColor="text1"/>
        </w:rPr>
        <w:t>C</w:t>
      </w:r>
      <w:r w:rsidRPr="003E6938">
        <w:rPr>
          <w:rFonts w:ascii="Times New Roman" w:hAnsi="Times New Roman" w:cs="Times New Roman"/>
          <w:color w:val="000000" w:themeColor="text1"/>
        </w:rPr>
        <w:t xml:space="preserve">urso de </w:t>
      </w:r>
      <w:r w:rsidR="00355EDF" w:rsidRPr="003E6938">
        <w:rPr>
          <w:rFonts w:ascii="Times New Roman" w:hAnsi="Times New Roman" w:cs="Times New Roman"/>
          <w:color w:val="000000" w:themeColor="text1"/>
        </w:rPr>
        <w:t>P</w:t>
      </w:r>
      <w:r w:rsidRPr="003E6938">
        <w:rPr>
          <w:rFonts w:ascii="Times New Roman" w:hAnsi="Times New Roman" w:cs="Times New Roman"/>
          <w:color w:val="000000" w:themeColor="text1"/>
        </w:rPr>
        <w:t>edagogia,</w:t>
      </w:r>
      <w:r w:rsidR="00355EDF" w:rsidRPr="003E6938">
        <w:rPr>
          <w:rFonts w:ascii="Times New Roman" w:hAnsi="Times New Roman" w:cs="Times New Roman"/>
          <w:color w:val="000000" w:themeColor="text1"/>
        </w:rPr>
        <w:t xml:space="preserve"> Garcia </w:t>
      </w:r>
      <w:r w:rsidR="005C3FEE" w:rsidRPr="003E6938">
        <w:rPr>
          <w:rFonts w:ascii="Times New Roman" w:hAnsi="Times New Roman" w:cs="Times New Roman"/>
          <w:color w:val="000000" w:themeColor="text1"/>
        </w:rPr>
        <w:t>&amp;</w:t>
      </w:r>
      <w:r w:rsidR="00355EDF" w:rsidRPr="003E6938">
        <w:rPr>
          <w:rFonts w:ascii="Times New Roman" w:hAnsi="Times New Roman" w:cs="Times New Roman"/>
          <w:color w:val="000000" w:themeColor="text1"/>
        </w:rPr>
        <w:t xml:space="preserve"> Leite (2019) apontam</w:t>
      </w:r>
      <w:r w:rsidR="00F63766" w:rsidRPr="003E6938">
        <w:rPr>
          <w:rFonts w:ascii="Times New Roman" w:hAnsi="Times New Roman" w:cs="Times New Roman"/>
          <w:color w:val="000000" w:themeColor="text1"/>
        </w:rPr>
        <w:t xml:space="preserve"> que </w:t>
      </w:r>
      <w:r w:rsidRPr="003E6938">
        <w:rPr>
          <w:rFonts w:ascii="Times New Roman" w:hAnsi="Times New Roman" w:cs="Times New Roman"/>
          <w:color w:val="000000" w:themeColor="text1"/>
        </w:rPr>
        <w:t xml:space="preserve">algumas </w:t>
      </w:r>
      <w:r w:rsidR="00F63766" w:rsidRPr="003E6938">
        <w:rPr>
          <w:rFonts w:ascii="Times New Roman" w:hAnsi="Times New Roman" w:cs="Times New Roman"/>
          <w:color w:val="000000" w:themeColor="text1"/>
        </w:rPr>
        <w:t>questões como carga horária de trabalho dessas estudantes, o deslocamento a partir das diferentes cidades e a segurança, foram aspectos importantes na discussão que atravessou o processo</w:t>
      </w:r>
      <w:r w:rsidR="00D46800" w:rsidRPr="003E6938">
        <w:rPr>
          <w:rFonts w:ascii="Times New Roman" w:hAnsi="Times New Roman" w:cs="Times New Roman"/>
          <w:color w:val="000000" w:themeColor="text1"/>
        </w:rPr>
        <w:t xml:space="preserve"> de reformulação curricular do curso</w:t>
      </w:r>
      <w:r w:rsidR="00F63766" w:rsidRPr="003E6938">
        <w:rPr>
          <w:rFonts w:ascii="Times New Roman" w:hAnsi="Times New Roman" w:cs="Times New Roman"/>
        </w:rPr>
        <w:t xml:space="preserve">. </w:t>
      </w:r>
    </w:p>
    <w:p w14:paraId="3A922651" w14:textId="2A934909" w:rsidR="008C6BCF" w:rsidRPr="003E6938" w:rsidRDefault="005E4BBE" w:rsidP="0080495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 xml:space="preserve"> </w:t>
      </w:r>
      <w:r w:rsidR="00355EDF" w:rsidRPr="003E6938">
        <w:rPr>
          <w:rFonts w:ascii="Times New Roman" w:hAnsi="Times New Roman" w:cs="Times New Roman"/>
        </w:rPr>
        <w:t>P</w:t>
      </w:r>
      <w:r w:rsidR="00F63766" w:rsidRPr="003E6938">
        <w:rPr>
          <w:rFonts w:ascii="Times New Roman" w:hAnsi="Times New Roman" w:cs="Times New Roman"/>
        </w:rPr>
        <w:t>rocesso</w:t>
      </w:r>
      <w:r w:rsidR="00355EDF" w:rsidRPr="003E6938">
        <w:rPr>
          <w:rFonts w:ascii="Times New Roman" w:hAnsi="Times New Roman" w:cs="Times New Roman"/>
        </w:rPr>
        <w:t xml:space="preserve"> </w:t>
      </w:r>
      <w:r w:rsidR="00D46800" w:rsidRPr="003E6938">
        <w:rPr>
          <w:rFonts w:ascii="Times New Roman" w:hAnsi="Times New Roman" w:cs="Times New Roman"/>
        </w:rPr>
        <w:t xml:space="preserve">esse que se deu </w:t>
      </w:r>
      <w:r w:rsidR="00F63766" w:rsidRPr="003E6938">
        <w:rPr>
          <w:rFonts w:ascii="Times New Roman" w:hAnsi="Times New Roman" w:cs="Times New Roman"/>
        </w:rPr>
        <w:t xml:space="preserve">num contexto de desmonte e </w:t>
      </w:r>
      <w:r w:rsidR="00D46800" w:rsidRPr="003E6938">
        <w:rPr>
          <w:rFonts w:ascii="Times New Roman" w:hAnsi="Times New Roman" w:cs="Times New Roman"/>
        </w:rPr>
        <w:t xml:space="preserve">tentativas de </w:t>
      </w:r>
      <w:r w:rsidR="00F63766" w:rsidRPr="003E6938">
        <w:rPr>
          <w:rFonts w:ascii="Times New Roman" w:hAnsi="Times New Roman" w:cs="Times New Roman"/>
        </w:rPr>
        <w:t xml:space="preserve">destruição da UERJ implementado pelo governo do Estado do RJ. </w:t>
      </w:r>
      <w:r w:rsidR="00D46800" w:rsidRPr="003E6938">
        <w:rPr>
          <w:rFonts w:ascii="Times New Roman" w:hAnsi="Times New Roman" w:cs="Times New Roman"/>
        </w:rPr>
        <w:t xml:space="preserve"> Nesse período, a</w:t>
      </w:r>
      <w:r w:rsidR="00F63766" w:rsidRPr="003E6938">
        <w:rPr>
          <w:rFonts w:ascii="Times New Roman" w:hAnsi="Times New Roman" w:cs="Times New Roman"/>
        </w:rPr>
        <w:t xml:space="preserve"> suspensão das aulas e a greve por falta de pagamentos e condições de trabalho dificultou </w:t>
      </w:r>
      <w:r w:rsidR="00D46800" w:rsidRPr="003E6938">
        <w:rPr>
          <w:rFonts w:ascii="Times New Roman" w:hAnsi="Times New Roman" w:cs="Times New Roman"/>
        </w:rPr>
        <w:t>o processo coletiv</w:t>
      </w:r>
      <w:r w:rsidR="003E6938" w:rsidRPr="003E6938">
        <w:rPr>
          <w:rFonts w:ascii="Times New Roman" w:hAnsi="Times New Roman" w:cs="Times New Roman"/>
        </w:rPr>
        <w:t>o</w:t>
      </w:r>
      <w:r w:rsidR="00D46800" w:rsidRPr="003E6938">
        <w:rPr>
          <w:rFonts w:ascii="Times New Roman" w:hAnsi="Times New Roman" w:cs="Times New Roman"/>
        </w:rPr>
        <w:t xml:space="preserve"> de </w:t>
      </w:r>
      <w:r w:rsidR="00F63766" w:rsidRPr="003E6938">
        <w:rPr>
          <w:rFonts w:ascii="Times New Roman" w:hAnsi="Times New Roman" w:cs="Times New Roman"/>
        </w:rPr>
        <w:t xml:space="preserve">participação mais intensa do corpo docente e discente. </w:t>
      </w:r>
      <w:r w:rsidR="00D46800" w:rsidRPr="003E6938">
        <w:rPr>
          <w:rFonts w:ascii="Times New Roman" w:hAnsi="Times New Roman" w:cs="Times New Roman"/>
        </w:rPr>
        <w:t>Apesar do caos instaurado, as autoras relatam o comportamento aguerrido desse coletivo, que apesar dos dispositivos de invisibilização por parte do governo estadual,</w:t>
      </w:r>
      <w:r w:rsidRPr="003E6938">
        <w:rPr>
          <w:rFonts w:ascii="Times New Roman" w:hAnsi="Times New Roman" w:cs="Times New Roman"/>
        </w:rPr>
        <w:t xml:space="preserve"> </w:t>
      </w:r>
      <w:r w:rsidR="00D46800" w:rsidRPr="003E6938">
        <w:rPr>
          <w:rFonts w:ascii="Times New Roman" w:hAnsi="Times New Roman" w:cs="Times New Roman"/>
        </w:rPr>
        <w:t xml:space="preserve">as crises e incertezas “(...) nos reunia com nossas diferenças e aproximações em torno de um projeto comum: a formação de professores para uma educação de qualidade social referenciada. (Garcia &amp; Leite, 2019, p.555). </w:t>
      </w:r>
    </w:p>
    <w:p w14:paraId="2D5047A0" w14:textId="3F302223" w:rsidR="008C6BCF" w:rsidRPr="003E6938" w:rsidRDefault="005E4BBE" w:rsidP="0080495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 xml:space="preserve">Através dos </w:t>
      </w:r>
      <w:r w:rsidR="008C6BCF" w:rsidRPr="003E6938">
        <w:rPr>
          <w:rFonts w:ascii="Times New Roman" w:hAnsi="Times New Roman" w:cs="Times New Roman"/>
        </w:rPr>
        <w:t xml:space="preserve">Seminários de Articulação Temática (SAT), </w:t>
      </w:r>
      <w:r w:rsidR="00BD11E7" w:rsidRPr="003E6938">
        <w:rPr>
          <w:rFonts w:ascii="Times New Roman" w:hAnsi="Times New Roman" w:cs="Times New Roman"/>
        </w:rPr>
        <w:t xml:space="preserve">foi realizado o </w:t>
      </w:r>
      <w:r w:rsidR="008C6BCF" w:rsidRPr="003E6938">
        <w:rPr>
          <w:rFonts w:ascii="Times New Roman" w:hAnsi="Times New Roman" w:cs="Times New Roman"/>
        </w:rPr>
        <w:t xml:space="preserve">processo </w:t>
      </w:r>
      <w:r w:rsidR="00BD11E7" w:rsidRPr="003E6938">
        <w:rPr>
          <w:rFonts w:ascii="Times New Roman" w:hAnsi="Times New Roman" w:cs="Times New Roman"/>
        </w:rPr>
        <w:t xml:space="preserve">que </w:t>
      </w:r>
      <w:r w:rsidR="008C6BCF" w:rsidRPr="003E6938">
        <w:rPr>
          <w:rFonts w:ascii="Times New Roman" w:hAnsi="Times New Roman" w:cs="Times New Roman"/>
        </w:rPr>
        <w:t>envolve</w:t>
      </w:r>
      <w:r w:rsidR="00BD11E7" w:rsidRPr="003E6938">
        <w:rPr>
          <w:rFonts w:ascii="Times New Roman" w:hAnsi="Times New Roman" w:cs="Times New Roman"/>
        </w:rPr>
        <w:t>u</w:t>
      </w:r>
      <w:r w:rsidR="008C6BCF" w:rsidRPr="003E6938">
        <w:rPr>
          <w:rFonts w:ascii="Times New Roman" w:hAnsi="Times New Roman" w:cs="Times New Roman"/>
        </w:rPr>
        <w:t xml:space="preserve"> estudantes e professores, facilitando o trabalho coletivo e contribuindo na organização de uma matriz centrada na formação sólida e ampliada, rompendo com a organização por disciplinas isoladas, trazendo mais autonomia aos processos formativos. </w:t>
      </w:r>
    </w:p>
    <w:p w14:paraId="3D651652" w14:textId="5753229E" w:rsidR="00BD11E7" w:rsidRPr="003E6938" w:rsidRDefault="00BD11E7" w:rsidP="0080495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lastRenderedPageBreak/>
        <w:t xml:space="preserve">A proposta inicial do SAT era questionar as condições do curso em andamento, Fontoura relata que: </w:t>
      </w:r>
    </w:p>
    <w:p w14:paraId="7124B7B3" w14:textId="6F659C02" w:rsidR="00CD6B25" w:rsidRPr="003E6938" w:rsidRDefault="00CD6B25" w:rsidP="00804952">
      <w:pPr>
        <w:spacing w:line="36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6938">
        <w:rPr>
          <w:rFonts w:ascii="Times New Roman" w:hAnsi="Times New Roman" w:cs="Times New Roman"/>
          <w:sz w:val="20"/>
          <w:szCs w:val="20"/>
        </w:rPr>
        <w:t>deparamo-nos com algumas críticas de discentes que apontavam para a necessidade de explicitar práticas mais articuladas, fugir de modelos formativos ultrapassados, melhor articular conteúdo e forma e cuidar para não cair na fragmentação que pode ser um fantasma para quem se propõe a formar professores e professoras.</w:t>
      </w:r>
      <w:r w:rsidR="00BD11E7" w:rsidRPr="003E6938">
        <w:rPr>
          <w:rFonts w:ascii="Times New Roman" w:hAnsi="Times New Roman" w:cs="Times New Roman"/>
          <w:sz w:val="20"/>
          <w:szCs w:val="20"/>
        </w:rPr>
        <w:t xml:space="preserve"> (Fontoura, 2019, p.60)</w:t>
      </w:r>
    </w:p>
    <w:p w14:paraId="345CB4F5" w14:textId="77777777" w:rsidR="00BD11E7" w:rsidRPr="003E6938" w:rsidRDefault="00BD11E7" w:rsidP="00804952">
      <w:pPr>
        <w:spacing w:line="360" w:lineRule="auto"/>
        <w:ind w:left="2268"/>
        <w:contextualSpacing/>
        <w:jc w:val="both"/>
        <w:rPr>
          <w:rFonts w:ascii="Times New Roman" w:hAnsi="Times New Roman" w:cs="Times New Roman"/>
        </w:rPr>
      </w:pPr>
    </w:p>
    <w:p w14:paraId="603B772B" w14:textId="3A520A90" w:rsidR="00F63766" w:rsidRPr="003E6938" w:rsidRDefault="00F63766" w:rsidP="0080495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 xml:space="preserve">Nesse processo coletivo, </w:t>
      </w:r>
      <w:r w:rsidR="00282A05" w:rsidRPr="003E6938">
        <w:rPr>
          <w:rFonts w:ascii="Times New Roman" w:hAnsi="Times New Roman" w:cs="Times New Roman"/>
        </w:rPr>
        <w:t xml:space="preserve">articulado pelo SAT, </w:t>
      </w:r>
      <w:r w:rsidRPr="003E6938">
        <w:rPr>
          <w:rFonts w:ascii="Times New Roman" w:hAnsi="Times New Roman" w:cs="Times New Roman"/>
        </w:rPr>
        <w:t xml:space="preserve">Garcia &amp; Leite (2019) apontam que as discussões foram sistematizadas em eixos temáticos, visando ampliar as questões que norteiam à docência e buscando romper com a centralidade em torno da disciplina no </w:t>
      </w:r>
      <w:r w:rsidR="007B7E4D" w:rsidRPr="003E6938">
        <w:rPr>
          <w:rFonts w:ascii="Times New Roman" w:hAnsi="Times New Roman" w:cs="Times New Roman"/>
        </w:rPr>
        <w:t>currículo, e</w:t>
      </w:r>
      <w:r w:rsidRPr="003E6938">
        <w:rPr>
          <w:rFonts w:ascii="Times New Roman" w:hAnsi="Times New Roman" w:cs="Times New Roman"/>
        </w:rPr>
        <w:t xml:space="preserve"> em atendimento as exigências das DCN</w:t>
      </w:r>
      <w:r w:rsidR="00282A05" w:rsidRPr="003E6938">
        <w:rPr>
          <w:rFonts w:ascii="Times New Roman" w:hAnsi="Times New Roman" w:cs="Times New Roman"/>
        </w:rPr>
        <w:t xml:space="preserve"> nº </w:t>
      </w:r>
      <w:r w:rsidRPr="003E6938">
        <w:rPr>
          <w:rFonts w:ascii="Times New Roman" w:hAnsi="Times New Roman" w:cs="Times New Roman"/>
        </w:rPr>
        <w:t xml:space="preserve">2015, o curso passa a incluir na sua grade os componentes de Libras, Relações étnicos- raciais, Cidadania e Formação Humana.  </w:t>
      </w:r>
    </w:p>
    <w:p w14:paraId="2B4AF10B" w14:textId="281EEC58" w:rsidR="00282A05" w:rsidRPr="003E6938" w:rsidRDefault="00282A05" w:rsidP="003E6938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3E6938">
        <w:rPr>
          <w:rFonts w:ascii="Times New Roman" w:hAnsi="Times New Roman" w:cs="Times New Roman"/>
        </w:rPr>
        <w:t>Apesar da criação tardia, o Curso de Pedagogia na FFP, segue avançando com posição engajada e crítica frente a realidade, apontando o princípio da justiça social, da autonomia e da articulação entre pesquisa, ensino e extensão.</w:t>
      </w:r>
    </w:p>
    <w:p w14:paraId="64579968" w14:textId="77777777" w:rsidR="00F63766" w:rsidRPr="003E6938" w:rsidRDefault="00F63766" w:rsidP="00804952">
      <w:pPr>
        <w:spacing w:line="360" w:lineRule="auto"/>
        <w:ind w:left="2268"/>
        <w:contextualSpacing/>
        <w:jc w:val="both"/>
        <w:rPr>
          <w:rFonts w:ascii="Times New Roman" w:hAnsi="Times New Roman" w:cs="Times New Roman"/>
          <w:color w:val="FF0000"/>
        </w:rPr>
      </w:pPr>
    </w:p>
    <w:p w14:paraId="1C9C6239" w14:textId="77777777" w:rsidR="005B316F" w:rsidRPr="003E6938" w:rsidRDefault="007C02F8" w:rsidP="0080495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E6938">
        <w:rPr>
          <w:rFonts w:ascii="Times New Roman" w:eastAsia="Times New Roman" w:hAnsi="Times New Roman" w:cs="Times New Roman"/>
          <w:color w:val="000000"/>
        </w:rPr>
        <w:t>Referências</w:t>
      </w:r>
    </w:p>
    <w:p w14:paraId="68C78A1F" w14:textId="77777777" w:rsidR="00221489" w:rsidRPr="003E6938" w:rsidRDefault="00221489" w:rsidP="00804952">
      <w:pPr>
        <w:contextualSpacing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</w:rPr>
        <w:t xml:space="preserve">ASSIS, Mariza de Paula; SILVA, Marco </w:t>
      </w:r>
      <w:proofErr w:type="spellStart"/>
      <w:r w:rsidRPr="003E6938">
        <w:rPr>
          <w:rFonts w:ascii="Times New Roman" w:hAnsi="Times New Roman" w:cs="Times New Roman"/>
        </w:rPr>
        <w:t>Antonio</w:t>
      </w:r>
      <w:proofErr w:type="spellEnd"/>
      <w:r w:rsidRPr="003E6938">
        <w:rPr>
          <w:rFonts w:ascii="Times New Roman" w:hAnsi="Times New Roman" w:cs="Times New Roman"/>
        </w:rPr>
        <w:t xml:space="preserve"> Costa da. Faculdade de Formação de</w:t>
      </w:r>
    </w:p>
    <w:p w14:paraId="4A0AADEA" w14:textId="77777777" w:rsidR="00221489" w:rsidRPr="003E6938" w:rsidRDefault="00221489" w:rsidP="00804952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3E6938">
        <w:rPr>
          <w:rFonts w:ascii="Times New Roman" w:hAnsi="Times New Roman" w:cs="Times New Roman"/>
        </w:rPr>
        <w:t xml:space="preserve">Professores da Uerj: cursos e rumos. In: </w:t>
      </w:r>
      <w:r w:rsidRPr="003E6938">
        <w:rPr>
          <w:rFonts w:ascii="Times New Roman" w:hAnsi="Times New Roman" w:cs="Times New Roman"/>
          <w:b/>
          <w:bCs/>
        </w:rPr>
        <w:t>Formação de Professores na UERJ: memória,</w:t>
      </w:r>
    </w:p>
    <w:p w14:paraId="16BEBE01" w14:textId="77777777" w:rsidR="00221489" w:rsidRPr="003E6938" w:rsidRDefault="00221489" w:rsidP="00804952">
      <w:pPr>
        <w:contextualSpacing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  <w:b/>
          <w:bCs/>
        </w:rPr>
        <w:t>realidade atual e desafios futuros.</w:t>
      </w:r>
      <w:r w:rsidRPr="003E6938">
        <w:rPr>
          <w:rFonts w:ascii="Times New Roman" w:hAnsi="Times New Roman" w:cs="Times New Roman"/>
        </w:rPr>
        <w:t xml:space="preserve"> Souza Donaldo </w:t>
      </w:r>
      <w:proofErr w:type="spellStart"/>
      <w:r w:rsidRPr="003E6938">
        <w:rPr>
          <w:rFonts w:ascii="Times New Roman" w:hAnsi="Times New Roman" w:cs="Times New Roman"/>
        </w:rPr>
        <w:t>Bello</w:t>
      </w:r>
      <w:proofErr w:type="spellEnd"/>
      <w:r w:rsidRPr="003E6938">
        <w:rPr>
          <w:rFonts w:ascii="Times New Roman" w:hAnsi="Times New Roman" w:cs="Times New Roman"/>
        </w:rPr>
        <w:t xml:space="preserve"> &amp;</w:t>
      </w:r>
      <w:proofErr w:type="spellStart"/>
      <w:r w:rsidRPr="003E6938">
        <w:rPr>
          <w:rFonts w:ascii="Times New Roman" w:hAnsi="Times New Roman" w:cs="Times New Roman"/>
        </w:rPr>
        <w:t>amp</w:t>
      </w:r>
      <w:proofErr w:type="spellEnd"/>
      <w:r w:rsidRPr="003E6938">
        <w:rPr>
          <w:rFonts w:ascii="Times New Roman" w:hAnsi="Times New Roman" w:cs="Times New Roman"/>
        </w:rPr>
        <w:t>; Ferreira Rodolfo (</w:t>
      </w:r>
      <w:proofErr w:type="spellStart"/>
      <w:r w:rsidRPr="003E6938">
        <w:rPr>
          <w:rFonts w:ascii="Times New Roman" w:hAnsi="Times New Roman" w:cs="Times New Roman"/>
        </w:rPr>
        <w:t>Orgs</w:t>
      </w:r>
      <w:proofErr w:type="spellEnd"/>
      <w:r w:rsidRPr="003E6938">
        <w:rPr>
          <w:rFonts w:ascii="Times New Roman" w:hAnsi="Times New Roman" w:cs="Times New Roman"/>
        </w:rPr>
        <w:t xml:space="preserve">). Rio de Janeiro: </w:t>
      </w:r>
      <w:proofErr w:type="spellStart"/>
      <w:r w:rsidRPr="003E6938">
        <w:rPr>
          <w:rFonts w:ascii="Times New Roman" w:hAnsi="Times New Roman" w:cs="Times New Roman"/>
        </w:rPr>
        <w:t>Quartet</w:t>
      </w:r>
      <w:proofErr w:type="spellEnd"/>
      <w:r w:rsidRPr="003E6938">
        <w:rPr>
          <w:rFonts w:ascii="Times New Roman" w:hAnsi="Times New Roman" w:cs="Times New Roman"/>
        </w:rPr>
        <w:t>, 2001, p. 93-103.</w:t>
      </w:r>
    </w:p>
    <w:p w14:paraId="74A75B44" w14:textId="4B00624A" w:rsidR="005C3FEE" w:rsidRPr="003E6938" w:rsidRDefault="005C3FEE" w:rsidP="00804952">
      <w:pPr>
        <w:spacing w:after="240"/>
        <w:jc w:val="both"/>
        <w:rPr>
          <w:rFonts w:ascii="Times New Roman" w:hAnsi="Times New Roman" w:cs="Times New Roman"/>
        </w:rPr>
      </w:pPr>
    </w:p>
    <w:p w14:paraId="0AADF547" w14:textId="0329C641" w:rsidR="00F63766" w:rsidRPr="003E6938" w:rsidRDefault="00F63766" w:rsidP="00804952">
      <w:pPr>
        <w:spacing w:after="240"/>
        <w:jc w:val="both"/>
        <w:rPr>
          <w:rFonts w:ascii="Times New Roman" w:hAnsi="Times New Roman" w:cs="Times New Roman"/>
          <w:shd w:val="clear" w:color="auto" w:fill="FFFFFF"/>
        </w:rPr>
      </w:pPr>
      <w:r w:rsidRPr="003E6938">
        <w:rPr>
          <w:rFonts w:ascii="Times New Roman" w:hAnsi="Times New Roman" w:cs="Times New Roman"/>
        </w:rPr>
        <w:t xml:space="preserve">FONTOURA, H. A. Desafios da formação docente: o curso de pedagogia da Faculdade de Formação de Professores (FFP/UERJ) Formação Docente – </w:t>
      </w:r>
      <w:r w:rsidRPr="003E6938">
        <w:rPr>
          <w:rFonts w:ascii="Times New Roman" w:hAnsi="Times New Roman" w:cs="Times New Roman"/>
          <w:b/>
          <w:bCs/>
        </w:rPr>
        <w:t>Revista Brasileira de Pesquisa sobre Formação de Professores</w:t>
      </w:r>
      <w:r w:rsidRPr="003E6938">
        <w:rPr>
          <w:rFonts w:ascii="Times New Roman" w:hAnsi="Times New Roman" w:cs="Times New Roman"/>
        </w:rPr>
        <w:t>. Vol. 11, nº. 21 (p. 57-70) 30 ago. 2019.</w:t>
      </w:r>
    </w:p>
    <w:p w14:paraId="4EA7574B" w14:textId="77777777" w:rsidR="00F63766" w:rsidRPr="003E6938" w:rsidRDefault="00F63766" w:rsidP="00804952">
      <w:pPr>
        <w:spacing w:after="240"/>
        <w:jc w:val="both"/>
        <w:rPr>
          <w:rFonts w:ascii="Times New Roman" w:hAnsi="Times New Roman" w:cs="Times New Roman"/>
        </w:rPr>
      </w:pPr>
      <w:r w:rsidRPr="003E6938">
        <w:rPr>
          <w:rFonts w:ascii="Times New Roman" w:hAnsi="Times New Roman" w:cs="Times New Roman"/>
          <w:shd w:val="clear" w:color="auto" w:fill="FFFFFF"/>
        </w:rPr>
        <w:t xml:space="preserve">GARCIA, Alexandra &amp; LEITE, Vânia. As políticas de formação docente e curriculares de um curso de pedagogia: em defesa da articulação de conhecimentos e da produção coletiva. </w:t>
      </w:r>
      <w:r w:rsidRPr="003E6938">
        <w:rPr>
          <w:rFonts w:ascii="Times New Roman" w:hAnsi="Times New Roman" w:cs="Times New Roman"/>
          <w:b/>
          <w:bCs/>
        </w:rPr>
        <w:t>Formação em Movimento</w:t>
      </w:r>
      <w:r w:rsidRPr="003E6938">
        <w:rPr>
          <w:rFonts w:ascii="Times New Roman" w:hAnsi="Times New Roman" w:cs="Times New Roman"/>
        </w:rPr>
        <w:t>. v.1, n.2, p.546-571, jul./dez. 2019</w:t>
      </w:r>
    </w:p>
    <w:p w14:paraId="04CCC26C" w14:textId="1962D710" w:rsidR="00F63766" w:rsidRPr="003E6938" w:rsidRDefault="00A57669" w:rsidP="0080495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hd w:val="clear" w:color="auto" w:fill="FFFFFF"/>
        </w:rPr>
      </w:pPr>
      <w:r w:rsidRPr="003E6938">
        <w:rPr>
          <w:rFonts w:ascii="Times New Roman" w:eastAsia="Times New Roman" w:hAnsi="Times New Roman" w:cs="Times New Roman"/>
        </w:rPr>
        <w:lastRenderedPageBreak/>
        <w:t xml:space="preserve">Maurício, Lucia Velloso. </w:t>
      </w:r>
      <w:r w:rsidRPr="003E6938">
        <w:rPr>
          <w:rFonts w:ascii="Times New Roman" w:hAnsi="Times New Roman" w:cs="Times New Roman"/>
          <w:shd w:val="clear" w:color="auto" w:fill="FFFFFF"/>
        </w:rPr>
        <w:t>Formação de Professores: uma experiência nos anos 80.</w:t>
      </w:r>
      <w:r w:rsidRPr="003E6938">
        <w:rPr>
          <w:rFonts w:ascii="Times New Roman" w:hAnsi="Times New Roman" w:cs="Times New Roman"/>
          <w:b/>
          <w:bCs/>
          <w:shd w:val="clear" w:color="auto" w:fill="FFFFFF"/>
        </w:rPr>
        <w:t xml:space="preserve"> Formação em Movimento</w:t>
      </w:r>
      <w:r w:rsidRPr="003E6938">
        <w:rPr>
          <w:rFonts w:ascii="Times New Roman" w:hAnsi="Times New Roman" w:cs="Times New Roman"/>
          <w:shd w:val="clear" w:color="auto" w:fill="FFFFFF"/>
        </w:rPr>
        <w:t>.</w:t>
      </w:r>
      <w:r w:rsidR="00514E1C" w:rsidRPr="003E6938">
        <w:rPr>
          <w:rFonts w:ascii="Times New Roman" w:hAnsi="Times New Roman" w:cs="Times New Roman"/>
          <w:shd w:val="clear" w:color="auto" w:fill="FFFFFF"/>
        </w:rPr>
        <w:t xml:space="preserve"> Dossiê Faculdade de Formação de Professores: 50 anos formando formadores. </w:t>
      </w:r>
      <w:r w:rsidRPr="003E6938">
        <w:rPr>
          <w:rFonts w:ascii="Times New Roman" w:hAnsi="Times New Roman" w:cs="Times New Roman"/>
          <w:shd w:val="clear" w:color="auto" w:fill="FFFFFF"/>
        </w:rPr>
        <w:t>Vol.</w:t>
      </w:r>
      <w:r w:rsidR="00514E1C" w:rsidRPr="003E6938">
        <w:rPr>
          <w:rFonts w:ascii="Times New Roman" w:hAnsi="Times New Roman" w:cs="Times New Roman"/>
          <w:shd w:val="clear" w:color="auto" w:fill="FFFFFF"/>
        </w:rPr>
        <w:t xml:space="preserve"> 5, n</w:t>
      </w:r>
      <w:r w:rsidRPr="003E6938">
        <w:rPr>
          <w:rFonts w:ascii="Times New Roman" w:hAnsi="Times New Roman" w:cs="Times New Roman"/>
          <w:shd w:val="clear" w:color="auto" w:fill="FFFFFF"/>
        </w:rPr>
        <w:t xml:space="preserve">º </w:t>
      </w:r>
      <w:r w:rsidR="00514E1C" w:rsidRPr="003E6938">
        <w:rPr>
          <w:rFonts w:ascii="Times New Roman" w:hAnsi="Times New Roman" w:cs="Times New Roman"/>
          <w:shd w:val="clear" w:color="auto" w:fill="FFFFFF"/>
        </w:rPr>
        <w:t>11, p.1-18, nov.2023.</w:t>
      </w:r>
      <w:r w:rsidRPr="003E6938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9" w:history="1">
        <w:r w:rsidR="005C3FEE" w:rsidRPr="003E6938">
          <w:rPr>
            <w:rStyle w:val="Hyperlink"/>
            <w:rFonts w:ascii="Times New Roman" w:hAnsi="Times New Roman" w:cs="Times New Roman"/>
            <w:shd w:val="clear" w:color="auto" w:fill="FFFFFF"/>
          </w:rPr>
          <w:t>https://periodicos.ufrrj.br/index.php/formov/issue/view/109</w:t>
        </w:r>
      </w:hyperlink>
    </w:p>
    <w:p w14:paraId="1C9C6251" w14:textId="07ADA17A" w:rsidR="005B316F" w:rsidRPr="003E6938" w:rsidRDefault="005B316F" w:rsidP="00804952">
      <w:pPr>
        <w:jc w:val="both"/>
        <w:rPr>
          <w:rFonts w:ascii="Times New Roman" w:eastAsia="Times New Roman" w:hAnsi="Times New Roman" w:cs="Times New Roman"/>
        </w:rPr>
      </w:pPr>
    </w:p>
    <w:sectPr w:rsidR="005B316F" w:rsidRPr="003E69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DF16" w14:textId="77777777" w:rsidR="008245BD" w:rsidRDefault="008245BD">
      <w:r>
        <w:separator/>
      </w:r>
    </w:p>
  </w:endnote>
  <w:endnote w:type="continuationSeparator" w:id="0">
    <w:p w14:paraId="5A78FFCE" w14:textId="77777777" w:rsidR="008245BD" w:rsidRDefault="0082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61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62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64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21C9" w14:textId="77777777" w:rsidR="008245BD" w:rsidRDefault="008245BD">
      <w:r>
        <w:separator/>
      </w:r>
    </w:p>
  </w:footnote>
  <w:footnote w:type="continuationSeparator" w:id="0">
    <w:p w14:paraId="426979AB" w14:textId="77777777" w:rsidR="008245BD" w:rsidRDefault="0082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5F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60" w14:textId="77777777" w:rsidR="005B316F" w:rsidRDefault="007C02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C9C6265" wp14:editId="1C9C6266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63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D416E"/>
    <w:multiLevelType w:val="multilevel"/>
    <w:tmpl w:val="C2ACF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ADB1559"/>
    <w:multiLevelType w:val="multilevel"/>
    <w:tmpl w:val="51E07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95147">
    <w:abstractNumId w:val="0"/>
  </w:num>
  <w:num w:numId="2" w16cid:durableId="181641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6F"/>
    <w:rsid w:val="000F4721"/>
    <w:rsid w:val="001419F8"/>
    <w:rsid w:val="00141B2A"/>
    <w:rsid w:val="0014362A"/>
    <w:rsid w:val="001643F7"/>
    <w:rsid w:val="00197BA1"/>
    <w:rsid w:val="00221489"/>
    <w:rsid w:val="00223288"/>
    <w:rsid w:val="00255D20"/>
    <w:rsid w:val="00282A05"/>
    <w:rsid w:val="00320DA0"/>
    <w:rsid w:val="00355EDF"/>
    <w:rsid w:val="003E6938"/>
    <w:rsid w:val="00400F1E"/>
    <w:rsid w:val="00474808"/>
    <w:rsid w:val="00514E1C"/>
    <w:rsid w:val="0052517A"/>
    <w:rsid w:val="005771A6"/>
    <w:rsid w:val="005B316F"/>
    <w:rsid w:val="005C3FEE"/>
    <w:rsid w:val="005E4BBE"/>
    <w:rsid w:val="00604487"/>
    <w:rsid w:val="0064438E"/>
    <w:rsid w:val="00647428"/>
    <w:rsid w:val="00761AD3"/>
    <w:rsid w:val="0079550B"/>
    <w:rsid w:val="007A0B01"/>
    <w:rsid w:val="007B7E4D"/>
    <w:rsid w:val="007C02F8"/>
    <w:rsid w:val="00804952"/>
    <w:rsid w:val="008245BD"/>
    <w:rsid w:val="00886D79"/>
    <w:rsid w:val="008C6BCF"/>
    <w:rsid w:val="008E0F0A"/>
    <w:rsid w:val="009053A6"/>
    <w:rsid w:val="00995739"/>
    <w:rsid w:val="009C7F17"/>
    <w:rsid w:val="00A57669"/>
    <w:rsid w:val="00A85781"/>
    <w:rsid w:val="00B4731A"/>
    <w:rsid w:val="00BD11E7"/>
    <w:rsid w:val="00C0221B"/>
    <w:rsid w:val="00C70224"/>
    <w:rsid w:val="00C92AE4"/>
    <w:rsid w:val="00CA0A89"/>
    <w:rsid w:val="00CC1E4A"/>
    <w:rsid w:val="00CD6B25"/>
    <w:rsid w:val="00D46800"/>
    <w:rsid w:val="00D6765A"/>
    <w:rsid w:val="00D713B8"/>
    <w:rsid w:val="00D97C9C"/>
    <w:rsid w:val="00DA4722"/>
    <w:rsid w:val="00E3625E"/>
    <w:rsid w:val="00F24F0F"/>
    <w:rsid w:val="00F63766"/>
    <w:rsid w:val="00FA770E"/>
    <w:rsid w:val="00FC6270"/>
    <w:rsid w:val="00FF2E66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6228"/>
  <w15:docId w15:val="{179C8B38-98C8-4856-AAC9-B51BE7E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6376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63766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F637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3F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3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iodicos.ufrrj.br/index.php/formov/issue/view/10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7</Pages>
  <Words>1842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Adriana cabral pereira de Araujo</cp:lastModifiedBy>
  <cp:revision>8</cp:revision>
  <dcterms:created xsi:type="dcterms:W3CDTF">2024-05-22T02:18:00Z</dcterms:created>
  <dcterms:modified xsi:type="dcterms:W3CDTF">2024-05-31T23:07:00Z</dcterms:modified>
</cp:coreProperties>
</file>