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431CB" w14:textId="28C339D6" w:rsidR="009F1DE4" w:rsidRPr="00893231" w:rsidRDefault="003B5595" w:rsidP="00893231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r w:rsidRPr="00893231">
        <w:rPr>
          <w:rFonts w:cstheme="minorHAnsi"/>
          <w:b/>
          <w:bCs/>
          <w:sz w:val="24"/>
          <w:szCs w:val="24"/>
        </w:rPr>
        <w:t xml:space="preserve">ANÁLISE SINTOMAS VOCAIS EM TELEOPERADORES </w:t>
      </w:r>
    </w:p>
    <w:bookmarkEnd w:id="0"/>
    <w:p w14:paraId="1C193AE8" w14:textId="140E694B" w:rsidR="007714B1" w:rsidRPr="00893231" w:rsidRDefault="007714B1" w:rsidP="0068252E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321BCC6" w:rsidR="009F1DE4" w:rsidRPr="00893231" w:rsidRDefault="002D3F51" w:rsidP="0068252E">
      <w:pPr>
        <w:spacing w:after="0"/>
        <w:jc w:val="center"/>
        <w:rPr>
          <w:rFonts w:cstheme="minorHAnsi"/>
          <w:sz w:val="24"/>
          <w:szCs w:val="24"/>
        </w:rPr>
      </w:pPr>
      <w:r w:rsidRPr="00893231">
        <w:rPr>
          <w:rFonts w:cstheme="minorHAnsi"/>
          <w:sz w:val="24"/>
          <w:szCs w:val="24"/>
        </w:rPr>
        <w:t>Lara Cristina Pereira</w:t>
      </w:r>
      <w:r w:rsidR="009F1DE4" w:rsidRPr="00893231">
        <w:rPr>
          <w:rFonts w:cstheme="minorHAnsi"/>
          <w:sz w:val="24"/>
          <w:szCs w:val="24"/>
          <w:vertAlign w:val="superscript"/>
        </w:rPr>
        <w:t>1</w:t>
      </w:r>
      <w:r w:rsidRPr="00893231">
        <w:rPr>
          <w:rFonts w:cstheme="minorHAnsi"/>
          <w:sz w:val="24"/>
          <w:szCs w:val="24"/>
        </w:rPr>
        <w:t>,</w:t>
      </w:r>
      <w:r w:rsidR="00B2442C" w:rsidRPr="00893231">
        <w:rPr>
          <w:rFonts w:cstheme="minorHAnsi"/>
          <w:sz w:val="24"/>
          <w:szCs w:val="24"/>
        </w:rPr>
        <w:t xml:space="preserve"> </w:t>
      </w:r>
      <w:proofErr w:type="spellStart"/>
      <w:r w:rsidR="007F60CE" w:rsidRPr="00893231">
        <w:rPr>
          <w:rFonts w:cstheme="minorHAnsi"/>
          <w:sz w:val="24"/>
          <w:szCs w:val="24"/>
        </w:rPr>
        <w:t>Clenda</w:t>
      </w:r>
      <w:proofErr w:type="spellEnd"/>
      <w:r w:rsidR="007F60CE" w:rsidRPr="00893231">
        <w:rPr>
          <w:rFonts w:cstheme="minorHAnsi"/>
          <w:sz w:val="24"/>
          <w:szCs w:val="24"/>
        </w:rPr>
        <w:t xml:space="preserve"> Michele Batista</w:t>
      </w:r>
      <w:r w:rsidR="009F1DE4" w:rsidRPr="00893231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89323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B6BC597" w:rsidR="009F1DE4" w:rsidRPr="0089323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893231">
        <w:rPr>
          <w:rFonts w:cstheme="minorHAnsi"/>
          <w:sz w:val="24"/>
          <w:szCs w:val="24"/>
        </w:rPr>
        <w:t xml:space="preserve">E-mail: </w:t>
      </w:r>
      <w:r w:rsidR="00DD75FD" w:rsidRPr="00B36CD0">
        <w:rPr>
          <w:rFonts w:cstheme="minorHAnsi"/>
          <w:sz w:val="24"/>
          <w:szCs w:val="24"/>
        </w:rPr>
        <w:t>laracristinapereirafono@gmail.com</w:t>
      </w:r>
    </w:p>
    <w:p w14:paraId="62BFBCFA" w14:textId="77777777" w:rsidR="00B63464" w:rsidRPr="0089323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D775E44" w:rsidR="00B63464" w:rsidRPr="00893231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893231">
        <w:rPr>
          <w:rFonts w:cstheme="minorHAnsi"/>
          <w:sz w:val="20"/>
          <w:szCs w:val="20"/>
          <w:vertAlign w:val="superscript"/>
        </w:rPr>
        <w:t>1</w:t>
      </w:r>
      <w:r w:rsidR="00A729B8" w:rsidRPr="00893231">
        <w:rPr>
          <w:rFonts w:cstheme="minorHAnsi"/>
          <w:sz w:val="20"/>
          <w:szCs w:val="20"/>
          <w:vertAlign w:val="superscript"/>
        </w:rPr>
        <w:t xml:space="preserve"> </w:t>
      </w:r>
      <w:r w:rsidR="00CE4934" w:rsidRPr="00893231">
        <w:rPr>
          <w:rFonts w:cstheme="minorHAnsi"/>
          <w:sz w:val="20"/>
          <w:szCs w:val="20"/>
        </w:rPr>
        <w:t xml:space="preserve">Graduada em </w:t>
      </w:r>
      <w:r w:rsidR="002D3F51" w:rsidRPr="00893231">
        <w:rPr>
          <w:rFonts w:cstheme="minorHAnsi"/>
          <w:sz w:val="20"/>
          <w:szCs w:val="20"/>
        </w:rPr>
        <w:t xml:space="preserve">Fonoaudiologia, </w:t>
      </w:r>
      <w:proofErr w:type="spellStart"/>
      <w:r w:rsidR="006C2A3B" w:rsidRPr="00893231">
        <w:rPr>
          <w:rFonts w:cstheme="minorHAnsi"/>
          <w:sz w:val="20"/>
          <w:szCs w:val="20"/>
        </w:rPr>
        <w:t>Unicerp</w:t>
      </w:r>
      <w:proofErr w:type="spellEnd"/>
      <w:r w:rsidRPr="00893231">
        <w:rPr>
          <w:rFonts w:cstheme="minorHAnsi"/>
          <w:sz w:val="20"/>
          <w:szCs w:val="20"/>
        </w:rPr>
        <w:t xml:space="preserve">, </w:t>
      </w:r>
      <w:r w:rsidR="00893231" w:rsidRPr="00893231">
        <w:rPr>
          <w:rFonts w:cstheme="minorHAnsi"/>
          <w:sz w:val="20"/>
          <w:szCs w:val="20"/>
        </w:rPr>
        <w:t>Fonoaudiologia</w:t>
      </w:r>
      <w:r w:rsidR="00A729B8" w:rsidRPr="00893231">
        <w:rPr>
          <w:rFonts w:cstheme="minorHAnsi"/>
          <w:sz w:val="20"/>
          <w:szCs w:val="20"/>
        </w:rPr>
        <w:t xml:space="preserve">, </w:t>
      </w:r>
      <w:r w:rsidR="002D3F51" w:rsidRPr="00893231">
        <w:rPr>
          <w:rFonts w:cstheme="minorHAnsi"/>
          <w:sz w:val="20"/>
          <w:szCs w:val="20"/>
        </w:rPr>
        <w:t xml:space="preserve">Patrocínio, </w:t>
      </w:r>
      <w:r w:rsidR="00CC16D8" w:rsidRPr="00893231">
        <w:rPr>
          <w:rFonts w:cstheme="minorHAnsi"/>
          <w:sz w:val="20"/>
          <w:szCs w:val="20"/>
        </w:rPr>
        <w:t>Brasil</w:t>
      </w:r>
      <w:r w:rsidR="00A729B8" w:rsidRPr="00893231">
        <w:rPr>
          <w:rFonts w:cstheme="minorHAnsi"/>
          <w:sz w:val="20"/>
          <w:szCs w:val="20"/>
        </w:rPr>
        <w:t xml:space="preserve">; </w:t>
      </w:r>
      <w:r w:rsidR="00A729B8" w:rsidRPr="00893231">
        <w:rPr>
          <w:rFonts w:cstheme="minorHAnsi"/>
          <w:sz w:val="20"/>
          <w:szCs w:val="20"/>
          <w:vertAlign w:val="superscript"/>
        </w:rPr>
        <w:t xml:space="preserve">2 </w:t>
      </w:r>
      <w:r w:rsidR="00893231" w:rsidRPr="00893231">
        <w:rPr>
          <w:rFonts w:cstheme="minorHAnsi"/>
          <w:sz w:val="20"/>
          <w:szCs w:val="20"/>
        </w:rPr>
        <w:t>Especialista,</w:t>
      </w:r>
      <w:r w:rsidRPr="00893231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5541DC" w:rsidRPr="00893231">
        <w:rPr>
          <w:rFonts w:cstheme="minorHAnsi"/>
          <w:sz w:val="20"/>
          <w:szCs w:val="20"/>
        </w:rPr>
        <w:t>Unicerp</w:t>
      </w:r>
      <w:proofErr w:type="spellEnd"/>
      <w:r w:rsidR="005541DC" w:rsidRPr="00893231">
        <w:rPr>
          <w:rFonts w:cstheme="minorHAnsi"/>
          <w:sz w:val="20"/>
          <w:szCs w:val="20"/>
        </w:rPr>
        <w:t xml:space="preserve"> </w:t>
      </w:r>
      <w:r w:rsidR="00A729B8" w:rsidRPr="00893231">
        <w:rPr>
          <w:rFonts w:cstheme="minorHAnsi"/>
          <w:sz w:val="20"/>
          <w:szCs w:val="20"/>
        </w:rPr>
        <w:t>,</w:t>
      </w:r>
      <w:proofErr w:type="gramEnd"/>
      <w:r w:rsidR="00A729B8" w:rsidRPr="00893231">
        <w:rPr>
          <w:rFonts w:cstheme="minorHAnsi"/>
          <w:sz w:val="20"/>
          <w:szCs w:val="20"/>
        </w:rPr>
        <w:t xml:space="preserve"> </w:t>
      </w:r>
      <w:r w:rsidR="005541DC" w:rsidRPr="00893231">
        <w:rPr>
          <w:rFonts w:cstheme="minorHAnsi"/>
          <w:sz w:val="20"/>
          <w:szCs w:val="20"/>
        </w:rPr>
        <w:t xml:space="preserve">Fonoaudiologia </w:t>
      </w:r>
      <w:r w:rsidR="00A729B8" w:rsidRPr="00893231">
        <w:rPr>
          <w:rFonts w:cstheme="minorHAnsi"/>
          <w:sz w:val="20"/>
          <w:szCs w:val="20"/>
        </w:rPr>
        <w:t xml:space="preserve">, </w:t>
      </w:r>
      <w:r w:rsidR="00893231">
        <w:rPr>
          <w:rFonts w:cstheme="minorHAnsi"/>
          <w:sz w:val="20"/>
          <w:szCs w:val="20"/>
        </w:rPr>
        <w:t>Patrocínio, Brasil</w:t>
      </w:r>
      <w:r w:rsidR="00A729B8" w:rsidRPr="00893231">
        <w:rPr>
          <w:rFonts w:cstheme="minorHAnsi"/>
          <w:sz w:val="20"/>
          <w:szCs w:val="20"/>
        </w:rPr>
        <w:t xml:space="preserve"> </w:t>
      </w:r>
      <w:r w:rsidR="00A729B8" w:rsidRPr="00893231">
        <w:rPr>
          <w:rFonts w:cstheme="minorHAnsi"/>
          <w:sz w:val="20"/>
          <w:szCs w:val="20"/>
          <w:vertAlign w:val="superscript"/>
        </w:rPr>
        <w:t>3</w:t>
      </w:r>
    </w:p>
    <w:p w14:paraId="75D907BF" w14:textId="77777777" w:rsidR="00B63464" w:rsidRPr="0089323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03462EB" w14:textId="648E9DCF" w:rsidR="00EA46E2" w:rsidRPr="00893231" w:rsidRDefault="009F1DE4" w:rsidP="002D3F51">
      <w:pPr>
        <w:pStyle w:val="NormalWeb"/>
        <w:spacing w:before="240"/>
        <w:jc w:val="both"/>
        <w:rPr>
          <w:rFonts w:asciiTheme="minorHAnsi" w:hAnsiTheme="minorHAnsi" w:cstheme="minorHAnsi"/>
        </w:rPr>
      </w:pPr>
      <w:r w:rsidRPr="00893231">
        <w:rPr>
          <w:rFonts w:asciiTheme="minorHAnsi" w:hAnsiTheme="minorHAnsi" w:cstheme="minorHAnsi"/>
          <w:b/>
          <w:bCs/>
        </w:rPr>
        <w:t>Introdução:</w:t>
      </w:r>
      <w:r w:rsidR="0001028A" w:rsidRPr="00893231">
        <w:rPr>
          <w:rFonts w:asciiTheme="minorHAnsi" w:hAnsiTheme="minorHAnsi" w:cstheme="minorHAnsi"/>
        </w:rPr>
        <w:t xml:space="preserve"> A voz humana é um instrumento poderoso para comunicação, através dela somos capazes de transmitir ideias e expressar sentimentos</w:t>
      </w:r>
      <w:r w:rsidR="002D3F51" w:rsidRPr="00893231">
        <w:rPr>
          <w:rFonts w:asciiTheme="minorHAnsi" w:hAnsiTheme="minorHAnsi" w:cstheme="minorHAnsi"/>
        </w:rPr>
        <w:t>.</w:t>
      </w:r>
      <w:r w:rsidR="008B0722" w:rsidRPr="00893231">
        <w:rPr>
          <w:rFonts w:asciiTheme="minorHAnsi" w:hAnsiTheme="minorHAnsi" w:cstheme="minorHAnsi"/>
        </w:rPr>
        <w:t xml:space="preserve"> </w:t>
      </w:r>
      <w:r w:rsidR="00515CED" w:rsidRPr="00893231">
        <w:rPr>
          <w:rFonts w:asciiTheme="minorHAnsi" w:hAnsiTheme="minorHAnsi" w:cstheme="minorHAnsi"/>
        </w:rPr>
        <w:t>A expressão, profissionais da voz, se aplica aos indivíduos que utilizam a voz no seu âmbito de trabalho de maneira continuada para atingir grupos específicos</w:t>
      </w:r>
      <w:r w:rsidR="00352251" w:rsidRPr="00893231">
        <w:rPr>
          <w:rFonts w:asciiTheme="minorHAnsi" w:hAnsiTheme="minorHAnsi" w:cstheme="minorHAnsi"/>
        </w:rPr>
        <w:t>.</w:t>
      </w:r>
      <w:r w:rsidR="00321879" w:rsidRPr="00893231">
        <w:rPr>
          <w:rFonts w:asciiTheme="minorHAnsi" w:hAnsiTheme="minorHAnsi" w:cstheme="minorHAnsi"/>
        </w:rPr>
        <w:t xml:space="preserve"> </w:t>
      </w:r>
      <w:r w:rsidRPr="00893231">
        <w:rPr>
          <w:rFonts w:asciiTheme="minorHAnsi" w:hAnsiTheme="minorHAnsi" w:cstheme="minorHAnsi"/>
          <w:b/>
          <w:bCs/>
        </w:rPr>
        <w:t>Objetivo:</w:t>
      </w:r>
      <w:r w:rsidRPr="00893231">
        <w:rPr>
          <w:rFonts w:asciiTheme="minorHAnsi" w:hAnsiTheme="minorHAnsi" w:cstheme="minorHAnsi"/>
        </w:rPr>
        <w:t xml:space="preserve"> </w:t>
      </w:r>
      <w:r w:rsidR="00352251" w:rsidRPr="00893231">
        <w:rPr>
          <w:rFonts w:asciiTheme="minorHAnsi" w:hAnsiTheme="minorHAnsi" w:cstheme="minorHAnsi"/>
        </w:rPr>
        <w:t xml:space="preserve">Verificar os sintomas vocais em </w:t>
      </w:r>
      <w:proofErr w:type="spellStart"/>
      <w:r w:rsidR="00352251" w:rsidRPr="00893231">
        <w:rPr>
          <w:rFonts w:asciiTheme="minorHAnsi" w:hAnsiTheme="minorHAnsi" w:cstheme="minorHAnsi"/>
        </w:rPr>
        <w:t>teleoperadores</w:t>
      </w:r>
      <w:proofErr w:type="spellEnd"/>
      <w:r w:rsidRPr="00893231">
        <w:rPr>
          <w:rFonts w:asciiTheme="minorHAnsi" w:hAnsiTheme="minorHAnsi" w:cstheme="minorHAnsi"/>
        </w:rPr>
        <w:t xml:space="preserve">. </w:t>
      </w:r>
      <w:r w:rsidRPr="00893231">
        <w:rPr>
          <w:rFonts w:asciiTheme="minorHAnsi" w:hAnsiTheme="minorHAnsi" w:cstheme="minorHAnsi"/>
          <w:b/>
          <w:bCs/>
        </w:rPr>
        <w:t>Metodologia:</w:t>
      </w:r>
      <w:r w:rsidRPr="00893231">
        <w:rPr>
          <w:rFonts w:asciiTheme="minorHAnsi" w:hAnsiTheme="minorHAnsi" w:cstheme="minorHAnsi"/>
        </w:rPr>
        <w:t xml:space="preserve"> </w:t>
      </w:r>
      <w:r w:rsidR="007D24CA" w:rsidRPr="00893231">
        <w:rPr>
          <w:rFonts w:asciiTheme="minorHAnsi" w:hAnsiTheme="minorHAnsi" w:cstheme="minorHAnsi"/>
        </w:rPr>
        <w:t>T</w:t>
      </w:r>
      <w:r w:rsidR="002D3F51" w:rsidRPr="00893231">
        <w:rPr>
          <w:rFonts w:asciiTheme="minorHAnsi" w:hAnsiTheme="minorHAnsi" w:cstheme="minorHAnsi"/>
        </w:rPr>
        <w:t>rata-se de um estudo de caráter</w:t>
      </w:r>
      <w:r w:rsidR="007D24CA" w:rsidRPr="00893231">
        <w:rPr>
          <w:rFonts w:asciiTheme="minorHAnsi" w:hAnsiTheme="minorHAnsi" w:cstheme="minorHAnsi"/>
        </w:rPr>
        <w:t xml:space="preserve"> observacional transversal, quantitativo em </w:t>
      </w:r>
      <w:proofErr w:type="spellStart"/>
      <w:r w:rsidR="007D24CA" w:rsidRPr="00893231">
        <w:rPr>
          <w:rFonts w:asciiTheme="minorHAnsi" w:hAnsiTheme="minorHAnsi" w:cstheme="minorHAnsi"/>
        </w:rPr>
        <w:t>teleoperadores</w:t>
      </w:r>
      <w:proofErr w:type="spellEnd"/>
      <w:r w:rsidR="007D24CA" w:rsidRPr="00893231">
        <w:rPr>
          <w:rFonts w:asciiTheme="minorHAnsi" w:hAnsiTheme="minorHAnsi" w:cstheme="minorHAnsi"/>
        </w:rPr>
        <w:t>, que analisou os sintomas vocais nesse público</w:t>
      </w:r>
      <w:r w:rsidR="002D3F51" w:rsidRPr="00893231">
        <w:rPr>
          <w:rFonts w:asciiTheme="minorHAnsi" w:hAnsiTheme="minorHAnsi" w:cstheme="minorHAnsi"/>
        </w:rPr>
        <w:t xml:space="preserve"> por meio da Escala dos Sintomas Vocais - ESV</w:t>
      </w:r>
      <w:r w:rsidR="007D24CA" w:rsidRPr="00893231">
        <w:rPr>
          <w:rFonts w:asciiTheme="minorHAnsi" w:hAnsiTheme="minorHAnsi" w:cstheme="minorHAnsi"/>
        </w:rPr>
        <w:t xml:space="preserve">. Os critérios de inclusão foram: </w:t>
      </w:r>
      <w:proofErr w:type="spellStart"/>
      <w:r w:rsidR="007D24CA" w:rsidRPr="00893231">
        <w:rPr>
          <w:rFonts w:asciiTheme="minorHAnsi" w:hAnsiTheme="minorHAnsi" w:cstheme="minorHAnsi"/>
        </w:rPr>
        <w:t>teleoperadores</w:t>
      </w:r>
      <w:proofErr w:type="spellEnd"/>
      <w:r w:rsidR="007D24CA" w:rsidRPr="00893231">
        <w:rPr>
          <w:rFonts w:asciiTheme="minorHAnsi" w:hAnsiTheme="minorHAnsi" w:cstheme="minorHAnsi"/>
        </w:rPr>
        <w:t xml:space="preserve"> que residem na cidade de Patrocínio- MG, de ambos os sexos, com faixa etária entre 18 </w:t>
      </w:r>
      <w:proofErr w:type="gramStart"/>
      <w:r w:rsidR="007D24CA" w:rsidRPr="00893231">
        <w:rPr>
          <w:rFonts w:asciiTheme="minorHAnsi" w:hAnsiTheme="minorHAnsi" w:cstheme="minorHAnsi"/>
        </w:rPr>
        <w:t>à</w:t>
      </w:r>
      <w:proofErr w:type="gramEnd"/>
      <w:r w:rsidR="007D24CA" w:rsidRPr="00893231">
        <w:rPr>
          <w:rFonts w:asciiTheme="minorHAnsi" w:hAnsiTheme="minorHAnsi" w:cstheme="minorHAnsi"/>
        </w:rPr>
        <w:t xml:space="preserve"> 59 anos. Portanto, foram excluídos aqueles indivíduos que não trabalham no setor teleatendimento, que possuem idade inferior a 18 anos e acima de 59 anos. </w:t>
      </w:r>
      <w:r w:rsidRPr="00893231">
        <w:rPr>
          <w:rFonts w:asciiTheme="minorHAnsi" w:hAnsiTheme="minorHAnsi" w:cstheme="minorHAnsi"/>
        </w:rPr>
        <w:t xml:space="preserve"> </w:t>
      </w:r>
      <w:r w:rsidRPr="00893231">
        <w:rPr>
          <w:rFonts w:asciiTheme="minorHAnsi" w:hAnsiTheme="minorHAnsi" w:cstheme="minorHAnsi"/>
          <w:b/>
          <w:bCs/>
        </w:rPr>
        <w:t>Resultados:</w:t>
      </w:r>
      <w:r w:rsidRPr="00893231">
        <w:rPr>
          <w:rFonts w:asciiTheme="minorHAnsi" w:hAnsiTheme="minorHAnsi" w:cstheme="minorHAnsi"/>
        </w:rPr>
        <w:t xml:space="preserve"> </w:t>
      </w:r>
      <w:r w:rsidR="00DD7D22" w:rsidRPr="00893231">
        <w:rPr>
          <w:rFonts w:asciiTheme="minorHAnsi" w:hAnsiTheme="minorHAnsi" w:cstheme="minorHAnsi"/>
        </w:rPr>
        <w:t xml:space="preserve">Participaram do presente estudo 31 </w:t>
      </w:r>
      <w:proofErr w:type="spellStart"/>
      <w:r w:rsidR="00DD7D22" w:rsidRPr="00893231">
        <w:rPr>
          <w:rFonts w:asciiTheme="minorHAnsi" w:hAnsiTheme="minorHAnsi" w:cstheme="minorHAnsi"/>
        </w:rPr>
        <w:t>teleoperadores</w:t>
      </w:r>
      <w:proofErr w:type="spellEnd"/>
      <w:r w:rsidR="00DD7D22" w:rsidRPr="00893231">
        <w:rPr>
          <w:rFonts w:asciiTheme="minorHAnsi" w:hAnsiTheme="minorHAnsi" w:cstheme="minorHAnsi"/>
        </w:rPr>
        <w:t xml:space="preserve"> com idades entre 18 e 34 ano</w:t>
      </w:r>
      <w:r w:rsidR="002D3F51" w:rsidRPr="00893231">
        <w:rPr>
          <w:rFonts w:asciiTheme="minorHAnsi" w:hAnsiTheme="minorHAnsi" w:cstheme="minorHAnsi"/>
        </w:rPr>
        <w:t>s, média de 24,45 anos</w:t>
      </w:r>
      <w:r w:rsidR="00DD7D22" w:rsidRPr="00893231">
        <w:rPr>
          <w:rFonts w:asciiTheme="minorHAnsi" w:hAnsiTheme="minorHAnsi" w:cstheme="minorHAnsi"/>
        </w:rPr>
        <w:t>, sendo 19 do sexo feminino (61,29%) e 12 do sexo masculino (38,71%). O tempo de serviço foi em média de 22,81 meses e a carga horária semana média foi de 40,74 horas</w:t>
      </w:r>
      <w:r w:rsidR="00576E3F" w:rsidRPr="00893231">
        <w:rPr>
          <w:rFonts w:asciiTheme="minorHAnsi" w:hAnsiTheme="minorHAnsi" w:cstheme="minorHAnsi"/>
        </w:rPr>
        <w:t xml:space="preserve">. </w:t>
      </w:r>
      <w:r w:rsidR="002D3F51" w:rsidRPr="00893231">
        <w:rPr>
          <w:rFonts w:asciiTheme="minorHAnsi" w:hAnsiTheme="minorHAnsi" w:cstheme="minorHAnsi"/>
        </w:rPr>
        <w:t xml:space="preserve">Observa-se </w:t>
      </w:r>
      <w:r w:rsidR="00C93A21" w:rsidRPr="00893231">
        <w:rPr>
          <w:rFonts w:asciiTheme="minorHAnsi" w:hAnsiTheme="minorHAnsi" w:cstheme="minorHAnsi"/>
        </w:rPr>
        <w:t xml:space="preserve">que houve correlação positiva da carga horária com os itens da autoavaliação de sintomas vocais “Quando você conversa em grupo, as pessoas têm dificuldade para </w:t>
      </w:r>
      <w:proofErr w:type="spellStart"/>
      <w:r w:rsidR="00C93A21" w:rsidRPr="00893231">
        <w:rPr>
          <w:rFonts w:asciiTheme="minorHAnsi" w:hAnsiTheme="minorHAnsi" w:cstheme="minorHAnsi"/>
        </w:rPr>
        <w:t>ouví-</w:t>
      </w:r>
      <w:proofErr w:type="gramStart"/>
      <w:r w:rsidR="00C93A21" w:rsidRPr="00893231">
        <w:rPr>
          <w:rFonts w:asciiTheme="minorHAnsi" w:hAnsiTheme="minorHAnsi" w:cstheme="minorHAnsi"/>
        </w:rPr>
        <w:t>lo</w:t>
      </w:r>
      <w:proofErr w:type="spellEnd"/>
      <w:r w:rsidR="00C93A21" w:rsidRPr="00893231">
        <w:rPr>
          <w:rFonts w:asciiTheme="minorHAnsi" w:hAnsiTheme="minorHAnsi" w:cstheme="minorHAnsi"/>
        </w:rPr>
        <w:t>?”</w:t>
      </w:r>
      <w:proofErr w:type="gramEnd"/>
      <w:r w:rsidR="00C93A21" w:rsidRPr="00893231">
        <w:rPr>
          <w:rFonts w:asciiTheme="minorHAnsi" w:hAnsiTheme="minorHAnsi" w:cstheme="minorHAnsi"/>
        </w:rPr>
        <w:t>, “Sua voz é fraca/ baixa?”,  “Você tem muita secreção ou pigarro na garganta?”, e “Sua voz falha no meio das frases?”</w:t>
      </w:r>
      <w:r w:rsidR="00A307CC" w:rsidRPr="00893231">
        <w:rPr>
          <w:rFonts w:asciiTheme="minorHAnsi" w:hAnsiTheme="minorHAnsi" w:cstheme="minorHAnsi"/>
        </w:rPr>
        <w:t xml:space="preserve"> </w:t>
      </w:r>
      <w:r w:rsidRPr="00893231">
        <w:rPr>
          <w:rFonts w:asciiTheme="minorHAnsi" w:hAnsiTheme="minorHAnsi" w:cstheme="minorHAnsi"/>
          <w:b/>
          <w:bCs/>
        </w:rPr>
        <w:t>Conclusão:</w:t>
      </w:r>
      <w:r w:rsidRPr="00893231">
        <w:rPr>
          <w:rFonts w:asciiTheme="minorHAnsi" w:hAnsiTheme="minorHAnsi" w:cstheme="minorHAnsi"/>
        </w:rPr>
        <w:t xml:space="preserve"> </w:t>
      </w:r>
      <w:r w:rsidR="00EA46E2" w:rsidRPr="00893231">
        <w:rPr>
          <w:rFonts w:asciiTheme="minorHAnsi" w:hAnsiTheme="minorHAnsi" w:cstheme="minorHAnsi"/>
        </w:rPr>
        <w:t xml:space="preserve">Os </w:t>
      </w:r>
      <w:proofErr w:type="spellStart"/>
      <w:r w:rsidR="00EA46E2" w:rsidRPr="00893231">
        <w:rPr>
          <w:rFonts w:asciiTheme="minorHAnsi" w:hAnsiTheme="minorHAnsi" w:cstheme="minorHAnsi"/>
        </w:rPr>
        <w:t>teleoperadores</w:t>
      </w:r>
      <w:proofErr w:type="spellEnd"/>
      <w:r w:rsidR="00EA46E2" w:rsidRPr="00893231">
        <w:rPr>
          <w:rFonts w:asciiTheme="minorHAnsi" w:hAnsiTheme="minorHAnsi" w:cstheme="minorHAnsi"/>
        </w:rPr>
        <w:t xml:space="preserve"> são pr</w:t>
      </w:r>
      <w:r w:rsidR="002D3F51" w:rsidRPr="00893231">
        <w:rPr>
          <w:rFonts w:asciiTheme="minorHAnsi" w:hAnsiTheme="minorHAnsi" w:cstheme="minorHAnsi"/>
        </w:rPr>
        <w:t xml:space="preserve">ofissionais da voz que </w:t>
      </w:r>
      <w:proofErr w:type="spellStart"/>
      <w:r w:rsidR="002D3F51" w:rsidRPr="00893231">
        <w:rPr>
          <w:rFonts w:asciiTheme="minorHAnsi" w:hAnsiTheme="minorHAnsi" w:cstheme="minorHAnsi"/>
        </w:rPr>
        <w:t>apresentão</w:t>
      </w:r>
      <w:proofErr w:type="spellEnd"/>
      <w:r w:rsidR="00EA46E2" w:rsidRPr="00893231">
        <w:rPr>
          <w:rFonts w:asciiTheme="minorHAnsi" w:hAnsiTheme="minorHAnsi" w:cstheme="minorHAnsi"/>
        </w:rPr>
        <w:t xml:space="preserve"> maiores chances de apresen</w:t>
      </w:r>
      <w:r w:rsidR="002D3F51" w:rsidRPr="00893231">
        <w:rPr>
          <w:rFonts w:asciiTheme="minorHAnsi" w:hAnsiTheme="minorHAnsi" w:cstheme="minorHAnsi"/>
        </w:rPr>
        <w:t>tar quadro de alteração vocais,</w:t>
      </w:r>
      <w:r w:rsidR="00EA46E2" w:rsidRPr="00893231">
        <w:rPr>
          <w:rFonts w:asciiTheme="minorHAnsi" w:hAnsiTheme="minorHAnsi" w:cstheme="minorHAnsi"/>
        </w:rPr>
        <w:t xml:space="preserve"> devido ao uso excessivo da voz é da carga horário elevada desses trabalhadores. Os trabalhadores com ma</w:t>
      </w:r>
      <w:r w:rsidR="002D3F51" w:rsidRPr="00893231">
        <w:rPr>
          <w:rFonts w:asciiTheme="minorHAnsi" w:hAnsiTheme="minorHAnsi" w:cstheme="minorHAnsi"/>
        </w:rPr>
        <w:t xml:space="preserve">iores carga horária cita maior </w:t>
      </w:r>
      <w:r w:rsidR="00EA46E2" w:rsidRPr="00893231">
        <w:rPr>
          <w:rFonts w:asciiTheme="minorHAnsi" w:hAnsiTheme="minorHAnsi" w:cstheme="minorHAnsi"/>
        </w:rPr>
        <w:t>o</w:t>
      </w:r>
      <w:r w:rsidR="002D3F51" w:rsidRPr="00893231">
        <w:rPr>
          <w:rFonts w:asciiTheme="minorHAnsi" w:hAnsiTheme="minorHAnsi" w:cstheme="minorHAnsi"/>
        </w:rPr>
        <w:t>corrência dos seguintes sintomas</w:t>
      </w:r>
      <w:r w:rsidR="00EA46E2" w:rsidRPr="00893231">
        <w:rPr>
          <w:rFonts w:asciiTheme="minorHAnsi" w:hAnsiTheme="minorHAnsi" w:cstheme="minorHAnsi"/>
        </w:rPr>
        <w:t xml:space="preserve">: quando </w:t>
      </w:r>
      <w:proofErr w:type="gramStart"/>
      <w:r w:rsidR="00EA46E2" w:rsidRPr="00893231">
        <w:rPr>
          <w:rFonts w:asciiTheme="minorHAnsi" w:hAnsiTheme="minorHAnsi" w:cstheme="minorHAnsi"/>
        </w:rPr>
        <w:t>você  conversa</w:t>
      </w:r>
      <w:proofErr w:type="gramEnd"/>
      <w:r w:rsidR="00EA46E2" w:rsidRPr="00893231">
        <w:rPr>
          <w:rFonts w:asciiTheme="minorHAnsi" w:hAnsiTheme="minorHAnsi" w:cstheme="minorHAnsi"/>
        </w:rPr>
        <w:t xml:space="preserve"> em grupo, as pessoas têm dificuldade para </w:t>
      </w:r>
      <w:proofErr w:type="spellStart"/>
      <w:r w:rsidR="00EA46E2" w:rsidRPr="00893231">
        <w:rPr>
          <w:rFonts w:asciiTheme="minorHAnsi" w:hAnsiTheme="minorHAnsi" w:cstheme="minorHAnsi"/>
        </w:rPr>
        <w:t>ouví-lo</w:t>
      </w:r>
      <w:proofErr w:type="spellEnd"/>
      <w:r w:rsidR="00EA46E2" w:rsidRPr="00893231">
        <w:rPr>
          <w:rFonts w:asciiTheme="minorHAnsi" w:hAnsiTheme="minorHAnsi" w:cstheme="minorHAnsi"/>
        </w:rPr>
        <w:t>, “Sua voz é fraca/ baixa, “Você tem muita secreção ou pigarro na garganta, e “Sua voz falha no meio das frases. Conclui que quanto mais se usa a voz sem preparo vocal é em excesso maior</w:t>
      </w:r>
      <w:r w:rsidR="002D3F51" w:rsidRPr="00893231">
        <w:rPr>
          <w:rFonts w:asciiTheme="minorHAnsi" w:hAnsiTheme="minorHAnsi" w:cstheme="minorHAnsi"/>
        </w:rPr>
        <w:t>es são as chances de apresentarem</w:t>
      </w:r>
      <w:r w:rsidR="00EA46E2" w:rsidRPr="00893231">
        <w:rPr>
          <w:rFonts w:asciiTheme="minorHAnsi" w:hAnsiTheme="minorHAnsi" w:cstheme="minorHAnsi"/>
        </w:rPr>
        <w:t xml:space="preserve"> alteração vocal</w:t>
      </w:r>
      <w:r w:rsidR="00893231">
        <w:rPr>
          <w:rFonts w:asciiTheme="minorHAnsi" w:hAnsiTheme="minorHAnsi" w:cstheme="minorHAnsi"/>
        </w:rPr>
        <w:t>.</w:t>
      </w:r>
    </w:p>
    <w:p w14:paraId="4AC508D5" w14:textId="4629A8BF" w:rsidR="009F1DE4" w:rsidRPr="00715128" w:rsidRDefault="009F1DE4" w:rsidP="00044E03">
      <w:pPr>
        <w:pStyle w:val="NormalWeb"/>
        <w:jc w:val="both"/>
      </w:pPr>
      <w:r w:rsidRPr="00893231">
        <w:rPr>
          <w:rFonts w:asciiTheme="minorHAnsi" w:hAnsiTheme="minorHAnsi" w:cstheme="minorHAnsi"/>
          <w:b/>
          <w:bCs/>
        </w:rPr>
        <w:t>Palavras-chave:</w:t>
      </w:r>
      <w:r w:rsidR="00D14C4E" w:rsidRPr="00893231">
        <w:rPr>
          <w:rFonts w:asciiTheme="minorHAnsi" w:hAnsiTheme="minorHAnsi" w:cstheme="minorHAnsi"/>
        </w:rPr>
        <w:t xml:space="preserve"> </w:t>
      </w:r>
      <w:proofErr w:type="spellStart"/>
      <w:r w:rsidR="00044E03" w:rsidRPr="00893231">
        <w:rPr>
          <w:rFonts w:asciiTheme="minorHAnsi" w:hAnsiTheme="minorHAnsi" w:cstheme="minorHAnsi"/>
        </w:rPr>
        <w:t>Disfonia</w:t>
      </w:r>
      <w:proofErr w:type="spellEnd"/>
      <w:r w:rsidR="00044E03" w:rsidRPr="00893231">
        <w:rPr>
          <w:rFonts w:asciiTheme="minorHAnsi" w:hAnsiTheme="minorHAnsi" w:cstheme="minorHAnsi"/>
        </w:rPr>
        <w:t>. Teleatendimento. Voz</w:t>
      </w:r>
      <w:r w:rsidR="00044E03" w:rsidRPr="00715128">
        <w:t>.</w:t>
      </w:r>
    </w:p>
    <w:sectPr w:rsidR="009F1DE4" w:rsidRPr="00715128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3156" w14:textId="77777777" w:rsidR="00344FB9" w:rsidRDefault="00344FB9" w:rsidP="00E21086">
      <w:pPr>
        <w:spacing w:after="0" w:line="240" w:lineRule="auto"/>
      </w:pPr>
      <w:r>
        <w:separator/>
      </w:r>
    </w:p>
  </w:endnote>
  <w:endnote w:type="continuationSeparator" w:id="0">
    <w:p w14:paraId="07FF7053" w14:textId="77777777" w:rsidR="00344FB9" w:rsidRDefault="00344FB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C7FCF" w14:textId="77777777" w:rsidR="00344FB9" w:rsidRDefault="00344FB9" w:rsidP="00E21086">
      <w:pPr>
        <w:spacing w:after="0" w:line="240" w:lineRule="auto"/>
      </w:pPr>
      <w:r>
        <w:separator/>
      </w:r>
    </w:p>
  </w:footnote>
  <w:footnote w:type="continuationSeparator" w:id="0">
    <w:p w14:paraId="263BCE27" w14:textId="77777777" w:rsidR="00344FB9" w:rsidRDefault="00344FB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1028A"/>
    <w:rsid w:val="00044E03"/>
    <w:rsid w:val="00055AAD"/>
    <w:rsid w:val="000C5F1D"/>
    <w:rsid w:val="00230065"/>
    <w:rsid w:val="0026113C"/>
    <w:rsid w:val="002D3F51"/>
    <w:rsid w:val="003153FB"/>
    <w:rsid w:val="00321879"/>
    <w:rsid w:val="00321BA2"/>
    <w:rsid w:val="00344FB9"/>
    <w:rsid w:val="003502A6"/>
    <w:rsid w:val="00352251"/>
    <w:rsid w:val="003B5595"/>
    <w:rsid w:val="00493C8E"/>
    <w:rsid w:val="004C6421"/>
    <w:rsid w:val="00515CED"/>
    <w:rsid w:val="005541DC"/>
    <w:rsid w:val="00576E3F"/>
    <w:rsid w:val="005E506C"/>
    <w:rsid w:val="006437E0"/>
    <w:rsid w:val="0068252E"/>
    <w:rsid w:val="0068717E"/>
    <w:rsid w:val="006C2A3B"/>
    <w:rsid w:val="006D25E5"/>
    <w:rsid w:val="006F3B8D"/>
    <w:rsid w:val="00715128"/>
    <w:rsid w:val="00721F0D"/>
    <w:rsid w:val="007714B1"/>
    <w:rsid w:val="007C25A3"/>
    <w:rsid w:val="007D24CA"/>
    <w:rsid w:val="007F60CE"/>
    <w:rsid w:val="00893231"/>
    <w:rsid w:val="008B0722"/>
    <w:rsid w:val="008B4245"/>
    <w:rsid w:val="0096547F"/>
    <w:rsid w:val="00980F6B"/>
    <w:rsid w:val="009E3B95"/>
    <w:rsid w:val="009F1DE4"/>
    <w:rsid w:val="009F56AB"/>
    <w:rsid w:val="00A02D7E"/>
    <w:rsid w:val="00A216BD"/>
    <w:rsid w:val="00A307CC"/>
    <w:rsid w:val="00A448DB"/>
    <w:rsid w:val="00A65537"/>
    <w:rsid w:val="00A729B8"/>
    <w:rsid w:val="00B2442C"/>
    <w:rsid w:val="00B36CD0"/>
    <w:rsid w:val="00B63464"/>
    <w:rsid w:val="00B86E76"/>
    <w:rsid w:val="00BA3CD4"/>
    <w:rsid w:val="00C612C8"/>
    <w:rsid w:val="00C757EC"/>
    <w:rsid w:val="00C93A21"/>
    <w:rsid w:val="00CB7BAB"/>
    <w:rsid w:val="00CC16D8"/>
    <w:rsid w:val="00CE4934"/>
    <w:rsid w:val="00D11FA8"/>
    <w:rsid w:val="00D14C4E"/>
    <w:rsid w:val="00D44877"/>
    <w:rsid w:val="00DA0556"/>
    <w:rsid w:val="00DD0C1D"/>
    <w:rsid w:val="00DD75FD"/>
    <w:rsid w:val="00DD7D22"/>
    <w:rsid w:val="00E1721D"/>
    <w:rsid w:val="00E21086"/>
    <w:rsid w:val="00EA46E2"/>
    <w:rsid w:val="00ED4C31"/>
    <w:rsid w:val="00EF2135"/>
    <w:rsid w:val="00EF6D55"/>
    <w:rsid w:val="00F01688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D7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RECEPCAO</cp:lastModifiedBy>
  <cp:revision>2</cp:revision>
  <cp:lastPrinted>2020-10-30T14:15:00Z</cp:lastPrinted>
  <dcterms:created xsi:type="dcterms:W3CDTF">2022-10-21T17:57:00Z</dcterms:created>
  <dcterms:modified xsi:type="dcterms:W3CDTF">2022-10-21T17:57:00Z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