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7619FFC8" w14:textId="6133CCFA" w:rsidR="00A30AF6" w:rsidRPr="00501425" w:rsidRDefault="00DA33AD" w:rsidP="008056F0">
      <w:pPr>
        <w:ind w:right="-427"/>
        <w:jc w:val="center"/>
        <w:rPr>
          <w:rFonts w:ascii="Arial" w:hAnsi="Arial" w:cs="Arial"/>
          <w:b/>
          <w:bCs/>
          <w:sz w:val="28"/>
          <w:szCs w:val="28"/>
          <w:lang w:val="en-US"/>
        </w:rPr>
      </w:pPr>
      <w:r w:rsidRPr="00DA33AD">
        <w:rPr>
          <w:rFonts w:ascii="Arial" w:hAnsi="Arial" w:cs="Arial"/>
          <w:b/>
          <w:bCs/>
          <w:sz w:val="28"/>
          <w:szCs w:val="28"/>
          <w:lang w:val="en-US"/>
        </w:rPr>
        <w:t>E</w:t>
      </w:r>
      <w:r>
        <w:rPr>
          <w:rFonts w:ascii="Arial" w:hAnsi="Arial" w:cs="Arial"/>
          <w:b/>
          <w:bCs/>
          <w:sz w:val="28"/>
          <w:szCs w:val="28"/>
          <w:lang w:val="en-US"/>
        </w:rPr>
        <w:t>XPLORING</w:t>
      </w:r>
      <w:r w:rsidRPr="00DA33AD">
        <w:rPr>
          <w:rFonts w:ascii="Arial" w:hAnsi="Arial" w:cs="Arial"/>
          <w:b/>
          <w:bCs/>
          <w:sz w:val="28"/>
          <w:szCs w:val="28"/>
          <w:lang w:val="en-US"/>
        </w:rPr>
        <w:t xml:space="preserve"> </w:t>
      </w:r>
      <w:r>
        <w:rPr>
          <w:rFonts w:ascii="Arial" w:hAnsi="Arial" w:cs="Arial"/>
          <w:b/>
          <w:bCs/>
          <w:sz w:val="28"/>
          <w:szCs w:val="28"/>
          <w:lang w:val="en-US"/>
        </w:rPr>
        <w:t>THE</w:t>
      </w:r>
      <w:r w:rsidRPr="00DA33AD">
        <w:rPr>
          <w:rFonts w:ascii="Arial" w:hAnsi="Arial" w:cs="Arial"/>
          <w:b/>
          <w:bCs/>
          <w:sz w:val="28"/>
          <w:szCs w:val="28"/>
          <w:lang w:val="en-US"/>
        </w:rPr>
        <w:t xml:space="preserve"> A</w:t>
      </w:r>
      <w:r>
        <w:rPr>
          <w:rFonts w:ascii="Arial" w:hAnsi="Arial" w:cs="Arial"/>
          <w:b/>
          <w:bCs/>
          <w:sz w:val="28"/>
          <w:szCs w:val="28"/>
          <w:lang w:val="en-US"/>
        </w:rPr>
        <w:t>NTI</w:t>
      </w:r>
      <w:r w:rsidRPr="00DA33AD">
        <w:rPr>
          <w:rFonts w:ascii="Arial" w:hAnsi="Arial" w:cs="Arial"/>
          <w:b/>
          <w:bCs/>
          <w:sz w:val="28"/>
          <w:szCs w:val="28"/>
          <w:lang w:val="en-US"/>
        </w:rPr>
        <w:t>-</w:t>
      </w:r>
      <w:r>
        <w:rPr>
          <w:rFonts w:ascii="Arial" w:hAnsi="Arial" w:cs="Arial"/>
          <w:b/>
          <w:bCs/>
          <w:sz w:val="28"/>
          <w:szCs w:val="28"/>
          <w:lang w:val="en-US"/>
        </w:rPr>
        <w:t>UREOLYTIC</w:t>
      </w:r>
      <w:r w:rsidRPr="00DA33AD">
        <w:rPr>
          <w:rFonts w:ascii="Arial" w:hAnsi="Arial" w:cs="Arial"/>
          <w:b/>
          <w:bCs/>
          <w:sz w:val="28"/>
          <w:szCs w:val="28"/>
          <w:lang w:val="en-US"/>
        </w:rPr>
        <w:t xml:space="preserve"> P</w:t>
      </w:r>
      <w:r>
        <w:rPr>
          <w:rFonts w:ascii="Arial" w:hAnsi="Arial" w:cs="Arial"/>
          <w:b/>
          <w:bCs/>
          <w:sz w:val="28"/>
          <w:szCs w:val="28"/>
          <w:lang w:val="en-US"/>
        </w:rPr>
        <w:t>OTENTIAL</w:t>
      </w:r>
      <w:r w:rsidRPr="00DA33AD">
        <w:rPr>
          <w:rFonts w:ascii="Arial" w:hAnsi="Arial" w:cs="Arial"/>
          <w:b/>
          <w:bCs/>
          <w:sz w:val="28"/>
          <w:szCs w:val="28"/>
          <w:lang w:val="en-US"/>
        </w:rPr>
        <w:t xml:space="preserve"> </w:t>
      </w:r>
      <w:r>
        <w:rPr>
          <w:rFonts w:ascii="Arial" w:hAnsi="Arial" w:cs="Arial"/>
          <w:b/>
          <w:bCs/>
          <w:sz w:val="28"/>
          <w:szCs w:val="28"/>
          <w:lang w:val="en-US"/>
        </w:rPr>
        <w:t>OF</w:t>
      </w:r>
      <w:r w:rsidRPr="00DA33AD">
        <w:rPr>
          <w:rFonts w:ascii="Arial" w:hAnsi="Arial" w:cs="Arial"/>
          <w:b/>
          <w:bCs/>
          <w:sz w:val="28"/>
          <w:szCs w:val="28"/>
          <w:lang w:val="en-US"/>
        </w:rPr>
        <w:t xml:space="preserve"> B</w:t>
      </w:r>
      <w:r>
        <w:rPr>
          <w:rFonts w:ascii="Arial" w:hAnsi="Arial" w:cs="Arial"/>
          <w:b/>
          <w:bCs/>
          <w:sz w:val="28"/>
          <w:szCs w:val="28"/>
          <w:lang w:val="en-US"/>
        </w:rPr>
        <w:t>IGINELLI</w:t>
      </w:r>
      <w:r w:rsidRPr="00DA33AD">
        <w:rPr>
          <w:rFonts w:ascii="Arial" w:hAnsi="Arial" w:cs="Arial"/>
          <w:b/>
          <w:bCs/>
          <w:sz w:val="28"/>
          <w:szCs w:val="28"/>
          <w:lang w:val="en-US"/>
        </w:rPr>
        <w:t xml:space="preserve"> </w:t>
      </w:r>
      <w:r>
        <w:rPr>
          <w:rFonts w:ascii="Arial" w:hAnsi="Arial" w:cs="Arial"/>
          <w:b/>
          <w:bCs/>
          <w:sz w:val="28"/>
          <w:szCs w:val="28"/>
          <w:lang w:val="en-US"/>
        </w:rPr>
        <w:t>ADDUCTS</w:t>
      </w:r>
      <w:r w:rsidRPr="00DA33AD">
        <w:rPr>
          <w:rFonts w:ascii="Arial" w:hAnsi="Arial" w:cs="Arial"/>
          <w:b/>
          <w:bCs/>
          <w:sz w:val="28"/>
          <w:szCs w:val="28"/>
          <w:lang w:val="en-US"/>
        </w:rPr>
        <w:t xml:space="preserve">: A </w:t>
      </w:r>
      <w:r>
        <w:rPr>
          <w:rFonts w:ascii="Arial" w:hAnsi="Arial" w:cs="Arial"/>
          <w:b/>
          <w:bCs/>
          <w:sz w:val="28"/>
          <w:szCs w:val="28"/>
          <w:lang w:val="en-US"/>
        </w:rPr>
        <w:t xml:space="preserve">COMPUTATIONAL </w:t>
      </w:r>
      <w:r w:rsidRPr="00DA33AD">
        <w:rPr>
          <w:rFonts w:ascii="Arial" w:hAnsi="Arial" w:cs="Arial"/>
          <w:b/>
          <w:bCs/>
          <w:sz w:val="28"/>
          <w:szCs w:val="28"/>
          <w:lang w:val="en-US"/>
        </w:rPr>
        <w:t>S</w:t>
      </w:r>
      <w:r>
        <w:rPr>
          <w:rFonts w:ascii="Arial" w:hAnsi="Arial" w:cs="Arial"/>
          <w:b/>
          <w:bCs/>
          <w:sz w:val="28"/>
          <w:szCs w:val="28"/>
          <w:lang w:val="en-US"/>
        </w:rPr>
        <w:t>TUDY</w:t>
      </w:r>
    </w:p>
    <w:p w14:paraId="7087AC9C" w14:textId="16F26F59" w:rsidR="00936C7A" w:rsidRPr="0070762F" w:rsidRDefault="00D1014C" w:rsidP="0070762F">
      <w:pPr>
        <w:spacing w:after="120"/>
        <w:ind w:right="-427"/>
        <w:jc w:val="both"/>
        <w:rPr>
          <w:rFonts w:ascii="Arial" w:eastAsia="Arial" w:hAnsi="Arial" w:cs="Arial"/>
          <w:b/>
          <w:color w:val="000000"/>
          <w:sz w:val="20"/>
          <w:szCs w:val="20"/>
        </w:rPr>
      </w:pPr>
      <w:r w:rsidRPr="00D1014C">
        <w:rPr>
          <w:rFonts w:ascii="Arial" w:eastAsia="Arial" w:hAnsi="Arial" w:cs="Arial"/>
          <w:b/>
          <w:color w:val="000000"/>
          <w:sz w:val="20"/>
          <w:szCs w:val="20"/>
          <w:u w:val="single"/>
        </w:rPr>
        <w:t>Nathalia Monteiro Lins Freire</w:t>
      </w:r>
      <w:r w:rsidRPr="00D1014C">
        <w:rPr>
          <w:rFonts w:ascii="Arial" w:eastAsia="Arial" w:hAnsi="Arial" w:cs="Arial"/>
          <w:b/>
          <w:color w:val="000000"/>
          <w:sz w:val="20"/>
          <w:szCs w:val="20"/>
          <w:u w:val="single"/>
        </w:rPr>
        <w:t xml:space="preserve"> </w:t>
      </w:r>
      <w:r w:rsidR="00936C7A" w:rsidRPr="00D1014C">
        <w:rPr>
          <w:rFonts w:ascii="Arial" w:eastAsia="Arial" w:hAnsi="Arial" w:cs="Arial"/>
          <w:b/>
          <w:color w:val="000000"/>
          <w:sz w:val="20"/>
          <w:szCs w:val="20"/>
        </w:rPr>
        <w:t>(</w:t>
      </w:r>
      <w:r w:rsidR="008056F0" w:rsidRPr="00D1014C">
        <w:rPr>
          <w:rFonts w:ascii="Arial" w:eastAsia="Arial" w:hAnsi="Arial" w:cs="Arial"/>
          <w:b/>
          <w:color w:val="000000"/>
          <w:sz w:val="20"/>
          <w:szCs w:val="20"/>
        </w:rPr>
        <w:t>PG</w:t>
      </w:r>
      <w:r w:rsidR="00936C7A" w:rsidRPr="00D1014C">
        <w:rPr>
          <w:rFonts w:ascii="Arial" w:eastAsia="Arial" w:hAnsi="Arial" w:cs="Arial"/>
          <w:b/>
          <w:color w:val="000000"/>
          <w:sz w:val="20"/>
          <w:szCs w:val="20"/>
        </w:rPr>
        <w:t>),</w:t>
      </w:r>
      <w:r w:rsidR="00936C7A" w:rsidRPr="00D1014C">
        <w:rPr>
          <w:rFonts w:ascii="Arial" w:eastAsia="Arial" w:hAnsi="Arial" w:cs="Arial"/>
          <w:b/>
          <w:color w:val="000000"/>
          <w:sz w:val="20"/>
          <w:szCs w:val="20"/>
          <w:vertAlign w:val="superscript"/>
        </w:rPr>
        <w:t xml:space="preserve">1 </w:t>
      </w:r>
      <w:r w:rsidRPr="00D1014C">
        <w:rPr>
          <w:rFonts w:ascii="Arial" w:eastAsia="Arial" w:hAnsi="Arial" w:cs="Arial"/>
          <w:b/>
          <w:color w:val="000000"/>
          <w:sz w:val="20"/>
          <w:szCs w:val="20"/>
        </w:rPr>
        <w:t>Nath</w:t>
      </w:r>
      <w:r w:rsidRPr="00D1014C">
        <w:rPr>
          <w:rFonts w:ascii="Arial" w:eastAsia="Arial" w:hAnsi="Arial" w:cs="Arial"/>
          <w:b/>
          <w:color w:val="000000"/>
          <w:sz w:val="20"/>
          <w:szCs w:val="20"/>
        </w:rPr>
        <w:t>á</w:t>
      </w:r>
      <w:r w:rsidRPr="00D1014C">
        <w:rPr>
          <w:rFonts w:ascii="Arial" w:eastAsia="Arial" w:hAnsi="Arial" w:cs="Arial"/>
          <w:b/>
          <w:color w:val="000000"/>
          <w:sz w:val="20"/>
          <w:szCs w:val="20"/>
        </w:rPr>
        <w:t>lia</w:t>
      </w:r>
      <w:r w:rsidRPr="00D1014C">
        <w:rPr>
          <w:rFonts w:ascii="Arial" w:eastAsia="Arial" w:hAnsi="Arial" w:cs="Arial"/>
          <w:b/>
          <w:color w:val="000000"/>
          <w:sz w:val="20"/>
          <w:szCs w:val="20"/>
        </w:rPr>
        <w:t xml:space="preserve"> </w:t>
      </w:r>
      <w:r w:rsidRPr="00D1014C">
        <w:rPr>
          <w:rFonts w:ascii="Arial" w:eastAsia="Arial" w:hAnsi="Arial" w:cs="Arial"/>
          <w:b/>
          <w:color w:val="000000"/>
          <w:sz w:val="20"/>
          <w:szCs w:val="20"/>
        </w:rPr>
        <w:t>Evelyn Morais Costa</w:t>
      </w:r>
      <w:r w:rsidR="00936C7A" w:rsidRPr="00D1014C">
        <w:rPr>
          <w:rFonts w:ascii="Arial" w:eastAsia="Arial" w:hAnsi="Arial" w:cs="Arial"/>
          <w:b/>
          <w:color w:val="000000"/>
          <w:sz w:val="20"/>
          <w:szCs w:val="20"/>
        </w:rPr>
        <w:t xml:space="preserve"> (</w:t>
      </w:r>
      <w:r w:rsidRPr="00D1014C">
        <w:rPr>
          <w:rFonts w:ascii="Arial" w:eastAsia="Arial" w:hAnsi="Arial" w:cs="Arial"/>
          <w:b/>
          <w:color w:val="000000"/>
          <w:sz w:val="20"/>
          <w:szCs w:val="20"/>
        </w:rPr>
        <w:t>PG</w:t>
      </w:r>
      <w:r w:rsidR="00936C7A" w:rsidRPr="00D1014C">
        <w:rPr>
          <w:rFonts w:ascii="Arial" w:eastAsia="Arial" w:hAnsi="Arial" w:cs="Arial"/>
          <w:b/>
          <w:color w:val="000000"/>
          <w:sz w:val="20"/>
          <w:szCs w:val="20"/>
        </w:rPr>
        <w:t>),</w:t>
      </w:r>
      <w:r w:rsidR="00936C7A" w:rsidRPr="00D1014C">
        <w:rPr>
          <w:rFonts w:ascii="Arial" w:eastAsia="Arial" w:hAnsi="Arial" w:cs="Arial"/>
          <w:b/>
          <w:color w:val="000000"/>
          <w:sz w:val="20"/>
          <w:szCs w:val="20"/>
          <w:vertAlign w:val="superscript"/>
        </w:rPr>
        <w:t xml:space="preserve">2 </w:t>
      </w:r>
      <w:r w:rsidRPr="00D1014C">
        <w:rPr>
          <w:rFonts w:ascii="Arial" w:eastAsia="Arial" w:hAnsi="Arial" w:cs="Arial"/>
          <w:b/>
          <w:color w:val="000000"/>
          <w:sz w:val="20"/>
          <w:szCs w:val="20"/>
        </w:rPr>
        <w:t>Pedro Henrique Costa dos Santos</w:t>
      </w:r>
      <w:r w:rsidRPr="00D1014C">
        <w:rPr>
          <w:rFonts w:ascii="Arial" w:eastAsia="Arial" w:hAnsi="Arial" w:cs="Arial"/>
          <w:b/>
          <w:color w:val="000000"/>
          <w:sz w:val="20"/>
          <w:szCs w:val="20"/>
        </w:rPr>
        <w:t xml:space="preserve"> </w:t>
      </w:r>
      <w:r w:rsidR="00936C7A" w:rsidRPr="00D1014C">
        <w:rPr>
          <w:rFonts w:ascii="Arial" w:eastAsia="Arial" w:hAnsi="Arial" w:cs="Arial"/>
          <w:b/>
          <w:color w:val="000000"/>
          <w:sz w:val="20"/>
          <w:szCs w:val="20"/>
        </w:rPr>
        <w:t>(</w:t>
      </w:r>
      <w:r w:rsidRPr="00D1014C">
        <w:rPr>
          <w:rFonts w:ascii="Arial" w:eastAsia="Arial" w:hAnsi="Arial" w:cs="Arial"/>
          <w:b/>
          <w:color w:val="000000"/>
          <w:sz w:val="20"/>
          <w:szCs w:val="20"/>
        </w:rPr>
        <w:t>P</w:t>
      </w:r>
      <w:r w:rsidR="003F3DD5" w:rsidRPr="00D1014C">
        <w:rPr>
          <w:rFonts w:ascii="Arial" w:eastAsia="Arial" w:hAnsi="Arial" w:cs="Arial"/>
          <w:b/>
          <w:color w:val="000000"/>
          <w:sz w:val="20"/>
          <w:szCs w:val="20"/>
        </w:rPr>
        <w:t>G</w:t>
      </w:r>
      <w:r w:rsidR="00936C7A" w:rsidRPr="00D1014C">
        <w:rPr>
          <w:rFonts w:ascii="Arial" w:eastAsia="Arial" w:hAnsi="Arial" w:cs="Arial"/>
          <w:b/>
          <w:color w:val="000000"/>
          <w:sz w:val="20"/>
          <w:szCs w:val="20"/>
        </w:rPr>
        <w:t>),</w:t>
      </w:r>
      <w:r w:rsidR="00936C7A" w:rsidRPr="00D1014C">
        <w:rPr>
          <w:rFonts w:ascii="Arial" w:eastAsia="Arial" w:hAnsi="Arial" w:cs="Arial"/>
          <w:b/>
          <w:color w:val="000000"/>
          <w:sz w:val="20"/>
          <w:szCs w:val="20"/>
          <w:vertAlign w:val="superscript"/>
        </w:rPr>
        <w:t xml:space="preserve">2 </w:t>
      </w:r>
      <w:proofErr w:type="spellStart"/>
      <w:r w:rsidRPr="00D1014C">
        <w:rPr>
          <w:rFonts w:ascii="Arial" w:eastAsia="Arial" w:hAnsi="Arial" w:cs="Arial"/>
          <w:b/>
          <w:color w:val="000000"/>
          <w:sz w:val="20"/>
          <w:szCs w:val="20"/>
        </w:rPr>
        <w:t>Victorya</w:t>
      </w:r>
      <w:proofErr w:type="spellEnd"/>
      <w:r w:rsidRPr="00D1014C">
        <w:rPr>
          <w:rFonts w:ascii="Arial" w:eastAsia="Arial" w:hAnsi="Arial" w:cs="Arial"/>
          <w:b/>
          <w:color w:val="000000"/>
          <w:sz w:val="20"/>
          <w:szCs w:val="20"/>
        </w:rPr>
        <w:t xml:space="preserve"> </w:t>
      </w:r>
      <w:proofErr w:type="spellStart"/>
      <w:r w:rsidRPr="00D1014C">
        <w:rPr>
          <w:rFonts w:ascii="Arial" w:eastAsia="Arial" w:hAnsi="Arial" w:cs="Arial"/>
          <w:b/>
          <w:color w:val="000000"/>
          <w:sz w:val="20"/>
          <w:szCs w:val="20"/>
        </w:rPr>
        <w:t>Gabryelle</w:t>
      </w:r>
      <w:proofErr w:type="spellEnd"/>
      <w:r w:rsidRPr="00D1014C">
        <w:rPr>
          <w:rFonts w:ascii="Arial" w:eastAsia="Arial" w:hAnsi="Arial" w:cs="Arial"/>
          <w:b/>
          <w:color w:val="000000"/>
          <w:sz w:val="20"/>
          <w:szCs w:val="20"/>
        </w:rPr>
        <w:t xml:space="preserve"> Silva Medeiros</w:t>
      </w:r>
      <w:r w:rsidR="00936C7A" w:rsidRPr="00D1014C">
        <w:rPr>
          <w:rFonts w:ascii="Arial" w:eastAsia="Arial" w:hAnsi="Arial" w:cs="Arial"/>
          <w:b/>
          <w:color w:val="000000"/>
          <w:sz w:val="20"/>
          <w:szCs w:val="20"/>
        </w:rPr>
        <w:t xml:space="preserve"> (</w:t>
      </w:r>
      <w:r w:rsidRPr="00D1014C">
        <w:rPr>
          <w:rFonts w:ascii="Arial" w:eastAsia="Arial" w:hAnsi="Arial" w:cs="Arial"/>
          <w:b/>
          <w:color w:val="000000"/>
          <w:sz w:val="20"/>
          <w:szCs w:val="20"/>
        </w:rPr>
        <w:t>PG</w:t>
      </w:r>
      <w:r w:rsidR="00936C7A" w:rsidRPr="00D1014C">
        <w:rPr>
          <w:rFonts w:ascii="Arial" w:eastAsia="Arial" w:hAnsi="Arial" w:cs="Arial"/>
          <w:b/>
          <w:color w:val="000000"/>
          <w:sz w:val="20"/>
          <w:szCs w:val="20"/>
        </w:rPr>
        <w:t>),</w:t>
      </w:r>
      <w:r w:rsidR="0070762F">
        <w:rPr>
          <w:rFonts w:ascii="Arial" w:eastAsia="Arial" w:hAnsi="Arial" w:cs="Arial"/>
          <w:b/>
          <w:color w:val="000000"/>
          <w:sz w:val="20"/>
          <w:szCs w:val="20"/>
          <w:vertAlign w:val="superscript"/>
        </w:rPr>
        <w:t>1</w:t>
      </w:r>
      <w:r w:rsidR="00936C7A" w:rsidRPr="00D1014C">
        <w:rPr>
          <w:rFonts w:ascii="Arial" w:eastAsia="Arial" w:hAnsi="Arial" w:cs="Arial"/>
          <w:b/>
          <w:color w:val="000000"/>
          <w:sz w:val="20"/>
          <w:szCs w:val="20"/>
        </w:rPr>
        <w:t xml:space="preserve"> </w:t>
      </w:r>
      <w:r w:rsidRPr="00D1014C">
        <w:rPr>
          <w:rFonts w:ascii="Arial" w:eastAsia="Arial" w:hAnsi="Arial" w:cs="Arial"/>
          <w:b/>
          <w:color w:val="000000"/>
          <w:sz w:val="20"/>
          <w:szCs w:val="20"/>
        </w:rPr>
        <w:t xml:space="preserve">Ari Souza Guimaraes </w:t>
      </w:r>
      <w:r w:rsidR="00936C7A" w:rsidRPr="00D1014C">
        <w:rPr>
          <w:rFonts w:ascii="Arial" w:eastAsia="Arial" w:hAnsi="Arial" w:cs="Arial"/>
          <w:b/>
          <w:color w:val="000000"/>
          <w:sz w:val="20"/>
          <w:szCs w:val="20"/>
        </w:rPr>
        <w:t>(PG),</w:t>
      </w:r>
      <w:r w:rsidR="0070762F">
        <w:rPr>
          <w:rFonts w:ascii="Arial" w:eastAsia="Arial" w:hAnsi="Arial" w:cs="Arial"/>
          <w:b/>
          <w:color w:val="000000"/>
          <w:sz w:val="20"/>
          <w:szCs w:val="20"/>
          <w:vertAlign w:val="superscript"/>
        </w:rPr>
        <w:t>1</w:t>
      </w:r>
      <w:r w:rsidR="00936C7A" w:rsidRPr="00D1014C">
        <w:rPr>
          <w:rFonts w:ascii="Arial" w:eastAsia="Arial" w:hAnsi="Arial" w:cs="Arial"/>
          <w:b/>
          <w:color w:val="000000"/>
          <w:sz w:val="20"/>
          <w:szCs w:val="20"/>
          <w:vertAlign w:val="superscript"/>
        </w:rPr>
        <w:t xml:space="preserve"> </w:t>
      </w:r>
      <w:r w:rsidRPr="00D1014C">
        <w:rPr>
          <w:rFonts w:ascii="Arial" w:eastAsia="Arial" w:hAnsi="Arial" w:cs="Arial"/>
          <w:b/>
          <w:color w:val="000000"/>
          <w:sz w:val="20"/>
          <w:szCs w:val="20"/>
        </w:rPr>
        <w:t>Josu</w:t>
      </w:r>
      <w:r w:rsidR="0070762F">
        <w:rPr>
          <w:rFonts w:ascii="Arial" w:eastAsia="Arial" w:hAnsi="Arial" w:cs="Arial"/>
          <w:b/>
          <w:color w:val="000000"/>
          <w:sz w:val="20"/>
          <w:szCs w:val="20"/>
        </w:rPr>
        <w:t>é</w:t>
      </w:r>
      <w:r w:rsidRPr="00D1014C">
        <w:rPr>
          <w:rFonts w:ascii="Arial" w:eastAsia="Arial" w:hAnsi="Arial" w:cs="Arial"/>
          <w:b/>
          <w:color w:val="000000"/>
          <w:sz w:val="20"/>
          <w:szCs w:val="20"/>
        </w:rPr>
        <w:t xml:space="preserve"> Carinhanha Caldas Santos</w:t>
      </w:r>
      <w:r w:rsidR="00936C7A" w:rsidRPr="00D1014C">
        <w:rPr>
          <w:rFonts w:ascii="Arial" w:eastAsia="Arial" w:hAnsi="Arial" w:cs="Arial"/>
          <w:b/>
          <w:color w:val="000000"/>
          <w:sz w:val="20"/>
          <w:szCs w:val="20"/>
        </w:rPr>
        <w:t xml:space="preserve"> (</w:t>
      </w:r>
      <w:proofErr w:type="spellStart"/>
      <w:r w:rsidR="00936C7A" w:rsidRPr="00D1014C">
        <w:rPr>
          <w:rFonts w:ascii="Arial" w:eastAsia="Arial" w:hAnsi="Arial" w:cs="Arial"/>
          <w:b/>
          <w:color w:val="000000"/>
          <w:sz w:val="20"/>
          <w:szCs w:val="20"/>
        </w:rPr>
        <w:t>P</w:t>
      </w:r>
      <w:r w:rsidR="003F3DD5" w:rsidRPr="00D1014C">
        <w:rPr>
          <w:rFonts w:ascii="Arial" w:eastAsia="Arial" w:hAnsi="Arial" w:cs="Arial"/>
          <w:b/>
          <w:color w:val="000000"/>
          <w:sz w:val="20"/>
          <w:szCs w:val="20"/>
        </w:rPr>
        <w:t>rof</w:t>
      </w:r>
      <w:proofErr w:type="spellEnd"/>
      <w:r w:rsidR="00936C7A" w:rsidRPr="00D1014C">
        <w:rPr>
          <w:rFonts w:ascii="Arial" w:eastAsia="Arial" w:hAnsi="Arial" w:cs="Arial"/>
          <w:b/>
          <w:color w:val="000000"/>
          <w:sz w:val="20"/>
          <w:szCs w:val="20"/>
        </w:rPr>
        <w:t>)</w:t>
      </w:r>
      <w:r>
        <w:rPr>
          <w:rFonts w:ascii="Arial" w:eastAsia="Arial" w:hAnsi="Arial" w:cs="Arial"/>
          <w:b/>
          <w:color w:val="000000"/>
          <w:sz w:val="20"/>
          <w:szCs w:val="20"/>
        </w:rPr>
        <w:t>,</w:t>
      </w:r>
      <w:r w:rsidR="00936C7A" w:rsidRPr="00D1014C">
        <w:rPr>
          <w:rFonts w:ascii="Arial" w:eastAsia="Arial" w:hAnsi="Arial" w:cs="Arial"/>
          <w:b/>
          <w:color w:val="000000"/>
          <w:sz w:val="20"/>
          <w:szCs w:val="20"/>
          <w:vertAlign w:val="superscript"/>
        </w:rPr>
        <w:t>1</w:t>
      </w:r>
      <w:r>
        <w:rPr>
          <w:rFonts w:ascii="Arial" w:eastAsia="Arial" w:hAnsi="Arial" w:cs="Arial"/>
          <w:b/>
          <w:color w:val="000000"/>
          <w:sz w:val="20"/>
          <w:szCs w:val="20"/>
        </w:rPr>
        <w:t xml:space="preserve"> </w:t>
      </w:r>
      <w:r w:rsidRPr="00D1014C">
        <w:rPr>
          <w:rFonts w:ascii="Arial" w:eastAsia="Arial" w:hAnsi="Arial" w:cs="Arial"/>
          <w:b/>
          <w:color w:val="000000"/>
          <w:sz w:val="20"/>
          <w:szCs w:val="20"/>
        </w:rPr>
        <w:t>Júlio Cosme Santos da Silva</w:t>
      </w:r>
      <w:r>
        <w:rPr>
          <w:rFonts w:ascii="Arial" w:eastAsia="Arial" w:hAnsi="Arial" w:cs="Arial"/>
          <w:b/>
          <w:color w:val="000000"/>
          <w:sz w:val="20"/>
          <w:szCs w:val="20"/>
        </w:rPr>
        <w:t xml:space="preserve"> </w:t>
      </w:r>
      <w:r w:rsidRPr="00D1014C">
        <w:rPr>
          <w:rFonts w:ascii="Arial" w:eastAsia="Arial" w:hAnsi="Arial" w:cs="Arial"/>
          <w:b/>
          <w:color w:val="000000"/>
          <w:sz w:val="20"/>
          <w:szCs w:val="20"/>
        </w:rPr>
        <w:t>(</w:t>
      </w:r>
      <w:proofErr w:type="spellStart"/>
      <w:r w:rsidRPr="00D1014C">
        <w:rPr>
          <w:rFonts w:ascii="Arial" w:eastAsia="Arial" w:hAnsi="Arial" w:cs="Arial"/>
          <w:b/>
          <w:color w:val="000000"/>
          <w:sz w:val="20"/>
          <w:szCs w:val="20"/>
        </w:rPr>
        <w:t>Prof</w:t>
      </w:r>
      <w:proofErr w:type="spellEnd"/>
      <w:r w:rsidRPr="00D1014C">
        <w:rPr>
          <w:rFonts w:ascii="Arial" w:eastAsia="Arial" w:hAnsi="Arial" w:cs="Arial"/>
          <w:b/>
          <w:color w:val="000000"/>
          <w:sz w:val="20"/>
          <w:szCs w:val="20"/>
        </w:rPr>
        <w:t>)</w:t>
      </w:r>
      <w:r>
        <w:rPr>
          <w:rFonts w:ascii="Arial" w:eastAsia="Arial" w:hAnsi="Arial" w:cs="Arial"/>
          <w:b/>
          <w:color w:val="000000"/>
          <w:sz w:val="20"/>
          <w:szCs w:val="20"/>
        </w:rPr>
        <w:t>,</w:t>
      </w:r>
      <w:r w:rsidRPr="00D1014C">
        <w:rPr>
          <w:rFonts w:ascii="Arial" w:eastAsia="Arial" w:hAnsi="Arial" w:cs="Arial"/>
          <w:b/>
          <w:color w:val="000000"/>
          <w:sz w:val="20"/>
          <w:szCs w:val="20"/>
          <w:vertAlign w:val="superscript"/>
        </w:rPr>
        <w:t>1</w:t>
      </w:r>
      <w:r>
        <w:rPr>
          <w:rFonts w:ascii="Arial" w:eastAsia="Arial" w:hAnsi="Arial" w:cs="Arial"/>
          <w:b/>
          <w:color w:val="000000"/>
          <w:sz w:val="20"/>
          <w:szCs w:val="20"/>
        </w:rPr>
        <w:t xml:space="preserve"> </w:t>
      </w:r>
      <w:r w:rsidRPr="00D1014C">
        <w:rPr>
          <w:rFonts w:ascii="Arial" w:eastAsia="Arial" w:hAnsi="Arial" w:cs="Arial"/>
          <w:b/>
          <w:color w:val="000000"/>
          <w:sz w:val="20"/>
          <w:szCs w:val="20"/>
        </w:rPr>
        <w:t>Luzia V. Modolo</w:t>
      </w:r>
      <w:r w:rsidR="0070762F">
        <w:rPr>
          <w:rFonts w:ascii="Arial" w:eastAsia="Arial" w:hAnsi="Arial" w:cs="Arial"/>
          <w:b/>
          <w:color w:val="000000"/>
          <w:sz w:val="20"/>
          <w:szCs w:val="20"/>
        </w:rPr>
        <w:t xml:space="preserve"> </w:t>
      </w:r>
      <w:r w:rsidR="0070762F" w:rsidRPr="00D1014C">
        <w:rPr>
          <w:rFonts w:ascii="Arial" w:eastAsia="Arial" w:hAnsi="Arial" w:cs="Arial"/>
          <w:b/>
          <w:color w:val="000000"/>
          <w:sz w:val="20"/>
          <w:szCs w:val="20"/>
        </w:rPr>
        <w:t>(</w:t>
      </w:r>
      <w:proofErr w:type="spellStart"/>
      <w:r w:rsidR="0070762F" w:rsidRPr="00D1014C">
        <w:rPr>
          <w:rFonts w:ascii="Arial" w:eastAsia="Arial" w:hAnsi="Arial" w:cs="Arial"/>
          <w:b/>
          <w:color w:val="000000"/>
          <w:sz w:val="20"/>
          <w:szCs w:val="20"/>
        </w:rPr>
        <w:t>Prof</w:t>
      </w:r>
      <w:proofErr w:type="spellEnd"/>
      <w:r w:rsidR="0070762F" w:rsidRPr="00D1014C">
        <w:rPr>
          <w:rFonts w:ascii="Arial" w:eastAsia="Arial" w:hAnsi="Arial" w:cs="Arial"/>
          <w:b/>
          <w:color w:val="000000"/>
          <w:sz w:val="20"/>
          <w:szCs w:val="20"/>
        </w:rPr>
        <w:t>)</w:t>
      </w:r>
      <w:r w:rsidR="0070762F">
        <w:rPr>
          <w:rFonts w:ascii="Arial" w:eastAsia="Arial" w:hAnsi="Arial" w:cs="Arial"/>
          <w:b/>
          <w:color w:val="000000"/>
          <w:sz w:val="20"/>
          <w:szCs w:val="20"/>
          <w:vertAlign w:val="superscript"/>
        </w:rPr>
        <w:t>2</w:t>
      </w:r>
      <w:r w:rsidR="0070762F">
        <w:rPr>
          <w:rFonts w:ascii="Arial" w:eastAsia="Arial" w:hAnsi="Arial" w:cs="Arial"/>
          <w:b/>
          <w:color w:val="000000"/>
          <w:sz w:val="20"/>
          <w:szCs w:val="20"/>
        </w:rPr>
        <w:t xml:space="preserve">, </w:t>
      </w:r>
      <w:r w:rsidR="0070762F" w:rsidRPr="0070762F">
        <w:rPr>
          <w:rFonts w:ascii="Arial" w:eastAsia="Arial" w:hAnsi="Arial" w:cs="Arial"/>
          <w:b/>
          <w:color w:val="000000"/>
          <w:sz w:val="20"/>
          <w:szCs w:val="20"/>
        </w:rPr>
        <w:t>Eduardo E. Alberto</w:t>
      </w:r>
      <w:r w:rsidR="0070762F">
        <w:rPr>
          <w:rFonts w:ascii="Arial" w:eastAsia="Arial" w:hAnsi="Arial" w:cs="Arial"/>
          <w:b/>
          <w:color w:val="000000"/>
          <w:sz w:val="20"/>
          <w:szCs w:val="20"/>
        </w:rPr>
        <w:t xml:space="preserve"> </w:t>
      </w:r>
      <w:r w:rsidR="0070762F" w:rsidRPr="00D1014C">
        <w:rPr>
          <w:rFonts w:ascii="Arial" w:eastAsia="Arial" w:hAnsi="Arial" w:cs="Arial"/>
          <w:b/>
          <w:color w:val="000000"/>
          <w:sz w:val="20"/>
          <w:szCs w:val="20"/>
        </w:rPr>
        <w:t>(</w:t>
      </w:r>
      <w:proofErr w:type="spellStart"/>
      <w:r w:rsidR="0070762F" w:rsidRPr="00D1014C">
        <w:rPr>
          <w:rFonts w:ascii="Arial" w:eastAsia="Arial" w:hAnsi="Arial" w:cs="Arial"/>
          <w:b/>
          <w:color w:val="000000"/>
          <w:sz w:val="20"/>
          <w:szCs w:val="20"/>
        </w:rPr>
        <w:t>Prof</w:t>
      </w:r>
      <w:proofErr w:type="spellEnd"/>
      <w:r w:rsidR="0070762F" w:rsidRPr="00D1014C">
        <w:rPr>
          <w:rFonts w:ascii="Arial" w:eastAsia="Arial" w:hAnsi="Arial" w:cs="Arial"/>
          <w:b/>
          <w:color w:val="000000"/>
          <w:sz w:val="20"/>
          <w:szCs w:val="20"/>
        </w:rPr>
        <w:t>)</w:t>
      </w:r>
      <w:r w:rsidR="0070762F">
        <w:rPr>
          <w:rFonts w:ascii="Arial" w:eastAsia="Arial" w:hAnsi="Arial" w:cs="Arial"/>
          <w:b/>
          <w:color w:val="000000"/>
          <w:sz w:val="20"/>
          <w:szCs w:val="20"/>
          <w:vertAlign w:val="superscript"/>
        </w:rPr>
        <w:t>2</w:t>
      </w:r>
      <w:r w:rsidR="0070762F" w:rsidRPr="0070762F">
        <w:rPr>
          <w:rFonts w:ascii="Arial" w:eastAsia="Arial" w:hAnsi="Arial" w:cs="Arial"/>
          <w:b/>
          <w:color w:val="000000"/>
          <w:sz w:val="20"/>
          <w:szCs w:val="20"/>
        </w:rPr>
        <w:t xml:space="preserve">, </w:t>
      </w:r>
      <w:proofErr w:type="spellStart"/>
      <w:r w:rsidR="0070762F" w:rsidRPr="0070762F">
        <w:rPr>
          <w:rFonts w:ascii="Arial" w:eastAsia="Arial" w:hAnsi="Arial" w:cs="Arial"/>
          <w:b/>
          <w:color w:val="000000"/>
          <w:sz w:val="20"/>
          <w:szCs w:val="20"/>
        </w:rPr>
        <w:t>Angel</w:t>
      </w:r>
      <w:r w:rsidR="0070762F">
        <w:rPr>
          <w:rFonts w:ascii="Arial" w:eastAsia="Arial" w:hAnsi="Arial" w:cs="Arial"/>
          <w:b/>
          <w:color w:val="000000"/>
          <w:sz w:val="20"/>
          <w:szCs w:val="20"/>
        </w:rPr>
        <w:t>ô</w:t>
      </w:r>
      <w:proofErr w:type="spellEnd"/>
      <w:r w:rsidR="0070762F">
        <w:rPr>
          <w:rFonts w:ascii="Arial" w:eastAsia="Arial" w:hAnsi="Arial" w:cs="Arial"/>
          <w:b/>
          <w:color w:val="000000"/>
          <w:sz w:val="20"/>
          <w:szCs w:val="20"/>
        </w:rPr>
        <w:t xml:space="preserve"> </w:t>
      </w:r>
      <w:r w:rsidR="0070762F" w:rsidRPr="0070762F">
        <w:rPr>
          <w:rFonts w:ascii="Arial" w:eastAsia="Arial" w:hAnsi="Arial" w:cs="Arial"/>
          <w:b/>
          <w:color w:val="000000"/>
          <w:sz w:val="20"/>
          <w:szCs w:val="20"/>
        </w:rPr>
        <w:t>de F</w:t>
      </w:r>
      <w:r w:rsidR="0070762F">
        <w:rPr>
          <w:rFonts w:ascii="Arial" w:eastAsia="Arial" w:hAnsi="Arial" w:cs="Arial"/>
          <w:b/>
          <w:color w:val="000000"/>
          <w:sz w:val="20"/>
          <w:szCs w:val="20"/>
        </w:rPr>
        <w:t>á</w:t>
      </w:r>
      <w:r w:rsidR="0070762F" w:rsidRPr="0070762F">
        <w:rPr>
          <w:rFonts w:ascii="Arial" w:eastAsia="Arial" w:hAnsi="Arial" w:cs="Arial"/>
          <w:b/>
          <w:color w:val="000000"/>
          <w:sz w:val="20"/>
          <w:szCs w:val="20"/>
        </w:rPr>
        <w:t>tima</w:t>
      </w:r>
      <w:r w:rsidR="0070762F">
        <w:rPr>
          <w:rFonts w:ascii="Arial" w:eastAsia="Arial" w:hAnsi="Arial" w:cs="Arial"/>
          <w:b/>
          <w:color w:val="000000"/>
          <w:sz w:val="20"/>
          <w:szCs w:val="20"/>
        </w:rPr>
        <w:t xml:space="preserve"> </w:t>
      </w:r>
      <w:r w:rsidR="0070762F" w:rsidRPr="00D1014C">
        <w:rPr>
          <w:rFonts w:ascii="Arial" w:eastAsia="Arial" w:hAnsi="Arial" w:cs="Arial"/>
          <w:b/>
          <w:color w:val="000000"/>
          <w:sz w:val="20"/>
          <w:szCs w:val="20"/>
        </w:rPr>
        <w:t>(</w:t>
      </w:r>
      <w:proofErr w:type="spellStart"/>
      <w:r w:rsidR="0070762F" w:rsidRPr="00D1014C">
        <w:rPr>
          <w:rFonts w:ascii="Arial" w:eastAsia="Arial" w:hAnsi="Arial" w:cs="Arial"/>
          <w:b/>
          <w:color w:val="000000"/>
          <w:sz w:val="20"/>
          <w:szCs w:val="20"/>
        </w:rPr>
        <w:t>Prof</w:t>
      </w:r>
      <w:proofErr w:type="spellEnd"/>
      <w:r w:rsidR="0070762F" w:rsidRPr="00D1014C">
        <w:rPr>
          <w:rFonts w:ascii="Arial" w:eastAsia="Arial" w:hAnsi="Arial" w:cs="Arial"/>
          <w:b/>
          <w:color w:val="000000"/>
          <w:sz w:val="20"/>
          <w:szCs w:val="20"/>
        </w:rPr>
        <w:t>)</w:t>
      </w:r>
      <w:r w:rsidR="0070762F">
        <w:rPr>
          <w:rFonts w:ascii="Arial" w:eastAsia="Arial" w:hAnsi="Arial" w:cs="Arial"/>
          <w:b/>
          <w:color w:val="000000"/>
          <w:sz w:val="20"/>
          <w:szCs w:val="20"/>
          <w:vertAlign w:val="superscript"/>
        </w:rPr>
        <w:t>2</w:t>
      </w:r>
      <w:r w:rsidR="0070762F">
        <w:rPr>
          <w:rFonts w:ascii="Arial" w:eastAsia="Arial" w:hAnsi="Arial" w:cs="Arial"/>
          <w:b/>
          <w:color w:val="000000"/>
          <w:sz w:val="20"/>
          <w:szCs w:val="20"/>
        </w:rPr>
        <w:t xml:space="preserve">, </w:t>
      </w:r>
      <w:r w:rsidR="0070762F" w:rsidRPr="0070762F">
        <w:rPr>
          <w:rFonts w:ascii="Arial" w:eastAsia="Arial" w:hAnsi="Arial" w:cs="Arial"/>
          <w:b/>
          <w:color w:val="000000"/>
          <w:sz w:val="20"/>
          <w:szCs w:val="20"/>
        </w:rPr>
        <w:t xml:space="preserve">Thiago Mendonça de Aquino </w:t>
      </w:r>
      <w:r w:rsidR="0070762F" w:rsidRPr="00D1014C">
        <w:rPr>
          <w:rFonts w:ascii="Arial" w:eastAsia="Arial" w:hAnsi="Arial" w:cs="Arial"/>
          <w:b/>
          <w:color w:val="000000"/>
          <w:sz w:val="20"/>
          <w:szCs w:val="20"/>
        </w:rPr>
        <w:t>(</w:t>
      </w:r>
      <w:proofErr w:type="spellStart"/>
      <w:r w:rsidR="0070762F" w:rsidRPr="00D1014C">
        <w:rPr>
          <w:rFonts w:ascii="Arial" w:eastAsia="Arial" w:hAnsi="Arial" w:cs="Arial"/>
          <w:b/>
          <w:color w:val="000000"/>
          <w:sz w:val="20"/>
          <w:szCs w:val="20"/>
        </w:rPr>
        <w:t>Prof</w:t>
      </w:r>
      <w:proofErr w:type="spellEnd"/>
      <w:r w:rsidR="0070762F" w:rsidRPr="00D1014C">
        <w:rPr>
          <w:rFonts w:ascii="Arial" w:eastAsia="Arial" w:hAnsi="Arial" w:cs="Arial"/>
          <w:b/>
          <w:color w:val="000000"/>
          <w:sz w:val="20"/>
          <w:szCs w:val="20"/>
        </w:rPr>
        <w:t>)</w:t>
      </w:r>
      <w:r w:rsidR="0070762F">
        <w:rPr>
          <w:rFonts w:ascii="Arial" w:eastAsia="Arial" w:hAnsi="Arial" w:cs="Arial"/>
          <w:b/>
          <w:color w:val="000000"/>
          <w:sz w:val="20"/>
          <w:szCs w:val="20"/>
          <w:vertAlign w:val="superscript"/>
        </w:rPr>
        <w:t>1</w:t>
      </w:r>
      <w:r w:rsidR="0070762F">
        <w:rPr>
          <w:rFonts w:ascii="Arial" w:eastAsia="Arial" w:hAnsi="Arial" w:cs="Arial"/>
          <w:b/>
          <w:color w:val="000000"/>
          <w:sz w:val="20"/>
          <w:szCs w:val="20"/>
        </w:rPr>
        <w:t>.</w:t>
      </w:r>
    </w:p>
    <w:p w14:paraId="161A9F2A" w14:textId="4EEF710E" w:rsidR="00936C7A" w:rsidRPr="0070762F" w:rsidRDefault="00D1014C" w:rsidP="008056F0">
      <w:pPr>
        <w:spacing w:after="120"/>
        <w:ind w:right="-427"/>
        <w:jc w:val="both"/>
        <w:rPr>
          <w:rFonts w:ascii="Arial" w:eastAsia="Arial" w:hAnsi="Arial" w:cs="Arial"/>
          <w:bCs/>
          <w:color w:val="000000"/>
          <w:sz w:val="20"/>
          <w:szCs w:val="20"/>
          <w:lang w:val="en-US"/>
        </w:rPr>
      </w:pPr>
      <w:hyperlink r:id="rId7" w:history="1">
        <w:r w:rsidRPr="0070762F">
          <w:rPr>
            <w:rStyle w:val="Hyperlink"/>
            <w:rFonts w:ascii="Arial" w:eastAsia="Arial" w:hAnsi="Arial" w:cs="Arial"/>
            <w:b/>
            <w:sz w:val="20"/>
            <w:szCs w:val="20"/>
            <w:lang w:val="en-US"/>
          </w:rPr>
          <w:t>nathalia.freire@icf.ufal.br</w:t>
        </w:r>
      </w:hyperlink>
    </w:p>
    <w:p w14:paraId="75C15182" w14:textId="360F9AD8" w:rsidR="00936C7A" w:rsidRPr="0052727F"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70762F" w:rsidRPr="0070762F">
        <w:rPr>
          <w:rFonts w:ascii="Arial" w:eastAsia="Arial" w:hAnsi="Arial" w:cs="Arial"/>
          <w:bCs/>
          <w:i/>
          <w:iCs/>
          <w:color w:val="000000"/>
          <w:sz w:val="18"/>
          <w:szCs w:val="18"/>
          <w:lang w:val="en-US"/>
        </w:rPr>
        <w:t xml:space="preserve">Federal University of Alagoas, </w:t>
      </w:r>
      <w:r w:rsidR="0070762F" w:rsidRPr="0070762F">
        <w:rPr>
          <w:rFonts w:ascii="Arial" w:eastAsia="Arial" w:hAnsi="Arial" w:cs="Arial"/>
          <w:bCs/>
          <w:i/>
          <w:iCs/>
          <w:color w:val="000000"/>
          <w:sz w:val="18"/>
          <w:szCs w:val="18"/>
          <w:vertAlign w:val="superscript"/>
          <w:lang w:val="en-US"/>
        </w:rPr>
        <w:t>2</w:t>
      </w:r>
      <w:r w:rsidR="0070762F" w:rsidRPr="0070762F">
        <w:rPr>
          <w:rFonts w:ascii="Arial" w:eastAsia="Arial" w:hAnsi="Arial" w:cs="Arial"/>
          <w:bCs/>
          <w:i/>
          <w:iCs/>
          <w:color w:val="000000"/>
          <w:sz w:val="18"/>
          <w:szCs w:val="18"/>
          <w:lang w:val="en-US"/>
        </w:rPr>
        <w:t xml:space="preserve"> Federal University of Minas Gerais.</w:t>
      </w:r>
    </w:p>
    <w:p w14:paraId="2298CD48" w14:textId="3E7A6EA2"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 xml:space="preserve">: </w:t>
      </w:r>
      <w:r w:rsidR="00D1014C" w:rsidRPr="00D1014C">
        <w:rPr>
          <w:rFonts w:ascii="Arial" w:hAnsi="Arial" w:cs="Arial"/>
          <w:i/>
          <w:iCs/>
          <w:sz w:val="18"/>
          <w:szCs w:val="18"/>
          <w:lang w:val="en-US"/>
        </w:rPr>
        <w:t>Urease inhibitors</w:t>
      </w:r>
      <w:r w:rsidR="00D1014C">
        <w:rPr>
          <w:rFonts w:ascii="Arial" w:hAnsi="Arial" w:cs="Arial"/>
          <w:i/>
          <w:iCs/>
          <w:sz w:val="18"/>
          <w:szCs w:val="18"/>
          <w:lang w:val="en-US"/>
        </w:rPr>
        <w:t xml:space="preserve">, </w:t>
      </w:r>
      <w:proofErr w:type="spellStart"/>
      <w:r w:rsidR="00D1014C" w:rsidRPr="00D1014C">
        <w:rPr>
          <w:rFonts w:ascii="Arial" w:hAnsi="Arial" w:cs="Arial"/>
          <w:i/>
          <w:iCs/>
          <w:sz w:val="18"/>
          <w:szCs w:val="18"/>
          <w:lang w:val="en-US"/>
        </w:rPr>
        <w:t>Biginelli</w:t>
      </w:r>
      <w:proofErr w:type="spellEnd"/>
      <w:r w:rsidR="00D1014C" w:rsidRPr="00D1014C">
        <w:rPr>
          <w:rFonts w:ascii="Arial" w:hAnsi="Arial" w:cs="Arial"/>
          <w:i/>
          <w:iCs/>
          <w:sz w:val="18"/>
          <w:szCs w:val="18"/>
          <w:lang w:val="en-US"/>
        </w:rPr>
        <w:t xml:space="preserve"> adducts</w:t>
      </w:r>
      <w:r w:rsidR="00D1014C">
        <w:rPr>
          <w:rFonts w:ascii="Arial" w:hAnsi="Arial" w:cs="Arial"/>
          <w:i/>
          <w:iCs/>
          <w:sz w:val="18"/>
          <w:szCs w:val="18"/>
          <w:lang w:val="en-US"/>
        </w:rPr>
        <w:t>, Molecular dynamics, DFT.</w:t>
      </w:r>
    </w:p>
    <w:p w14:paraId="3DF88A52" w14:textId="4677A8E7"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4477972A" w14:textId="1101271B" w:rsidR="008056F0" w:rsidRDefault="00DA33AD" w:rsidP="00DA33AD">
      <w:pPr>
        <w:ind w:right="-427"/>
        <w:jc w:val="both"/>
        <w:rPr>
          <w:rFonts w:ascii="Arial" w:hAnsi="Arial" w:cs="Arial"/>
          <w:sz w:val="20"/>
          <w:szCs w:val="20"/>
          <w:lang w:val="en-US"/>
        </w:rPr>
      </w:pPr>
      <w:r w:rsidRPr="00DA33AD">
        <w:rPr>
          <w:rFonts w:ascii="Arial" w:hAnsi="Arial" w:cs="Arial"/>
          <w:sz w:val="20"/>
          <w:szCs w:val="20"/>
          <w:lang w:val="en-US"/>
        </w:rPr>
        <w:t xml:space="preserve">Urease is considered a virulence factor of human pathogens, including </w:t>
      </w:r>
      <w:r w:rsidRPr="00D1014C">
        <w:rPr>
          <w:rFonts w:ascii="Arial" w:hAnsi="Arial" w:cs="Arial"/>
          <w:i/>
          <w:iCs/>
          <w:sz w:val="20"/>
          <w:szCs w:val="20"/>
          <w:lang w:val="en-US"/>
        </w:rPr>
        <w:t>Helicobacter pylori</w:t>
      </w:r>
      <w:r w:rsidRPr="00DA33AD">
        <w:rPr>
          <w:rFonts w:ascii="Arial" w:hAnsi="Arial" w:cs="Arial"/>
          <w:sz w:val="20"/>
          <w:szCs w:val="20"/>
          <w:lang w:val="en-US"/>
        </w:rPr>
        <w:t xml:space="preserve">, </w:t>
      </w:r>
      <w:r w:rsidRPr="00D1014C">
        <w:rPr>
          <w:rFonts w:ascii="Arial" w:hAnsi="Arial" w:cs="Arial"/>
          <w:i/>
          <w:iCs/>
          <w:sz w:val="20"/>
          <w:szCs w:val="20"/>
          <w:lang w:val="en-US"/>
        </w:rPr>
        <w:t>Cryptococcus neoformans, Proteus mirabilis</w:t>
      </w:r>
      <w:r w:rsidRPr="00D1014C">
        <w:rPr>
          <w:rFonts w:ascii="Arial" w:hAnsi="Arial" w:cs="Arial"/>
          <w:sz w:val="20"/>
          <w:szCs w:val="20"/>
          <w:lang w:val="en-US"/>
        </w:rPr>
        <w:t>, and</w:t>
      </w:r>
      <w:r w:rsidRPr="00D1014C">
        <w:rPr>
          <w:rFonts w:ascii="Arial" w:hAnsi="Arial" w:cs="Arial"/>
          <w:i/>
          <w:iCs/>
          <w:sz w:val="20"/>
          <w:szCs w:val="20"/>
          <w:lang w:val="en-US"/>
        </w:rPr>
        <w:t xml:space="preserve"> Klebsiella aerogenes</w:t>
      </w:r>
      <w:r w:rsidRPr="00DA33AD">
        <w:rPr>
          <w:rFonts w:ascii="Arial" w:hAnsi="Arial" w:cs="Arial"/>
          <w:sz w:val="20"/>
          <w:szCs w:val="20"/>
          <w:lang w:val="en-US"/>
        </w:rPr>
        <w:t>. Bacteria whose metabolism and survival rely on urease often exhibit antibiotic resistance, making the treatment challenging. Because of this resistance, urease-dependent bacteria have been recognized by the World Health Organization (WHO) as priority pathogens</w:t>
      </w:r>
      <w:r w:rsidRPr="00DA33AD">
        <w:rPr>
          <w:rFonts w:ascii="Arial" w:hAnsi="Arial" w:cs="Arial"/>
          <w:sz w:val="20"/>
          <w:szCs w:val="20"/>
          <w:lang w:val="en-US"/>
        </w:rPr>
        <w:t xml:space="preserve">. </w:t>
      </w:r>
      <w:r w:rsidRPr="00DA33AD">
        <w:rPr>
          <w:rFonts w:ascii="Arial" w:hAnsi="Arial" w:cs="Arial"/>
          <w:sz w:val="20"/>
          <w:szCs w:val="20"/>
          <w:lang w:val="en-US"/>
        </w:rPr>
        <w:t xml:space="preserve">The </w:t>
      </w:r>
      <w:proofErr w:type="spellStart"/>
      <w:r w:rsidRPr="00DA33AD">
        <w:rPr>
          <w:rFonts w:ascii="Arial" w:hAnsi="Arial" w:cs="Arial"/>
          <w:sz w:val="20"/>
          <w:szCs w:val="20"/>
          <w:lang w:val="en-US"/>
        </w:rPr>
        <w:t>antiureolitic</w:t>
      </w:r>
      <w:proofErr w:type="spellEnd"/>
      <w:r w:rsidRPr="00DA33AD">
        <w:rPr>
          <w:rFonts w:ascii="Arial" w:hAnsi="Arial" w:cs="Arial"/>
          <w:sz w:val="20"/>
          <w:szCs w:val="20"/>
          <w:lang w:val="en-US"/>
        </w:rPr>
        <w:t xml:space="preserve"> activity of </w:t>
      </w:r>
      <w:proofErr w:type="spellStart"/>
      <w:r w:rsidRPr="00DA33AD">
        <w:rPr>
          <w:rFonts w:ascii="Arial" w:hAnsi="Arial" w:cs="Arial"/>
          <w:sz w:val="20"/>
          <w:szCs w:val="20"/>
          <w:lang w:val="en-US"/>
        </w:rPr>
        <w:t>Biginelli</w:t>
      </w:r>
      <w:proofErr w:type="spellEnd"/>
      <w:r w:rsidRPr="00DA33AD">
        <w:rPr>
          <w:rFonts w:ascii="Arial" w:hAnsi="Arial" w:cs="Arial"/>
          <w:sz w:val="20"/>
          <w:szCs w:val="20"/>
          <w:lang w:val="en-US"/>
        </w:rPr>
        <w:t xml:space="preserve"> Adducts (BA) has been documented in the literature.</w:t>
      </w:r>
      <w:r w:rsidRPr="00DA33AD">
        <w:rPr>
          <w:rFonts w:ascii="Arial" w:hAnsi="Arial" w:cs="Arial"/>
          <w:sz w:val="20"/>
          <w:szCs w:val="20"/>
          <w:lang w:val="en-US"/>
        </w:rPr>
        <w:t xml:space="preserve"> </w:t>
      </w:r>
      <w:r w:rsidRPr="00DA33AD">
        <w:rPr>
          <w:rFonts w:ascii="Arial" w:hAnsi="Arial" w:cs="Arial"/>
          <w:sz w:val="20"/>
          <w:szCs w:val="20"/>
          <w:lang w:val="en-US"/>
        </w:rPr>
        <w:t>Boric acids and boronic acids are well-known urease inhibitor</w:t>
      </w:r>
      <w:r w:rsidRPr="00DA33AD">
        <w:rPr>
          <w:rFonts w:ascii="Arial" w:hAnsi="Arial" w:cs="Arial"/>
          <w:sz w:val="20"/>
          <w:szCs w:val="20"/>
          <w:lang w:val="en-US"/>
        </w:rPr>
        <w:t xml:space="preserve">s, </w:t>
      </w:r>
      <w:r w:rsidRPr="00DA33AD">
        <w:rPr>
          <w:rFonts w:ascii="Arial" w:hAnsi="Arial" w:cs="Arial"/>
          <w:sz w:val="20"/>
          <w:szCs w:val="20"/>
          <w:lang w:val="en-US"/>
        </w:rPr>
        <w:t>Benini et al. suggest that B(OH)</w:t>
      </w:r>
      <w:r w:rsidRPr="00D1014C">
        <w:rPr>
          <w:rFonts w:ascii="Arial" w:hAnsi="Arial" w:cs="Arial"/>
          <w:sz w:val="20"/>
          <w:szCs w:val="20"/>
          <w:vertAlign w:val="subscript"/>
          <w:lang w:val="en-US"/>
        </w:rPr>
        <w:t>3</w:t>
      </w:r>
      <w:r w:rsidRPr="00DA33AD">
        <w:rPr>
          <w:rFonts w:ascii="Arial" w:hAnsi="Arial" w:cs="Arial"/>
          <w:sz w:val="20"/>
          <w:szCs w:val="20"/>
          <w:lang w:val="en-US"/>
        </w:rPr>
        <w:t xml:space="preserve"> could interact with </w:t>
      </w:r>
      <w:proofErr w:type="gramStart"/>
      <w:r w:rsidRPr="00DA33AD">
        <w:rPr>
          <w:rFonts w:ascii="Arial" w:hAnsi="Arial" w:cs="Arial"/>
          <w:sz w:val="20"/>
          <w:szCs w:val="20"/>
          <w:lang w:val="en-US"/>
        </w:rPr>
        <w:t>Ni(</w:t>
      </w:r>
      <w:proofErr w:type="gramEnd"/>
      <w:r w:rsidRPr="00DA33AD">
        <w:rPr>
          <w:rFonts w:ascii="Arial" w:hAnsi="Arial" w:cs="Arial"/>
          <w:sz w:val="20"/>
          <w:szCs w:val="20"/>
          <w:lang w:val="en-US"/>
        </w:rPr>
        <w:t>II). It was suggested that boric acid inhibits urease through a mechanism involving a binding topology like urea, thereby functioning as a competitive inhibitor</w:t>
      </w:r>
      <w:r w:rsidRPr="00DA33AD">
        <w:rPr>
          <w:rFonts w:ascii="Arial" w:hAnsi="Arial" w:cs="Arial"/>
          <w:sz w:val="20"/>
          <w:szCs w:val="20"/>
          <w:lang w:val="en-US"/>
        </w:rPr>
        <w:t xml:space="preserve">. </w:t>
      </w:r>
      <w:r w:rsidRPr="00DA33AD">
        <w:rPr>
          <w:rFonts w:ascii="Arial" w:hAnsi="Arial" w:cs="Arial"/>
          <w:sz w:val="20"/>
          <w:szCs w:val="20"/>
          <w:lang w:val="en-US"/>
        </w:rPr>
        <w:t>The in-silico simulations utilized the co-crystallized structure of Jack bean urease (PDB entry: 4H9M) sourced from the Research Collaboratory for Structural Bioinformatics Protein Data Bank (RCSB PDB) (</w:t>
      </w:r>
      <w:proofErr w:type="spellStart"/>
      <w:r w:rsidRPr="00DA33AD">
        <w:rPr>
          <w:rFonts w:ascii="Arial" w:hAnsi="Arial" w:cs="Arial"/>
          <w:sz w:val="20"/>
          <w:szCs w:val="20"/>
          <w:lang w:val="en-US"/>
        </w:rPr>
        <w:t>htt</w:t>
      </w:r>
      <w:proofErr w:type="spellEnd"/>
      <w:r w:rsidRPr="00DA33AD">
        <w:rPr>
          <w:rFonts w:ascii="Arial" w:hAnsi="Arial" w:cs="Arial"/>
          <w:sz w:val="20"/>
          <w:szCs w:val="20"/>
          <w:lang w:val="en-US"/>
        </w:rPr>
        <w:t xml:space="preserve"> ps://www.rcsb.org/). Initially, the native conformation of the target protein was acquired through preliminary molecular dynamics (MD) simulations, and subsequently it was performed molecular docking studies</w:t>
      </w:r>
      <w:r w:rsidR="00D1014C">
        <w:rPr>
          <w:rFonts w:ascii="Arial" w:hAnsi="Arial" w:cs="Arial"/>
          <w:sz w:val="20"/>
          <w:szCs w:val="20"/>
          <w:lang w:val="en-US"/>
        </w:rPr>
        <w:t xml:space="preserve"> in GOLD</w:t>
      </w:r>
      <w:r w:rsidRPr="00DA33AD">
        <w:rPr>
          <w:rFonts w:ascii="Arial" w:hAnsi="Arial" w:cs="Arial"/>
          <w:sz w:val="20"/>
          <w:szCs w:val="20"/>
          <w:lang w:val="en-US"/>
        </w:rPr>
        <w:t>. The lowest energy binding pose of the ligand was chosen as the initial conformation for further 200 ns MD simulations of the protein–ligand complex</w:t>
      </w:r>
      <w:r w:rsidR="00D1014C">
        <w:rPr>
          <w:rFonts w:ascii="Arial" w:hAnsi="Arial" w:cs="Arial"/>
          <w:sz w:val="20"/>
          <w:szCs w:val="20"/>
          <w:lang w:val="en-US"/>
        </w:rPr>
        <w:t xml:space="preserve"> in DESMOND</w:t>
      </w:r>
      <w:r w:rsidRPr="00DA33AD">
        <w:rPr>
          <w:rFonts w:ascii="Arial" w:hAnsi="Arial" w:cs="Arial"/>
          <w:sz w:val="20"/>
          <w:szCs w:val="20"/>
          <w:lang w:val="en-US"/>
        </w:rPr>
        <w:t xml:space="preserve">. </w:t>
      </w:r>
      <w:r w:rsidRPr="00DA33AD">
        <w:rPr>
          <w:rFonts w:ascii="Arial" w:hAnsi="Arial" w:cs="Arial"/>
          <w:sz w:val="20"/>
          <w:szCs w:val="20"/>
          <w:lang w:val="en-US"/>
        </w:rPr>
        <w:t xml:space="preserve">The models for DFT calculations were based on the residues located within a 4.0 Å radius of the nickel ions in the final MD simulated structures. These DFT calculations were conducted using the </w:t>
      </w:r>
      <w:r w:rsidRPr="00DA33AD">
        <w:rPr>
          <w:rFonts w:ascii="Arial" w:hAnsi="Arial" w:cs="Arial"/>
          <w:sz w:val="20"/>
          <w:szCs w:val="20"/>
        </w:rPr>
        <w:t>ω</w:t>
      </w:r>
      <w:r w:rsidRPr="00DA33AD">
        <w:rPr>
          <w:rFonts w:ascii="Arial" w:hAnsi="Arial" w:cs="Arial"/>
          <w:sz w:val="20"/>
          <w:szCs w:val="20"/>
          <w:lang w:val="en-US"/>
        </w:rPr>
        <w:t>B97x-D3/def2-SVP level of theory with the DFT modules in ORCA version 5.0.1</w:t>
      </w:r>
      <w:r w:rsidRPr="00DA33AD">
        <w:rPr>
          <w:rFonts w:ascii="Arial" w:hAnsi="Arial" w:cs="Arial"/>
          <w:sz w:val="20"/>
          <w:szCs w:val="20"/>
          <w:lang w:val="en-US"/>
        </w:rPr>
        <w:t>. As results, t</w:t>
      </w:r>
      <w:r w:rsidRPr="00DA33AD">
        <w:rPr>
          <w:rFonts w:ascii="Arial" w:hAnsi="Arial" w:cs="Arial"/>
          <w:sz w:val="20"/>
          <w:szCs w:val="20"/>
          <w:lang w:val="en-US"/>
        </w:rPr>
        <w:t xml:space="preserve">he in-silico study aimed to elucidate the interactions between </w:t>
      </w:r>
      <w:proofErr w:type="spellStart"/>
      <w:r w:rsidRPr="00DA33AD">
        <w:rPr>
          <w:rFonts w:ascii="Arial" w:hAnsi="Arial" w:cs="Arial"/>
          <w:sz w:val="20"/>
          <w:szCs w:val="20"/>
          <w:lang w:val="en-US"/>
        </w:rPr>
        <w:t>Biginelli</w:t>
      </w:r>
      <w:proofErr w:type="spellEnd"/>
      <w:r w:rsidRPr="00DA33AD">
        <w:rPr>
          <w:rFonts w:ascii="Arial" w:hAnsi="Arial" w:cs="Arial"/>
          <w:sz w:val="20"/>
          <w:szCs w:val="20"/>
          <w:lang w:val="en-US"/>
        </w:rPr>
        <w:t xml:space="preserve"> Adduct derivatives </w:t>
      </w:r>
      <w:r w:rsidRPr="00D1014C">
        <w:rPr>
          <w:rFonts w:ascii="Arial" w:hAnsi="Arial" w:cs="Arial"/>
          <w:b/>
          <w:bCs/>
          <w:sz w:val="20"/>
          <w:szCs w:val="20"/>
          <w:lang w:val="en-US"/>
        </w:rPr>
        <w:t>4b</w:t>
      </w:r>
      <w:r w:rsidRPr="00DA33AD">
        <w:rPr>
          <w:rFonts w:ascii="Arial" w:hAnsi="Arial" w:cs="Arial"/>
          <w:sz w:val="20"/>
          <w:szCs w:val="20"/>
          <w:lang w:val="en-US"/>
        </w:rPr>
        <w:t xml:space="preserve"> and </w:t>
      </w:r>
      <w:r w:rsidRPr="00D1014C">
        <w:rPr>
          <w:rFonts w:ascii="Arial" w:hAnsi="Arial" w:cs="Arial"/>
          <w:b/>
          <w:bCs/>
          <w:sz w:val="20"/>
          <w:szCs w:val="20"/>
          <w:lang w:val="en-US"/>
        </w:rPr>
        <w:t xml:space="preserve">4e </w:t>
      </w:r>
      <w:r w:rsidRPr="00DA33AD">
        <w:rPr>
          <w:rFonts w:ascii="Arial" w:hAnsi="Arial" w:cs="Arial"/>
          <w:sz w:val="20"/>
          <w:szCs w:val="20"/>
          <w:lang w:val="en-US"/>
        </w:rPr>
        <w:t>and the target residues.</w:t>
      </w:r>
      <w:r w:rsidRPr="00DA33AD">
        <w:rPr>
          <w:rFonts w:ascii="Arial" w:hAnsi="Arial" w:cs="Arial"/>
          <w:sz w:val="20"/>
          <w:szCs w:val="20"/>
          <w:lang w:val="en-US"/>
        </w:rPr>
        <w:t xml:space="preserve"> </w:t>
      </w:r>
      <w:r w:rsidRPr="00DA33AD">
        <w:rPr>
          <w:rFonts w:ascii="Arial" w:hAnsi="Arial" w:cs="Arial"/>
          <w:sz w:val="20"/>
          <w:szCs w:val="20"/>
          <w:lang w:val="en-US"/>
        </w:rPr>
        <w:t>Furthermore, both complexes were stabilized by ionic interactions and hydrogen bond involving key residues for urease activity, such as His407, His409, KCX490, His519, His545, and Asp633.</w:t>
      </w:r>
      <w:r w:rsidR="00D1014C">
        <w:rPr>
          <w:rFonts w:ascii="Arial" w:hAnsi="Arial" w:cs="Arial"/>
          <w:sz w:val="20"/>
          <w:szCs w:val="20"/>
          <w:lang w:val="en-US"/>
        </w:rPr>
        <w:t xml:space="preserve"> </w:t>
      </w:r>
      <w:r w:rsidR="00D1014C" w:rsidRPr="00D1014C">
        <w:rPr>
          <w:rFonts w:ascii="Arial" w:hAnsi="Arial" w:cs="Arial"/>
          <w:sz w:val="20"/>
          <w:szCs w:val="20"/>
          <w:lang w:val="en-US"/>
        </w:rPr>
        <w:t xml:space="preserve">For derivative </w:t>
      </w:r>
      <w:r w:rsidR="00D1014C" w:rsidRPr="00D1014C">
        <w:rPr>
          <w:rFonts w:ascii="Arial" w:hAnsi="Arial" w:cs="Arial"/>
          <w:b/>
          <w:bCs/>
          <w:sz w:val="20"/>
          <w:szCs w:val="20"/>
          <w:lang w:val="en-US"/>
        </w:rPr>
        <w:t>4b</w:t>
      </w:r>
      <w:r w:rsidR="00D1014C" w:rsidRPr="00D1014C">
        <w:rPr>
          <w:rFonts w:ascii="Arial" w:hAnsi="Arial" w:cs="Arial"/>
          <w:sz w:val="20"/>
          <w:szCs w:val="20"/>
          <w:lang w:val="en-US"/>
        </w:rPr>
        <w:t xml:space="preserve">, density functional theory (DFT) geometry optimization revealed that the proton of the OH group in KCX is transferred to the His519 residue. This proton transfer facilitates the displacement of His519 from the first coordination sphere of </w:t>
      </w:r>
      <w:proofErr w:type="gramStart"/>
      <w:r w:rsidR="00D1014C" w:rsidRPr="00D1014C">
        <w:rPr>
          <w:rFonts w:ascii="Arial" w:hAnsi="Arial" w:cs="Arial"/>
          <w:sz w:val="20"/>
          <w:szCs w:val="20"/>
          <w:lang w:val="en-US"/>
        </w:rPr>
        <w:t>Ni(</w:t>
      </w:r>
      <w:proofErr w:type="gramEnd"/>
      <w:r w:rsidR="00D1014C" w:rsidRPr="00D1014C">
        <w:rPr>
          <w:rFonts w:ascii="Arial" w:hAnsi="Arial" w:cs="Arial"/>
          <w:sz w:val="20"/>
          <w:szCs w:val="20"/>
          <w:lang w:val="en-US"/>
        </w:rPr>
        <w:t>II) and enables direct covalent coordination of KCX via the O-Ni chemical bond</w:t>
      </w:r>
      <w:r w:rsidR="00D1014C">
        <w:rPr>
          <w:rFonts w:ascii="Arial" w:hAnsi="Arial" w:cs="Arial"/>
          <w:sz w:val="20"/>
          <w:szCs w:val="20"/>
          <w:lang w:val="en-US"/>
        </w:rPr>
        <w:t xml:space="preserve">. </w:t>
      </w:r>
      <w:r w:rsidR="00D1014C" w:rsidRPr="00D1014C">
        <w:rPr>
          <w:rFonts w:ascii="Arial" w:hAnsi="Arial" w:cs="Arial"/>
          <w:sz w:val="20"/>
          <w:szCs w:val="20"/>
          <w:lang w:val="en-US"/>
        </w:rPr>
        <w:t xml:space="preserve">Conversely, DFT calculations suggest that for compound </w:t>
      </w:r>
      <w:r w:rsidR="00D1014C" w:rsidRPr="00D1014C">
        <w:rPr>
          <w:rFonts w:ascii="Arial" w:hAnsi="Arial" w:cs="Arial"/>
          <w:b/>
          <w:bCs/>
          <w:sz w:val="20"/>
          <w:szCs w:val="20"/>
          <w:lang w:val="en-US"/>
        </w:rPr>
        <w:t>4e</w:t>
      </w:r>
      <w:r w:rsidR="00D1014C" w:rsidRPr="00D1014C">
        <w:rPr>
          <w:rFonts w:ascii="Arial" w:hAnsi="Arial" w:cs="Arial"/>
          <w:sz w:val="20"/>
          <w:szCs w:val="20"/>
          <w:lang w:val="en-US"/>
        </w:rPr>
        <w:t xml:space="preserve">, the coordination process involves the formation of a covalent monodentate bond between the OH group of the boronic acid and one of the </w:t>
      </w:r>
      <w:proofErr w:type="gramStart"/>
      <w:r w:rsidR="00D1014C" w:rsidRPr="00D1014C">
        <w:rPr>
          <w:rFonts w:ascii="Arial" w:hAnsi="Arial" w:cs="Arial"/>
          <w:sz w:val="20"/>
          <w:szCs w:val="20"/>
          <w:lang w:val="en-US"/>
        </w:rPr>
        <w:t>Ni(</w:t>
      </w:r>
      <w:proofErr w:type="gramEnd"/>
      <w:r w:rsidR="00D1014C" w:rsidRPr="00D1014C">
        <w:rPr>
          <w:rFonts w:ascii="Arial" w:hAnsi="Arial" w:cs="Arial"/>
          <w:sz w:val="20"/>
          <w:szCs w:val="20"/>
          <w:lang w:val="en-US"/>
        </w:rPr>
        <w:t>II) ions</w:t>
      </w:r>
      <w:r w:rsidR="00D1014C" w:rsidRPr="00D1014C">
        <w:rPr>
          <w:rFonts w:ascii="Arial" w:hAnsi="Arial" w:cs="Arial"/>
          <w:sz w:val="20"/>
          <w:szCs w:val="20"/>
          <w:lang w:val="en-US"/>
        </w:rPr>
        <w:t xml:space="preserve">, </w:t>
      </w:r>
      <w:r w:rsidR="00D1014C" w:rsidRPr="00D1014C">
        <w:rPr>
          <w:rFonts w:ascii="Arial" w:hAnsi="Arial" w:cs="Arial"/>
          <w:sz w:val="20"/>
          <w:szCs w:val="20"/>
          <w:lang w:val="en-US"/>
        </w:rPr>
        <w:t xml:space="preserve">with the spatial orientation of the KCX490 residue not facilitating the proton transfer observed in the </w:t>
      </w:r>
      <w:r w:rsidR="00D1014C" w:rsidRPr="00D1014C">
        <w:rPr>
          <w:rFonts w:ascii="Arial" w:hAnsi="Arial" w:cs="Arial"/>
          <w:b/>
          <w:bCs/>
          <w:sz w:val="20"/>
          <w:szCs w:val="20"/>
          <w:lang w:val="en-US"/>
        </w:rPr>
        <w:t>4b</w:t>
      </w:r>
      <w:r w:rsidR="00D1014C" w:rsidRPr="00D1014C">
        <w:rPr>
          <w:rFonts w:ascii="Arial" w:hAnsi="Arial" w:cs="Arial"/>
          <w:sz w:val="20"/>
          <w:szCs w:val="20"/>
          <w:lang w:val="en-US"/>
        </w:rPr>
        <w:t xml:space="preserve"> coordination process</w:t>
      </w:r>
      <w:r w:rsidR="00D1014C">
        <w:rPr>
          <w:rFonts w:ascii="Arial" w:hAnsi="Arial" w:cs="Arial"/>
          <w:sz w:val="20"/>
          <w:szCs w:val="20"/>
          <w:lang w:val="en-US"/>
        </w:rPr>
        <w:t xml:space="preserve">. In conclusion, </w:t>
      </w:r>
      <w:r w:rsidR="00D1014C" w:rsidRPr="00D1014C">
        <w:rPr>
          <w:rFonts w:ascii="Arial" w:hAnsi="Arial" w:cs="Arial"/>
          <w:sz w:val="20"/>
          <w:szCs w:val="20"/>
          <w:lang w:val="en-US"/>
        </w:rPr>
        <w:t xml:space="preserve">docking studies indicate that the interaction of </w:t>
      </w:r>
      <w:r w:rsidR="00D1014C" w:rsidRPr="00D1014C">
        <w:rPr>
          <w:rFonts w:ascii="Arial" w:hAnsi="Arial" w:cs="Arial"/>
          <w:b/>
          <w:bCs/>
          <w:sz w:val="20"/>
          <w:szCs w:val="20"/>
          <w:lang w:val="en-US"/>
        </w:rPr>
        <w:t>4e</w:t>
      </w:r>
      <w:r w:rsidR="00D1014C" w:rsidRPr="00D1014C">
        <w:rPr>
          <w:rFonts w:ascii="Arial" w:hAnsi="Arial" w:cs="Arial"/>
          <w:sz w:val="20"/>
          <w:szCs w:val="20"/>
          <w:lang w:val="en-US"/>
        </w:rPr>
        <w:t xml:space="preserve"> with urease is likely through coordination of its carbonyl or boronic acid group with the nickel atoms present in the enzyme active site. The ability of </w:t>
      </w:r>
      <w:proofErr w:type="spellStart"/>
      <w:r w:rsidR="00D1014C" w:rsidRPr="00D1014C">
        <w:rPr>
          <w:rFonts w:ascii="Arial" w:hAnsi="Arial" w:cs="Arial"/>
          <w:sz w:val="20"/>
          <w:szCs w:val="20"/>
          <w:lang w:val="en-US"/>
        </w:rPr>
        <w:t>Biginelli</w:t>
      </w:r>
      <w:proofErr w:type="spellEnd"/>
      <w:r w:rsidR="00D1014C" w:rsidRPr="00D1014C">
        <w:rPr>
          <w:rFonts w:ascii="Arial" w:hAnsi="Arial" w:cs="Arial"/>
          <w:sz w:val="20"/>
          <w:szCs w:val="20"/>
          <w:lang w:val="en-US"/>
        </w:rPr>
        <w:t xml:space="preserve"> adducts bearing thiourea and boronic acid moieties to reversibly bind to urease make such urease inhibitors eligible as additive for incorporation into urease as a strategy to decrease nitrogen losses in agriculture due to ammonia volatilization</w:t>
      </w:r>
      <w:r w:rsidR="00D1014C">
        <w:rPr>
          <w:rFonts w:ascii="Arial" w:hAnsi="Arial" w:cs="Arial"/>
          <w:sz w:val="20"/>
          <w:szCs w:val="20"/>
          <w:lang w:val="en-US"/>
        </w:rPr>
        <w:t>.</w:t>
      </w:r>
    </w:p>
    <w:p w14:paraId="11A7B12C" w14:textId="000D63A1" w:rsidR="0070762F" w:rsidRPr="0070762F" w:rsidRDefault="0070762F" w:rsidP="00DA33AD">
      <w:pPr>
        <w:ind w:right="-427"/>
        <w:jc w:val="both"/>
        <w:rPr>
          <w:rFonts w:ascii="Arial" w:eastAsia="Arial" w:hAnsi="Arial" w:cs="Arial"/>
          <w:sz w:val="20"/>
          <w:szCs w:val="20"/>
          <w:lang w:val="en-US"/>
        </w:rPr>
      </w:pPr>
      <w:r>
        <w:rPr>
          <w:rFonts w:ascii="Arial" w:eastAsia="Arial" w:hAnsi="Arial" w:cs="Arial"/>
          <w:b/>
          <w:bCs/>
          <w:noProof/>
          <w:sz w:val="20"/>
          <w:szCs w:val="20"/>
          <w:lang w:val="en-US"/>
        </w:rPr>
        <mc:AlternateContent>
          <mc:Choice Requires="wps">
            <w:drawing>
              <wp:anchor distT="0" distB="0" distL="114300" distR="114300" simplePos="0" relativeHeight="251663360" behindDoc="0" locked="0" layoutInCell="1" allowOverlap="1" wp14:anchorId="353FE1BE" wp14:editId="4D9DDBF2">
                <wp:simplePos x="0" y="0"/>
                <wp:positionH relativeFrom="column">
                  <wp:posOffset>3514725</wp:posOffset>
                </wp:positionH>
                <wp:positionV relativeFrom="paragraph">
                  <wp:posOffset>331470</wp:posOffset>
                </wp:positionV>
                <wp:extent cx="251460" cy="205740"/>
                <wp:effectExtent l="0" t="0" r="15240" b="22860"/>
                <wp:wrapNone/>
                <wp:docPr id="932502087" name="Retângulo 1"/>
                <wp:cNvGraphicFramePr/>
                <a:graphic xmlns:a="http://schemas.openxmlformats.org/drawingml/2006/main">
                  <a:graphicData uri="http://schemas.microsoft.com/office/word/2010/wordprocessingShape">
                    <wps:wsp>
                      <wps:cNvSpPr/>
                      <wps:spPr>
                        <a:xfrm>
                          <a:off x="0" y="0"/>
                          <a:ext cx="251460" cy="205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AD732" id="Retângulo 1" o:spid="_x0000_s1026" style="position:absolute;margin-left:276.75pt;margin-top:26.1pt;width:19.8pt;height:16.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" fillcolor="white [3212]" strokecolor="white [3212]" strokeweight="1pt"/>
            </w:pict>
          </mc:Fallback>
        </mc:AlternateContent>
      </w:r>
      <w:r>
        <w:rPr>
          <w:rFonts w:ascii="Arial" w:eastAsia="Arial" w:hAnsi="Arial" w:cs="Arial"/>
          <w:b/>
          <w:bCs/>
          <w:noProof/>
          <w:sz w:val="20"/>
          <w:szCs w:val="20"/>
          <w:lang w:val="en-US"/>
        </w:rPr>
        <mc:AlternateContent>
          <mc:Choice Requires="wps">
            <w:drawing>
              <wp:anchor distT="0" distB="0" distL="114300" distR="114300" simplePos="0" relativeHeight="251661312" behindDoc="0" locked="0" layoutInCell="1" allowOverlap="1" wp14:anchorId="314C78CC" wp14:editId="5F97622A">
                <wp:simplePos x="0" y="0"/>
                <wp:positionH relativeFrom="column">
                  <wp:posOffset>32385</wp:posOffset>
                </wp:positionH>
                <wp:positionV relativeFrom="paragraph">
                  <wp:posOffset>400050</wp:posOffset>
                </wp:positionV>
                <wp:extent cx="251460" cy="205740"/>
                <wp:effectExtent l="0" t="0" r="15240" b="22860"/>
                <wp:wrapNone/>
                <wp:docPr id="1906525990" name="Retângulo 1"/>
                <wp:cNvGraphicFramePr/>
                <a:graphic xmlns:a="http://schemas.openxmlformats.org/drawingml/2006/main">
                  <a:graphicData uri="http://schemas.microsoft.com/office/word/2010/wordprocessingShape">
                    <wps:wsp>
                      <wps:cNvSpPr/>
                      <wps:spPr>
                        <a:xfrm>
                          <a:off x="0" y="0"/>
                          <a:ext cx="251460" cy="205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F9F9D" id="Retângulo 1" o:spid="_x0000_s1026" style="position:absolute;margin-left:2.55pt;margin-top:31.5pt;width:19.8pt;height:16.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" fillcolor="white [3212]" strokecolor="white [3212]" strokeweight="1pt"/>
            </w:pict>
          </mc:Fallback>
        </mc:AlternateContent>
      </w:r>
      <w:r w:rsidRPr="0070762F">
        <w:rPr>
          <w:rFonts w:ascii="Arial" w:eastAsia="Arial" w:hAnsi="Arial" w:cs="Arial"/>
          <w:b/>
          <w:bCs/>
          <w:sz w:val="20"/>
          <w:szCs w:val="20"/>
          <w:lang w:val="en-US"/>
        </w:rPr>
        <w:drawing>
          <wp:anchor distT="0" distB="0" distL="114300" distR="114300" simplePos="0" relativeHeight="251659264" behindDoc="0" locked="0" layoutInCell="1" allowOverlap="1" wp14:anchorId="108DFEA4" wp14:editId="14E1F2D6">
            <wp:simplePos x="0" y="0"/>
            <wp:positionH relativeFrom="margin">
              <wp:posOffset>100966</wp:posOffset>
            </wp:positionH>
            <wp:positionV relativeFrom="paragraph">
              <wp:posOffset>415291</wp:posOffset>
            </wp:positionV>
            <wp:extent cx="2889848" cy="1455420"/>
            <wp:effectExtent l="0" t="0" r="6350" b="0"/>
            <wp:wrapNone/>
            <wp:docPr id="17880587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58764" name=""/>
                    <pic:cNvPicPr/>
                  </pic:nvPicPr>
                  <pic:blipFill>
                    <a:blip r:embed="rId8">
                      <a:extLst>
                        <a:ext uri="{28A0092B-C50C-407E-A947-70E740481C1C}">
                          <a14:useLocalDpi xmlns:a14="http://schemas.microsoft.com/office/drawing/2010/main" val="0"/>
                        </a:ext>
                      </a:extLst>
                    </a:blip>
                    <a:stretch>
                      <a:fillRect/>
                    </a:stretch>
                  </pic:blipFill>
                  <pic:spPr>
                    <a:xfrm>
                      <a:off x="0" y="0"/>
                      <a:ext cx="2892752" cy="1456882"/>
                    </a:xfrm>
                    <a:prstGeom prst="rect">
                      <a:avLst/>
                    </a:prstGeom>
                  </pic:spPr>
                </pic:pic>
              </a:graphicData>
            </a:graphic>
            <wp14:sizeRelH relativeFrom="page">
              <wp14:pctWidth>0</wp14:pctWidth>
            </wp14:sizeRelH>
            <wp14:sizeRelV relativeFrom="page">
              <wp14:pctHeight>0</wp14:pctHeight>
            </wp14:sizeRelV>
          </wp:anchor>
        </w:drawing>
      </w:r>
      <w:r w:rsidRPr="0070762F">
        <w:rPr>
          <w:rFonts w:ascii="Arial" w:eastAsia="Arial" w:hAnsi="Arial" w:cs="Arial"/>
          <w:b/>
          <w:bCs/>
          <w:sz w:val="20"/>
          <w:szCs w:val="20"/>
          <w:lang w:val="en-US"/>
        </w:rPr>
        <w:drawing>
          <wp:anchor distT="0" distB="0" distL="114300" distR="114300" simplePos="0" relativeHeight="251660288" behindDoc="0" locked="0" layoutInCell="1" allowOverlap="1" wp14:anchorId="4D3B17D9" wp14:editId="193EFDFE">
            <wp:simplePos x="0" y="0"/>
            <wp:positionH relativeFrom="column">
              <wp:posOffset>3484245</wp:posOffset>
            </wp:positionH>
            <wp:positionV relativeFrom="paragraph">
              <wp:posOffset>312420</wp:posOffset>
            </wp:positionV>
            <wp:extent cx="1706880" cy="1304481"/>
            <wp:effectExtent l="0" t="0" r="7620" b="0"/>
            <wp:wrapNone/>
            <wp:docPr id="3975436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43653" name=""/>
                    <pic:cNvPicPr/>
                  </pic:nvPicPr>
                  <pic:blipFill>
                    <a:blip r:embed="rId9">
                      <a:extLst>
                        <a:ext uri="{28A0092B-C50C-407E-A947-70E740481C1C}">
                          <a14:useLocalDpi xmlns:a14="http://schemas.microsoft.com/office/drawing/2010/main" val="0"/>
                        </a:ext>
                      </a:extLst>
                    </a:blip>
                    <a:stretch>
                      <a:fillRect/>
                    </a:stretch>
                  </pic:blipFill>
                  <pic:spPr>
                    <a:xfrm>
                      <a:off x="0" y="0"/>
                      <a:ext cx="1706880" cy="1304481"/>
                    </a:xfrm>
                    <a:prstGeom prst="rect">
                      <a:avLst/>
                    </a:prstGeom>
                  </pic:spPr>
                </pic:pic>
              </a:graphicData>
            </a:graphic>
            <wp14:sizeRelH relativeFrom="page">
              <wp14:pctWidth>0</wp14:pctWidth>
            </wp14:sizeRelH>
            <wp14:sizeRelV relativeFrom="page">
              <wp14:pctHeight>0</wp14:pctHeight>
            </wp14:sizeRelV>
          </wp:anchor>
        </w:drawing>
      </w:r>
      <w:r w:rsidRPr="0070762F">
        <w:rPr>
          <w:rFonts w:ascii="Arial" w:eastAsia="Arial" w:hAnsi="Arial" w:cs="Arial"/>
          <w:b/>
          <w:bCs/>
          <w:sz w:val="20"/>
          <w:szCs w:val="20"/>
          <w:lang w:val="en-US"/>
        </w:rPr>
        <w:t>Figure 1:</w:t>
      </w:r>
      <w:r w:rsidRPr="0070762F">
        <w:rPr>
          <w:rFonts w:ascii="Arial" w:eastAsia="Arial" w:hAnsi="Arial" w:cs="Arial"/>
          <w:sz w:val="20"/>
          <w:szCs w:val="20"/>
          <w:lang w:val="en-US"/>
        </w:rPr>
        <w:t xml:space="preserve"> </w:t>
      </w:r>
      <w:r w:rsidRPr="0070762F">
        <w:rPr>
          <w:rFonts w:ascii="Arial" w:hAnsi="Arial" w:cs="Arial"/>
          <w:sz w:val="20"/>
          <w:szCs w:val="20"/>
          <w:lang w:val="en-US"/>
        </w:rPr>
        <w:t xml:space="preserve">RMSD plots of the urease backbone and ligands </w:t>
      </w:r>
      <w:r w:rsidRPr="0070762F">
        <w:rPr>
          <w:rFonts w:ascii="Arial" w:hAnsi="Arial" w:cs="Arial"/>
          <w:b/>
          <w:bCs/>
          <w:sz w:val="20"/>
          <w:szCs w:val="20"/>
          <w:lang w:val="en-US"/>
        </w:rPr>
        <w:t>4e</w:t>
      </w:r>
      <w:r w:rsidRPr="0070762F">
        <w:rPr>
          <w:rFonts w:ascii="Arial" w:hAnsi="Arial" w:cs="Arial"/>
          <w:b/>
          <w:bCs/>
          <w:sz w:val="20"/>
          <w:szCs w:val="20"/>
          <w:lang w:val="en-US"/>
        </w:rPr>
        <w:t xml:space="preserve"> </w:t>
      </w:r>
      <w:r w:rsidRPr="0070762F">
        <w:rPr>
          <w:rFonts w:ascii="Arial" w:hAnsi="Arial" w:cs="Arial"/>
          <w:sz w:val="20"/>
          <w:szCs w:val="20"/>
          <w:lang w:val="en-US"/>
        </w:rPr>
        <w:t xml:space="preserve">and </w:t>
      </w:r>
      <w:r w:rsidRPr="0070762F">
        <w:rPr>
          <w:rFonts w:ascii="Arial" w:hAnsi="Arial" w:cs="Arial"/>
          <w:sz w:val="20"/>
          <w:szCs w:val="20"/>
          <w:lang w:val="en-US"/>
        </w:rPr>
        <w:t>Frontier Kohn-Sham frontier molecular orbitals calculated</w:t>
      </w:r>
      <w:r>
        <w:rPr>
          <w:rFonts w:ascii="Arial" w:hAnsi="Arial" w:cs="Arial"/>
          <w:sz w:val="20"/>
          <w:szCs w:val="20"/>
          <w:lang w:val="en-US"/>
        </w:rPr>
        <w:t>.</w:t>
      </w:r>
    </w:p>
    <w:sectPr w:rsidR="0070762F" w:rsidRPr="0070762F" w:rsidSect="00770E41">
      <w:footerReference w:type="default" r:id="rId10"/>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127FC" w14:textId="77777777" w:rsidR="008439B0" w:rsidRDefault="008439B0" w:rsidP="00A30AF6">
      <w:pPr>
        <w:spacing w:after="0" w:line="240" w:lineRule="auto"/>
      </w:pPr>
      <w:r>
        <w:separator/>
      </w:r>
    </w:p>
  </w:endnote>
  <w:endnote w:type="continuationSeparator" w:id="0">
    <w:p w14:paraId="7188A7B0" w14:textId="77777777" w:rsidR="008439B0" w:rsidRDefault="008439B0"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xml:space="preserve">: Advances in Drug Design and Discovery. </w:t>
    </w:r>
    <w:proofErr w:type="spellStart"/>
    <w:r w:rsidR="0024322D" w:rsidRPr="00770E41">
      <w:rPr>
        <w:rFonts w:ascii="Times New Roman" w:hAnsi="Times New Roman" w:cs="Times New Roman"/>
        <w:i/>
        <w:iCs/>
        <w:sz w:val="18"/>
        <w:szCs w:val="18"/>
        <w:lang w:val="en-US"/>
      </w:rPr>
      <w:t>Maceió</w:t>
    </w:r>
    <w:proofErr w:type="spellEnd"/>
    <w:r w:rsidR="0024322D" w:rsidRPr="00770E41">
      <w:rPr>
        <w:rFonts w:ascii="Times New Roman" w:hAnsi="Times New Roman" w:cs="Times New Roman"/>
        <w:i/>
        <w:iCs/>
        <w:sz w:val="18"/>
        <w:szCs w:val="18"/>
        <w:lang w:val="en-US"/>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CA0DA" w14:textId="77777777" w:rsidR="008439B0" w:rsidRDefault="008439B0" w:rsidP="00A30AF6">
      <w:pPr>
        <w:spacing w:after="0" w:line="240" w:lineRule="auto"/>
      </w:pPr>
      <w:r>
        <w:separator/>
      </w:r>
    </w:p>
  </w:footnote>
  <w:footnote w:type="continuationSeparator" w:id="0">
    <w:p w14:paraId="44FCFEEA" w14:textId="77777777" w:rsidR="008439B0" w:rsidRDefault="008439B0"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C4415"/>
    <w:rsid w:val="0024322D"/>
    <w:rsid w:val="00332E55"/>
    <w:rsid w:val="003E30F0"/>
    <w:rsid w:val="003F3DD5"/>
    <w:rsid w:val="004F14D7"/>
    <w:rsid w:val="00501425"/>
    <w:rsid w:val="0052727F"/>
    <w:rsid w:val="005C18D4"/>
    <w:rsid w:val="0070762F"/>
    <w:rsid w:val="00770E41"/>
    <w:rsid w:val="007903C1"/>
    <w:rsid w:val="00792E11"/>
    <w:rsid w:val="008028E3"/>
    <w:rsid w:val="008056F0"/>
    <w:rsid w:val="008120CE"/>
    <w:rsid w:val="008439B0"/>
    <w:rsid w:val="008625E4"/>
    <w:rsid w:val="00936C7A"/>
    <w:rsid w:val="009612E4"/>
    <w:rsid w:val="00A30AF6"/>
    <w:rsid w:val="00B600EB"/>
    <w:rsid w:val="00BB0246"/>
    <w:rsid w:val="00C0646B"/>
    <w:rsid w:val="00D1014C"/>
    <w:rsid w:val="00DA33AD"/>
    <w:rsid w:val="00DC5E51"/>
    <w:rsid w:val="00F36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nathalia.freire@icf.ufal.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nathalia monteiro</cp:lastModifiedBy>
  <cp:revision>2</cp:revision>
  <dcterms:created xsi:type="dcterms:W3CDTF">2024-10-31T02:56:00Z</dcterms:created>
  <dcterms:modified xsi:type="dcterms:W3CDTF">2024-10-31T02:56:00Z</dcterms:modified>
</cp:coreProperties>
</file>