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BBA7E" w14:textId="77777777" w:rsidR="008A7AD5" w:rsidRPr="00A54C4C" w:rsidRDefault="008A7AD5" w:rsidP="004F5FE3">
      <w:pPr>
        <w:spacing w:after="0" w:line="360" w:lineRule="auto"/>
        <w:jc w:val="center"/>
        <w:rPr>
          <w:rFonts w:ascii="Arial" w:hAnsi="Arial" w:cs="Arial"/>
          <w:b/>
          <w:sz w:val="28"/>
        </w:rPr>
      </w:pPr>
    </w:p>
    <w:p w14:paraId="0A2E303F" w14:textId="11421E80" w:rsidR="00305FB0" w:rsidRPr="00A54C4C" w:rsidRDefault="000C5AD5" w:rsidP="00305FB0">
      <w:pPr>
        <w:widowControl w:val="0"/>
        <w:autoSpaceDE w:val="0"/>
        <w:autoSpaceDN w:val="0"/>
        <w:adjustRightInd w:val="0"/>
        <w:spacing w:after="0" w:line="240" w:lineRule="auto"/>
        <w:jc w:val="center"/>
        <w:rPr>
          <w:rFonts w:ascii="Arial" w:eastAsia="Times New Roman" w:hAnsi="Arial" w:cs="Arial"/>
          <w:b/>
          <w:smallCaps/>
          <w:kern w:val="2"/>
          <w:sz w:val="28"/>
          <w:szCs w:val="28"/>
          <w:lang w:eastAsia="zh-CN" w:bidi="hi-IN"/>
        </w:rPr>
      </w:pPr>
      <w:r w:rsidRPr="00A54C4C">
        <w:rPr>
          <w:rFonts w:ascii="Arial" w:eastAsia="Times New Roman" w:hAnsi="Arial" w:cs="Arial"/>
          <w:b/>
          <w:smallCaps/>
          <w:kern w:val="2"/>
          <w:sz w:val="28"/>
          <w:szCs w:val="28"/>
          <w:lang w:eastAsia="zh-CN" w:bidi="hi-IN"/>
        </w:rPr>
        <w:t>OS REFLEXOS DA PANDEMIA À LUZ DO CONTRATO DE LOCAÇÃO</w:t>
      </w:r>
    </w:p>
    <w:p w14:paraId="28FD8468" w14:textId="77777777" w:rsidR="00305FB0" w:rsidRPr="00A54C4C" w:rsidRDefault="00305FB0" w:rsidP="00305FB0">
      <w:pPr>
        <w:widowControl w:val="0"/>
        <w:autoSpaceDE w:val="0"/>
        <w:autoSpaceDN w:val="0"/>
        <w:adjustRightInd w:val="0"/>
        <w:spacing w:after="0" w:line="240" w:lineRule="auto"/>
        <w:jc w:val="center"/>
        <w:rPr>
          <w:rFonts w:ascii="Times New Roman" w:eastAsia="Times New Roman" w:hAnsi="Times New Roman"/>
          <w:b/>
          <w:smallCaps/>
          <w:kern w:val="2"/>
          <w:sz w:val="28"/>
          <w:szCs w:val="28"/>
          <w:lang w:eastAsia="zh-CN" w:bidi="hi-IN"/>
        </w:rPr>
      </w:pPr>
    </w:p>
    <w:p w14:paraId="20CD4101" w14:textId="4C2034A8" w:rsidR="00305FB0" w:rsidRPr="00894900" w:rsidRDefault="000C5AD5"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894900">
        <w:rPr>
          <w:rFonts w:ascii="Arial" w:eastAsia="Times New Roman" w:hAnsi="Arial" w:cs="Arial"/>
          <w:kern w:val="2"/>
          <w:lang w:eastAsia="zh-CN" w:bidi="hi-IN"/>
        </w:rPr>
        <w:t>OLIVEIRA</w:t>
      </w:r>
      <w:r w:rsidR="00305FB0" w:rsidRPr="00894900">
        <w:rPr>
          <w:rFonts w:ascii="Arial" w:eastAsia="Times New Roman" w:hAnsi="Arial" w:cs="Arial"/>
          <w:kern w:val="2"/>
          <w:lang w:eastAsia="zh-CN" w:bidi="hi-IN"/>
        </w:rPr>
        <w:t xml:space="preserve">, </w:t>
      </w:r>
      <w:r w:rsidRPr="00894900">
        <w:rPr>
          <w:rFonts w:ascii="Arial" w:eastAsia="Times New Roman" w:hAnsi="Arial" w:cs="Arial"/>
          <w:kern w:val="2"/>
          <w:lang w:eastAsia="zh-CN" w:bidi="hi-IN"/>
        </w:rPr>
        <w:t>Gabriel Rocha</w:t>
      </w:r>
    </w:p>
    <w:p w14:paraId="410D553C" w14:textId="77777777" w:rsidR="000C5AD5" w:rsidRPr="00894900" w:rsidRDefault="000C5AD5" w:rsidP="000C5AD5">
      <w:pPr>
        <w:pBdr>
          <w:top w:val="nil"/>
          <w:left w:val="nil"/>
          <w:bottom w:val="nil"/>
          <w:right w:val="nil"/>
          <w:between w:val="nil"/>
        </w:pBdr>
        <w:spacing w:after="0" w:line="240" w:lineRule="auto"/>
        <w:jc w:val="right"/>
        <w:rPr>
          <w:rFonts w:ascii="Arial" w:hAnsi="Arial" w:cs="Arial"/>
        </w:rPr>
      </w:pPr>
      <w:r w:rsidRPr="00894900">
        <w:rPr>
          <w:rFonts w:ascii="Arial" w:hAnsi="Arial" w:cs="Arial"/>
        </w:rPr>
        <w:t xml:space="preserve">Graduando do Curso de Direito da Faculdade </w:t>
      </w:r>
    </w:p>
    <w:p w14:paraId="72147445" w14:textId="50ABB817" w:rsidR="000C5AD5" w:rsidRPr="00894900" w:rsidRDefault="000C5AD5" w:rsidP="000C5AD5">
      <w:pPr>
        <w:pBdr>
          <w:top w:val="nil"/>
          <w:left w:val="nil"/>
          <w:bottom w:val="nil"/>
          <w:right w:val="nil"/>
          <w:between w:val="nil"/>
        </w:pBdr>
        <w:spacing w:after="0" w:line="240" w:lineRule="auto"/>
        <w:jc w:val="right"/>
        <w:rPr>
          <w:rFonts w:ascii="Arial" w:hAnsi="Arial" w:cs="Arial"/>
        </w:rPr>
      </w:pPr>
      <w:r w:rsidRPr="00894900">
        <w:rPr>
          <w:rFonts w:ascii="Arial" w:hAnsi="Arial" w:cs="Arial"/>
        </w:rPr>
        <w:t>Metropolitana São Carlos (FAMESC) – Unidade Bom Jesus do Itabapoana</w:t>
      </w:r>
    </w:p>
    <w:p w14:paraId="0C58A81B" w14:textId="0500A4DC" w:rsidR="00305FB0" w:rsidRPr="00894900" w:rsidRDefault="000C5AD5" w:rsidP="00305FB0">
      <w:pPr>
        <w:widowControl w:val="0"/>
        <w:autoSpaceDE w:val="0"/>
        <w:autoSpaceDN w:val="0"/>
        <w:adjustRightInd w:val="0"/>
        <w:spacing w:after="0" w:line="240" w:lineRule="auto"/>
        <w:ind w:left="2268"/>
        <w:jc w:val="right"/>
        <w:rPr>
          <w:rFonts w:ascii="Arial" w:hAnsi="Arial" w:cs="Arial"/>
        </w:rPr>
      </w:pPr>
      <w:r w:rsidRPr="00894900">
        <w:rPr>
          <w:rFonts w:ascii="Arial" w:hAnsi="Arial" w:cs="Arial"/>
        </w:rPr>
        <w:t>E-mail: gabrielrochaoliveira123@hotmail.com</w:t>
      </w:r>
    </w:p>
    <w:p w14:paraId="7061856E" w14:textId="77777777" w:rsidR="000C5AD5" w:rsidRPr="00894900" w:rsidRDefault="000C5AD5"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4035CFE7" w14:textId="595483D9" w:rsidR="00305FB0" w:rsidRPr="00894900" w:rsidRDefault="000C5AD5"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894900">
        <w:rPr>
          <w:rFonts w:ascii="Arial" w:eastAsia="Times New Roman" w:hAnsi="Arial" w:cs="Arial"/>
          <w:kern w:val="2"/>
          <w:lang w:eastAsia="zh-CN" w:bidi="hi-IN"/>
        </w:rPr>
        <w:t>MACHADO</w:t>
      </w:r>
      <w:r w:rsidR="00305FB0" w:rsidRPr="00894900">
        <w:rPr>
          <w:rFonts w:ascii="Arial" w:eastAsia="Times New Roman" w:hAnsi="Arial" w:cs="Arial"/>
          <w:kern w:val="2"/>
          <w:lang w:eastAsia="zh-CN" w:bidi="hi-IN"/>
        </w:rPr>
        <w:t xml:space="preserve">, </w:t>
      </w:r>
      <w:r w:rsidRPr="00894900">
        <w:rPr>
          <w:rFonts w:ascii="Arial" w:eastAsia="Times New Roman" w:hAnsi="Arial" w:cs="Arial"/>
          <w:kern w:val="2"/>
          <w:lang w:eastAsia="zh-CN" w:bidi="hi-IN"/>
        </w:rPr>
        <w:t>Jessica Ferreira</w:t>
      </w:r>
    </w:p>
    <w:p w14:paraId="66C22099" w14:textId="77777777" w:rsidR="000C5AD5" w:rsidRPr="00894900" w:rsidRDefault="000C5AD5" w:rsidP="000C5AD5">
      <w:pPr>
        <w:pBdr>
          <w:top w:val="nil"/>
          <w:left w:val="nil"/>
          <w:bottom w:val="nil"/>
          <w:right w:val="nil"/>
          <w:between w:val="nil"/>
        </w:pBdr>
        <w:spacing w:after="0" w:line="240" w:lineRule="auto"/>
        <w:jc w:val="right"/>
        <w:rPr>
          <w:rFonts w:ascii="Arial" w:hAnsi="Arial" w:cs="Arial"/>
        </w:rPr>
      </w:pPr>
      <w:r w:rsidRPr="00894900">
        <w:rPr>
          <w:rFonts w:ascii="Arial" w:hAnsi="Arial" w:cs="Arial"/>
        </w:rPr>
        <w:t xml:space="preserve">Graduando do Curso de Direito da Faculdade </w:t>
      </w:r>
    </w:p>
    <w:p w14:paraId="1A477B9E" w14:textId="4A7BA3C9" w:rsidR="00305FB0" w:rsidRPr="00894900" w:rsidRDefault="000C5AD5" w:rsidP="000C5AD5">
      <w:pPr>
        <w:widowControl w:val="0"/>
        <w:autoSpaceDE w:val="0"/>
        <w:autoSpaceDN w:val="0"/>
        <w:adjustRightInd w:val="0"/>
        <w:spacing w:after="0" w:line="240" w:lineRule="auto"/>
        <w:jc w:val="right"/>
        <w:rPr>
          <w:rFonts w:ascii="Arial" w:eastAsia="Times New Roman" w:hAnsi="Arial" w:cs="Arial"/>
          <w:kern w:val="2"/>
          <w:lang w:eastAsia="zh-CN" w:bidi="hi-IN"/>
        </w:rPr>
      </w:pPr>
      <w:r w:rsidRPr="00894900">
        <w:rPr>
          <w:rFonts w:ascii="Arial" w:hAnsi="Arial" w:cs="Arial"/>
        </w:rPr>
        <w:t>Metropolitana São Carlos (FAMESC) – Unidade Bom Jesus do Itabapoana</w:t>
      </w:r>
    </w:p>
    <w:p w14:paraId="435E2F58" w14:textId="02CB1E0C" w:rsidR="00305FB0" w:rsidRPr="0089490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894900">
        <w:rPr>
          <w:rFonts w:ascii="Arial" w:eastAsia="Times New Roman" w:hAnsi="Arial" w:cs="Arial"/>
          <w:kern w:val="2"/>
          <w:lang w:eastAsia="zh-CN" w:bidi="hi-IN"/>
        </w:rPr>
        <w:t>E-mail</w:t>
      </w:r>
      <w:r w:rsidR="000C5AD5" w:rsidRPr="00894900">
        <w:rPr>
          <w:rFonts w:ascii="Arial" w:eastAsia="Times New Roman" w:hAnsi="Arial" w:cs="Arial"/>
          <w:kern w:val="2"/>
          <w:lang w:eastAsia="zh-CN" w:bidi="hi-IN"/>
        </w:rPr>
        <w:t>: jesmach04@hotmail.com</w:t>
      </w:r>
    </w:p>
    <w:p w14:paraId="0F4B1FBC" w14:textId="77777777" w:rsidR="00305FB0" w:rsidRPr="0089490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698A51D6" w14:textId="77777777" w:rsidR="00AD6B3B" w:rsidRPr="00894900" w:rsidRDefault="00AD6B3B" w:rsidP="00AD6B3B">
      <w:pPr>
        <w:spacing w:after="0" w:line="240" w:lineRule="auto"/>
        <w:jc w:val="right"/>
        <w:rPr>
          <w:rFonts w:ascii="Arial" w:eastAsia="Arial" w:hAnsi="Arial" w:cs="Arial"/>
          <w:vertAlign w:val="superscript"/>
        </w:rPr>
      </w:pPr>
      <w:r w:rsidRPr="00894900">
        <w:rPr>
          <w:rFonts w:ascii="Arial" w:eastAsia="Arial" w:hAnsi="Arial" w:cs="Arial"/>
        </w:rPr>
        <w:t>MELLO, Márcio Caldas dias</w:t>
      </w:r>
    </w:p>
    <w:p w14:paraId="7A72799F" w14:textId="77777777" w:rsidR="00AD6B3B" w:rsidRPr="00894900" w:rsidRDefault="00AD6B3B" w:rsidP="00AD6B3B">
      <w:pPr>
        <w:widowControl w:val="0"/>
        <w:spacing w:after="0" w:line="240" w:lineRule="auto"/>
        <w:ind w:left="2268"/>
        <w:jc w:val="right"/>
        <w:rPr>
          <w:rFonts w:ascii="Arial" w:eastAsia="Arial" w:hAnsi="Arial" w:cs="Arial"/>
          <w:highlight w:val="white"/>
        </w:rPr>
      </w:pPr>
      <w:r w:rsidRPr="00894900">
        <w:rPr>
          <w:rFonts w:ascii="Arial" w:eastAsia="Arial" w:hAnsi="Arial" w:cs="Arial"/>
          <w:highlight w:val="white"/>
        </w:rPr>
        <w:t xml:space="preserve">Pós-Graduado pela Faculdade Candido Mendes. MBA em Segurança Pública pela FGV. </w:t>
      </w:r>
    </w:p>
    <w:p w14:paraId="14B0C4C5" w14:textId="77777777" w:rsidR="00AD6B3B" w:rsidRPr="00894900" w:rsidRDefault="00AD6B3B" w:rsidP="00AD6B3B">
      <w:pPr>
        <w:widowControl w:val="0"/>
        <w:spacing w:after="0" w:line="240" w:lineRule="auto"/>
        <w:ind w:left="2268"/>
        <w:jc w:val="right"/>
        <w:rPr>
          <w:rFonts w:ascii="Arial" w:eastAsia="Arial" w:hAnsi="Arial" w:cs="Arial"/>
          <w:i/>
          <w:color w:val="000000"/>
        </w:rPr>
      </w:pPr>
      <w:r w:rsidRPr="00894900">
        <w:rPr>
          <w:rFonts w:ascii="Arial" w:eastAsia="Arial" w:hAnsi="Arial" w:cs="Arial"/>
          <w:i/>
          <w:color w:val="000000"/>
        </w:rPr>
        <w:t>professormcaldas@gmail.com;</w:t>
      </w:r>
    </w:p>
    <w:p w14:paraId="00CD0CD4" w14:textId="77777777" w:rsidR="00AD6B3B" w:rsidRPr="00894900" w:rsidRDefault="00AD6B3B" w:rsidP="00AD6B3B">
      <w:pPr>
        <w:spacing w:after="0" w:line="240" w:lineRule="auto"/>
        <w:jc w:val="right"/>
        <w:rPr>
          <w:rFonts w:ascii="Arial" w:eastAsia="Arial" w:hAnsi="Arial" w:cs="Arial"/>
        </w:rPr>
      </w:pPr>
    </w:p>
    <w:p w14:paraId="6054C03C" w14:textId="35DD2B25" w:rsidR="00AD6B3B" w:rsidRPr="00894900" w:rsidRDefault="00AD6B3B" w:rsidP="00AD6B3B">
      <w:pPr>
        <w:spacing w:after="0" w:line="240" w:lineRule="auto"/>
        <w:jc w:val="right"/>
        <w:rPr>
          <w:sz w:val="24"/>
          <w:szCs w:val="24"/>
        </w:rPr>
      </w:pPr>
      <w:r w:rsidRPr="00894900">
        <w:rPr>
          <w:rFonts w:ascii="Arial" w:eastAsia="Arial" w:hAnsi="Arial" w:cs="Arial"/>
        </w:rPr>
        <w:t>FERREIRA. Oswaldo Moreira</w:t>
      </w:r>
    </w:p>
    <w:p w14:paraId="2E5FB3BC" w14:textId="77777777" w:rsidR="00AD6B3B" w:rsidRPr="00894900" w:rsidRDefault="00AD6B3B" w:rsidP="00AD6B3B">
      <w:pPr>
        <w:widowControl w:val="0"/>
        <w:spacing w:after="0" w:line="240" w:lineRule="auto"/>
        <w:ind w:left="2268"/>
        <w:jc w:val="right"/>
        <w:rPr>
          <w:rFonts w:ascii="Arial" w:eastAsia="Arial" w:hAnsi="Arial" w:cs="Arial"/>
        </w:rPr>
      </w:pPr>
      <w:r w:rsidRPr="00894900">
        <w:rPr>
          <w:rFonts w:ascii="Arial" w:eastAsia="Arial" w:hAnsi="Arial" w:cs="Arial"/>
          <w:highlight w:val="white"/>
        </w:rPr>
        <w:t xml:space="preserve">Mestre em Cognição e Linguagem na Universidade Estadual do Norte Fluminense Darcy Ribeiro UENF; </w:t>
      </w:r>
    </w:p>
    <w:p w14:paraId="287F0964" w14:textId="77777777" w:rsidR="00AD6B3B" w:rsidRPr="00894900" w:rsidRDefault="00AD6B3B" w:rsidP="00AD6B3B">
      <w:pPr>
        <w:widowControl w:val="0"/>
        <w:spacing w:after="0" w:line="240" w:lineRule="auto"/>
        <w:ind w:left="2268"/>
        <w:jc w:val="right"/>
        <w:rPr>
          <w:rFonts w:ascii="Arial" w:eastAsia="Arial" w:hAnsi="Arial" w:cs="Arial"/>
        </w:rPr>
      </w:pPr>
      <w:r w:rsidRPr="00894900">
        <w:rPr>
          <w:rFonts w:ascii="Arial" w:eastAsia="Arial" w:hAnsi="Arial" w:cs="Arial"/>
          <w:i/>
          <w:color w:val="000000"/>
        </w:rPr>
        <w:t>oswaldomf@gmail.com.</w:t>
      </w:r>
      <w:r w:rsidRPr="00894900">
        <w:rPr>
          <w:rFonts w:ascii="Arial" w:eastAsia="Arial" w:hAnsi="Arial" w:cs="Arial"/>
          <w:i/>
        </w:rPr>
        <w:t xml:space="preserve"> </w:t>
      </w:r>
    </w:p>
    <w:p w14:paraId="3EFD6E96" w14:textId="77777777" w:rsidR="00AD6B3B" w:rsidRPr="00894900" w:rsidRDefault="00AD6B3B" w:rsidP="00AD6B3B">
      <w:pPr>
        <w:spacing w:after="0" w:line="240" w:lineRule="auto"/>
        <w:jc w:val="right"/>
        <w:rPr>
          <w:rFonts w:ascii="Arial" w:eastAsia="Arial" w:hAnsi="Arial" w:cs="Arial"/>
        </w:rPr>
      </w:pPr>
    </w:p>
    <w:p w14:paraId="26C579C2" w14:textId="42DD4DC6" w:rsidR="00AD6B3B" w:rsidRPr="00894900" w:rsidRDefault="00AD6B3B" w:rsidP="00AD6B3B">
      <w:pPr>
        <w:spacing w:after="0" w:line="240" w:lineRule="auto"/>
        <w:jc w:val="right"/>
        <w:rPr>
          <w:rFonts w:ascii="Arial" w:eastAsia="Arial" w:hAnsi="Arial" w:cs="Arial"/>
          <w:b/>
          <w:sz w:val="24"/>
          <w:szCs w:val="24"/>
          <w:vertAlign w:val="superscript"/>
        </w:rPr>
      </w:pPr>
      <w:r w:rsidRPr="00894900">
        <w:rPr>
          <w:rFonts w:ascii="Arial" w:eastAsia="Arial" w:hAnsi="Arial" w:cs="Arial"/>
        </w:rPr>
        <w:t>CAPUA, Valdeci Ataíde</w:t>
      </w:r>
    </w:p>
    <w:p w14:paraId="00DCE045" w14:textId="77777777" w:rsidR="00AD6B3B" w:rsidRPr="00894900" w:rsidRDefault="00AD6B3B" w:rsidP="00AD6B3B">
      <w:pPr>
        <w:widowControl w:val="0"/>
        <w:spacing w:after="0" w:line="240" w:lineRule="auto"/>
        <w:ind w:left="2268"/>
        <w:jc w:val="right"/>
        <w:rPr>
          <w:rFonts w:ascii="Arial" w:eastAsia="Arial" w:hAnsi="Arial" w:cs="Arial"/>
          <w:highlight w:val="white"/>
        </w:rPr>
      </w:pPr>
      <w:r w:rsidRPr="00894900">
        <w:rPr>
          <w:rFonts w:ascii="Arial" w:eastAsia="Arial" w:hAnsi="Arial" w:cs="Arial"/>
          <w:highlight w:val="white"/>
        </w:rPr>
        <w:t xml:space="preserve">Mestre em Relações Privadas e Constituição pela Faculdade de Direito de Goytacazes. </w:t>
      </w:r>
    </w:p>
    <w:p w14:paraId="5A53D5FE" w14:textId="349473E9" w:rsidR="00864BFE" w:rsidRPr="00894900" w:rsidRDefault="00AD6B3B" w:rsidP="00AD6B3B">
      <w:pPr>
        <w:spacing w:after="0" w:line="360" w:lineRule="auto"/>
        <w:jc w:val="right"/>
        <w:rPr>
          <w:rFonts w:ascii="Arial" w:hAnsi="Arial" w:cs="Arial"/>
          <w:sz w:val="24"/>
          <w:szCs w:val="24"/>
        </w:rPr>
      </w:pPr>
      <w:r w:rsidRPr="00894900">
        <w:rPr>
          <w:rFonts w:ascii="Arial" w:eastAsia="Arial" w:hAnsi="Arial" w:cs="Arial"/>
          <w:i/>
          <w:color w:val="000000"/>
        </w:rPr>
        <w:t>valdeci_adv@hotmail.com</w:t>
      </w:r>
    </w:p>
    <w:p w14:paraId="2A7AC0CB" w14:textId="77777777" w:rsidR="00EA133B" w:rsidRDefault="00EA133B" w:rsidP="00E00514">
      <w:pPr>
        <w:spacing w:after="0" w:line="360" w:lineRule="auto"/>
        <w:rPr>
          <w:rFonts w:ascii="Arial" w:eastAsia="Times New Roman" w:hAnsi="Arial" w:cs="Arial"/>
          <w:b/>
          <w:sz w:val="24"/>
          <w:szCs w:val="24"/>
          <w:lang w:eastAsia="pt-BR"/>
        </w:rPr>
      </w:pPr>
    </w:p>
    <w:p w14:paraId="5D454E7C" w14:textId="6FE7CB9A" w:rsidR="00E00514" w:rsidRPr="001D5481" w:rsidRDefault="00E00514" w:rsidP="00E00514">
      <w:pPr>
        <w:spacing w:after="0" w:line="360" w:lineRule="auto"/>
        <w:rPr>
          <w:rFonts w:ascii="Arial" w:eastAsia="Times New Roman" w:hAnsi="Arial" w:cs="Arial"/>
          <w:b/>
          <w:sz w:val="24"/>
          <w:szCs w:val="24"/>
          <w:lang w:eastAsia="pt-BR"/>
        </w:rPr>
      </w:pPr>
      <w:r w:rsidRPr="001D5481">
        <w:rPr>
          <w:rFonts w:ascii="Arial" w:eastAsia="Times New Roman" w:hAnsi="Arial" w:cs="Arial"/>
          <w:b/>
          <w:sz w:val="24"/>
          <w:szCs w:val="24"/>
          <w:lang w:eastAsia="pt-BR"/>
        </w:rPr>
        <w:t>INTRODUÇÃO</w:t>
      </w:r>
    </w:p>
    <w:p w14:paraId="46E0C363" w14:textId="77777777" w:rsidR="00E00514" w:rsidRPr="001D5481" w:rsidRDefault="00E00514" w:rsidP="00E00514">
      <w:pPr>
        <w:spacing w:after="0" w:line="360" w:lineRule="auto"/>
        <w:rPr>
          <w:rFonts w:ascii="Arial" w:eastAsia="Times New Roman" w:hAnsi="Arial" w:cs="Arial"/>
          <w:b/>
          <w:sz w:val="24"/>
          <w:szCs w:val="24"/>
          <w:lang w:val="pt-PT" w:eastAsia="pt-BR"/>
        </w:rPr>
      </w:pPr>
    </w:p>
    <w:p w14:paraId="2E78F3CA" w14:textId="77777777" w:rsidR="00E33D97" w:rsidRDefault="00E33D97" w:rsidP="00E33D97">
      <w:pPr>
        <w:tabs>
          <w:tab w:val="center" w:pos="4252"/>
          <w:tab w:val="right" w:pos="8504"/>
        </w:tabs>
        <w:spacing w:after="0" w:line="360" w:lineRule="auto"/>
        <w:ind w:firstLine="709"/>
        <w:jc w:val="both"/>
        <w:rPr>
          <w:rFonts w:ascii="Arial" w:hAnsi="Arial" w:cs="Arial"/>
          <w:sz w:val="24"/>
          <w:szCs w:val="24"/>
        </w:rPr>
      </w:pPr>
      <w:r>
        <w:rPr>
          <w:rFonts w:ascii="Arial" w:hAnsi="Arial" w:cs="Arial"/>
          <w:sz w:val="24"/>
          <w:szCs w:val="24"/>
        </w:rPr>
        <w:t>A</w:t>
      </w:r>
      <w:r w:rsidR="002A0746" w:rsidRPr="001D5481">
        <w:rPr>
          <w:rFonts w:ascii="Arial" w:hAnsi="Arial" w:cs="Arial"/>
          <w:sz w:val="24"/>
          <w:szCs w:val="24"/>
        </w:rPr>
        <w:t xml:space="preserve">s </w:t>
      </w:r>
      <w:r w:rsidR="005C55D7" w:rsidRPr="001D5481">
        <w:rPr>
          <w:rFonts w:ascii="Arial" w:hAnsi="Arial" w:cs="Arial"/>
          <w:sz w:val="24"/>
          <w:szCs w:val="24"/>
        </w:rPr>
        <w:t>ações</w:t>
      </w:r>
      <w:r w:rsidR="002A0746" w:rsidRPr="001D5481">
        <w:rPr>
          <w:rFonts w:ascii="Arial" w:hAnsi="Arial" w:cs="Arial"/>
          <w:sz w:val="24"/>
          <w:szCs w:val="24"/>
        </w:rPr>
        <w:t xml:space="preserve"> </w:t>
      </w:r>
      <w:r w:rsidR="009C4E1F" w:rsidRPr="001D5481">
        <w:rPr>
          <w:rFonts w:ascii="Arial" w:hAnsi="Arial" w:cs="Arial"/>
          <w:sz w:val="24"/>
          <w:szCs w:val="24"/>
        </w:rPr>
        <w:t>determinadas</w:t>
      </w:r>
      <w:r w:rsidR="005C55D7" w:rsidRPr="001D5481">
        <w:rPr>
          <w:rFonts w:ascii="Arial" w:hAnsi="Arial" w:cs="Arial"/>
          <w:sz w:val="24"/>
          <w:szCs w:val="24"/>
        </w:rPr>
        <w:t xml:space="preserve"> </w:t>
      </w:r>
      <w:r w:rsidR="002A0746" w:rsidRPr="001D5481">
        <w:rPr>
          <w:rFonts w:ascii="Arial" w:hAnsi="Arial" w:cs="Arial"/>
          <w:sz w:val="24"/>
          <w:szCs w:val="24"/>
        </w:rPr>
        <w:t xml:space="preserve">pelo governo </w:t>
      </w:r>
      <w:r w:rsidR="009C4E1F" w:rsidRPr="001D5481">
        <w:rPr>
          <w:rFonts w:ascii="Arial" w:hAnsi="Arial" w:cs="Arial"/>
          <w:sz w:val="24"/>
          <w:szCs w:val="24"/>
        </w:rPr>
        <w:t xml:space="preserve">estabelecendo </w:t>
      </w:r>
      <w:r w:rsidR="00A62DBF" w:rsidRPr="001D5481">
        <w:rPr>
          <w:rFonts w:ascii="Arial" w:hAnsi="Arial" w:cs="Arial"/>
          <w:sz w:val="24"/>
          <w:szCs w:val="24"/>
        </w:rPr>
        <w:t>o isolamento</w:t>
      </w:r>
      <w:r w:rsidR="002A0746" w:rsidRPr="001D5481">
        <w:rPr>
          <w:rFonts w:ascii="Arial" w:hAnsi="Arial" w:cs="Arial"/>
          <w:sz w:val="24"/>
          <w:szCs w:val="24"/>
        </w:rPr>
        <w:t xml:space="preserve"> social, a </w:t>
      </w:r>
      <w:r w:rsidR="00824300" w:rsidRPr="001D5481">
        <w:rPr>
          <w:rFonts w:ascii="Arial" w:hAnsi="Arial" w:cs="Arial"/>
          <w:sz w:val="24"/>
          <w:szCs w:val="24"/>
        </w:rPr>
        <w:t>interrupção</w:t>
      </w:r>
      <w:r w:rsidR="002A0746" w:rsidRPr="001D5481">
        <w:rPr>
          <w:rFonts w:ascii="Arial" w:hAnsi="Arial" w:cs="Arial"/>
          <w:sz w:val="24"/>
          <w:szCs w:val="24"/>
        </w:rPr>
        <w:t xml:space="preserve"> de atividades não </w:t>
      </w:r>
      <w:r w:rsidR="00824300" w:rsidRPr="001D5481">
        <w:rPr>
          <w:rFonts w:ascii="Arial" w:hAnsi="Arial" w:cs="Arial"/>
          <w:sz w:val="24"/>
          <w:szCs w:val="24"/>
        </w:rPr>
        <w:t xml:space="preserve">fundamentais </w:t>
      </w:r>
      <w:r w:rsidR="002A0746" w:rsidRPr="001D5481">
        <w:rPr>
          <w:rFonts w:ascii="Arial" w:hAnsi="Arial" w:cs="Arial"/>
          <w:sz w:val="24"/>
          <w:szCs w:val="24"/>
        </w:rPr>
        <w:t xml:space="preserve">e o distanciamento social para </w:t>
      </w:r>
      <w:r w:rsidR="0003197F" w:rsidRPr="001D5481">
        <w:rPr>
          <w:rFonts w:ascii="Arial" w:hAnsi="Arial" w:cs="Arial"/>
          <w:sz w:val="24"/>
          <w:szCs w:val="24"/>
        </w:rPr>
        <w:t>coibir</w:t>
      </w:r>
      <w:r w:rsidR="002A0746" w:rsidRPr="001D5481">
        <w:rPr>
          <w:rFonts w:ascii="Arial" w:hAnsi="Arial" w:cs="Arial"/>
          <w:sz w:val="24"/>
          <w:szCs w:val="24"/>
        </w:rPr>
        <w:t xml:space="preserve"> a </w:t>
      </w:r>
      <w:r w:rsidR="00DA2B99" w:rsidRPr="001D5481">
        <w:rPr>
          <w:rFonts w:ascii="Arial" w:hAnsi="Arial" w:cs="Arial"/>
          <w:sz w:val="24"/>
          <w:szCs w:val="24"/>
        </w:rPr>
        <w:t>propagação</w:t>
      </w:r>
      <w:r w:rsidR="002A0746" w:rsidRPr="001D5481">
        <w:rPr>
          <w:rFonts w:ascii="Arial" w:hAnsi="Arial" w:cs="Arial"/>
          <w:sz w:val="24"/>
          <w:szCs w:val="24"/>
        </w:rPr>
        <w:t xml:space="preserve"> da Covid-19 são </w:t>
      </w:r>
      <w:r w:rsidR="00A62DBF" w:rsidRPr="001D5481">
        <w:rPr>
          <w:rFonts w:ascii="Arial" w:hAnsi="Arial" w:cs="Arial"/>
          <w:sz w:val="24"/>
          <w:szCs w:val="24"/>
        </w:rPr>
        <w:t xml:space="preserve">primordiais </w:t>
      </w:r>
      <w:r w:rsidR="002A0746" w:rsidRPr="001D5481">
        <w:rPr>
          <w:rFonts w:ascii="Arial" w:hAnsi="Arial" w:cs="Arial"/>
          <w:sz w:val="24"/>
          <w:szCs w:val="24"/>
        </w:rPr>
        <w:t xml:space="preserve">para </w:t>
      </w:r>
      <w:r w:rsidR="00A62DBF" w:rsidRPr="001D5481">
        <w:rPr>
          <w:rFonts w:ascii="Arial" w:hAnsi="Arial" w:cs="Arial"/>
          <w:sz w:val="24"/>
          <w:szCs w:val="24"/>
        </w:rPr>
        <w:t xml:space="preserve">assegurar a </w:t>
      </w:r>
      <w:r w:rsidR="002A0746" w:rsidRPr="001D5481">
        <w:rPr>
          <w:rFonts w:ascii="Arial" w:hAnsi="Arial" w:cs="Arial"/>
          <w:sz w:val="24"/>
          <w:szCs w:val="24"/>
        </w:rPr>
        <w:t xml:space="preserve">saúde da população e </w:t>
      </w:r>
      <w:r w:rsidR="00A62DBF" w:rsidRPr="001D5481">
        <w:rPr>
          <w:rFonts w:ascii="Arial" w:hAnsi="Arial" w:cs="Arial"/>
          <w:sz w:val="24"/>
          <w:szCs w:val="24"/>
        </w:rPr>
        <w:t xml:space="preserve">essenciais </w:t>
      </w:r>
      <w:r w:rsidR="002A0746" w:rsidRPr="001D5481">
        <w:rPr>
          <w:rFonts w:ascii="Arial" w:hAnsi="Arial" w:cs="Arial"/>
          <w:sz w:val="24"/>
          <w:szCs w:val="24"/>
        </w:rPr>
        <w:t xml:space="preserve">para </w:t>
      </w:r>
      <w:r w:rsidR="00B961A5" w:rsidRPr="001D5481">
        <w:rPr>
          <w:rFonts w:ascii="Arial" w:hAnsi="Arial" w:cs="Arial"/>
          <w:sz w:val="24"/>
          <w:szCs w:val="24"/>
        </w:rPr>
        <w:t>impedir</w:t>
      </w:r>
      <w:r w:rsidR="002A0746" w:rsidRPr="001D5481">
        <w:rPr>
          <w:rFonts w:ascii="Arial" w:hAnsi="Arial" w:cs="Arial"/>
          <w:sz w:val="24"/>
          <w:szCs w:val="24"/>
        </w:rPr>
        <w:t xml:space="preserve"> </w:t>
      </w:r>
      <w:r w:rsidR="00B961A5" w:rsidRPr="001D5481">
        <w:rPr>
          <w:rFonts w:ascii="Arial" w:hAnsi="Arial" w:cs="Arial"/>
          <w:sz w:val="24"/>
          <w:szCs w:val="24"/>
        </w:rPr>
        <w:t xml:space="preserve">a decadência </w:t>
      </w:r>
      <w:r w:rsidR="002A0746" w:rsidRPr="001D5481">
        <w:rPr>
          <w:rFonts w:ascii="Arial" w:hAnsi="Arial" w:cs="Arial"/>
          <w:sz w:val="24"/>
          <w:szCs w:val="24"/>
        </w:rPr>
        <w:t>do sistema de saúde nacional.</w:t>
      </w:r>
      <w:r>
        <w:rPr>
          <w:rFonts w:ascii="Arial" w:hAnsi="Arial" w:cs="Arial"/>
          <w:sz w:val="24"/>
          <w:szCs w:val="24"/>
        </w:rPr>
        <w:t xml:space="preserve"> Contudo</w:t>
      </w:r>
      <w:r w:rsidR="002A0746" w:rsidRPr="001D5481">
        <w:rPr>
          <w:rFonts w:ascii="Arial" w:hAnsi="Arial" w:cs="Arial"/>
          <w:sz w:val="24"/>
          <w:szCs w:val="24"/>
        </w:rPr>
        <w:t xml:space="preserve">, tais </w:t>
      </w:r>
      <w:r w:rsidR="00B961A5" w:rsidRPr="001D5481">
        <w:rPr>
          <w:rFonts w:ascii="Arial" w:hAnsi="Arial" w:cs="Arial"/>
          <w:sz w:val="24"/>
          <w:szCs w:val="24"/>
        </w:rPr>
        <w:t xml:space="preserve">disposições recai </w:t>
      </w:r>
      <w:r w:rsidR="002A0746" w:rsidRPr="001D5481">
        <w:rPr>
          <w:rFonts w:ascii="Arial" w:hAnsi="Arial" w:cs="Arial"/>
          <w:sz w:val="24"/>
          <w:szCs w:val="24"/>
        </w:rPr>
        <w:t>também na atividade econômica do país</w:t>
      </w:r>
      <w:r>
        <w:rPr>
          <w:rFonts w:ascii="Arial" w:hAnsi="Arial" w:cs="Arial"/>
          <w:sz w:val="24"/>
          <w:szCs w:val="24"/>
        </w:rPr>
        <w:t xml:space="preserve">. </w:t>
      </w:r>
    </w:p>
    <w:p w14:paraId="33BEBB31" w14:textId="6E90C7FA" w:rsidR="0091470B" w:rsidRPr="001D5481" w:rsidRDefault="00E33D97" w:rsidP="00E33D97">
      <w:pPr>
        <w:tabs>
          <w:tab w:val="center" w:pos="4252"/>
          <w:tab w:val="right" w:pos="8504"/>
        </w:tabs>
        <w:spacing w:after="0" w:line="360" w:lineRule="auto"/>
        <w:ind w:firstLine="709"/>
        <w:jc w:val="both"/>
        <w:rPr>
          <w:rFonts w:ascii="Arial" w:hAnsi="Arial" w:cs="Arial"/>
          <w:sz w:val="24"/>
          <w:szCs w:val="24"/>
        </w:rPr>
      </w:pPr>
      <w:r>
        <w:rPr>
          <w:rFonts w:ascii="Arial" w:hAnsi="Arial" w:cs="Arial"/>
          <w:sz w:val="24"/>
          <w:szCs w:val="24"/>
        </w:rPr>
        <w:t>N</w:t>
      </w:r>
      <w:r w:rsidR="002A0746" w:rsidRPr="001D5481">
        <w:rPr>
          <w:rFonts w:ascii="Arial" w:hAnsi="Arial" w:cs="Arial"/>
          <w:sz w:val="24"/>
          <w:szCs w:val="24"/>
        </w:rPr>
        <w:t xml:space="preserve">esse cenário, os impactos são mais </w:t>
      </w:r>
      <w:r w:rsidR="00D43F01" w:rsidRPr="001D5481">
        <w:rPr>
          <w:rFonts w:ascii="Arial" w:hAnsi="Arial" w:cs="Arial"/>
          <w:sz w:val="24"/>
          <w:szCs w:val="24"/>
        </w:rPr>
        <w:t>desfavoráveis</w:t>
      </w:r>
      <w:r w:rsidR="002A0746" w:rsidRPr="001D5481">
        <w:rPr>
          <w:rFonts w:ascii="Arial" w:hAnsi="Arial" w:cs="Arial"/>
          <w:sz w:val="24"/>
          <w:szCs w:val="24"/>
        </w:rPr>
        <w:t xml:space="preserve">, especialmente na saúde econômico-financeira das empresas, </w:t>
      </w:r>
      <w:r w:rsidR="0010502E" w:rsidRPr="001D5481">
        <w:rPr>
          <w:rFonts w:ascii="Arial" w:hAnsi="Arial" w:cs="Arial"/>
          <w:sz w:val="24"/>
          <w:szCs w:val="24"/>
        </w:rPr>
        <w:t>visto que</w:t>
      </w:r>
      <w:r w:rsidR="002A0746" w:rsidRPr="001D5481">
        <w:rPr>
          <w:rFonts w:ascii="Arial" w:hAnsi="Arial" w:cs="Arial"/>
          <w:sz w:val="24"/>
          <w:szCs w:val="24"/>
        </w:rPr>
        <w:t xml:space="preserve"> muitos empresários não estão </w:t>
      </w:r>
      <w:r w:rsidR="00D43F01" w:rsidRPr="001D5481">
        <w:rPr>
          <w:rFonts w:ascii="Arial" w:hAnsi="Arial" w:cs="Arial"/>
          <w:sz w:val="24"/>
          <w:szCs w:val="24"/>
        </w:rPr>
        <w:t xml:space="preserve">obtendo </w:t>
      </w:r>
      <w:r w:rsidR="002A0746" w:rsidRPr="001D5481">
        <w:rPr>
          <w:rFonts w:ascii="Arial" w:hAnsi="Arial" w:cs="Arial"/>
          <w:sz w:val="24"/>
          <w:szCs w:val="24"/>
        </w:rPr>
        <w:t xml:space="preserve">qualquer tipo de receita e, tendo </w:t>
      </w:r>
      <w:r w:rsidR="00564307" w:rsidRPr="001D5481">
        <w:rPr>
          <w:rFonts w:ascii="Arial" w:hAnsi="Arial" w:cs="Arial"/>
          <w:sz w:val="24"/>
          <w:szCs w:val="24"/>
        </w:rPr>
        <w:t xml:space="preserve">até mesmo </w:t>
      </w:r>
      <w:r w:rsidR="002A0746" w:rsidRPr="001D5481">
        <w:rPr>
          <w:rFonts w:ascii="Arial" w:hAnsi="Arial" w:cs="Arial"/>
          <w:sz w:val="24"/>
          <w:szCs w:val="24"/>
        </w:rPr>
        <w:t>suas despesas agravadas, por conta da pandemia</w:t>
      </w:r>
      <w:r w:rsidR="00564307" w:rsidRPr="001D5481">
        <w:rPr>
          <w:rFonts w:ascii="Arial" w:hAnsi="Arial" w:cs="Arial"/>
          <w:sz w:val="24"/>
          <w:szCs w:val="24"/>
        </w:rPr>
        <w:t>.</w:t>
      </w:r>
      <w:r>
        <w:rPr>
          <w:rFonts w:ascii="Arial" w:hAnsi="Arial" w:cs="Arial"/>
          <w:sz w:val="24"/>
          <w:szCs w:val="24"/>
        </w:rPr>
        <w:t xml:space="preserve"> </w:t>
      </w:r>
      <w:r w:rsidR="00532B18" w:rsidRPr="001D5481">
        <w:rPr>
          <w:rFonts w:ascii="Arial" w:hAnsi="Arial" w:cs="Arial"/>
          <w:sz w:val="24"/>
          <w:szCs w:val="24"/>
        </w:rPr>
        <w:t>Sendo assim,</w:t>
      </w:r>
      <w:r w:rsidR="000F0CD2" w:rsidRPr="001D5481">
        <w:rPr>
          <w:rFonts w:ascii="Arial" w:hAnsi="Arial" w:cs="Arial"/>
          <w:sz w:val="24"/>
          <w:szCs w:val="24"/>
        </w:rPr>
        <w:t xml:space="preserve"> o presente trabalho tem como escopo analisar os reflexos da pandemia à luz dos contratos de locação</w:t>
      </w:r>
      <w:r w:rsidR="007F3D9D">
        <w:rPr>
          <w:rFonts w:ascii="Arial" w:hAnsi="Arial" w:cs="Arial"/>
          <w:sz w:val="24"/>
          <w:szCs w:val="24"/>
        </w:rPr>
        <w:t>,</w:t>
      </w:r>
      <w:r w:rsidR="00C56810" w:rsidRPr="001D5481">
        <w:rPr>
          <w:rFonts w:ascii="Arial" w:hAnsi="Arial" w:cs="Arial"/>
          <w:sz w:val="24"/>
          <w:szCs w:val="24"/>
        </w:rPr>
        <w:t xml:space="preserve"> visto </w:t>
      </w:r>
      <w:r w:rsidR="00532B18" w:rsidRPr="001D5481">
        <w:rPr>
          <w:rFonts w:ascii="Arial" w:hAnsi="Arial" w:cs="Arial"/>
          <w:sz w:val="24"/>
          <w:szCs w:val="24"/>
        </w:rPr>
        <w:t xml:space="preserve">que na prática muitas </w:t>
      </w:r>
      <w:r w:rsidR="00C56810" w:rsidRPr="001D5481">
        <w:rPr>
          <w:rFonts w:ascii="Arial" w:hAnsi="Arial" w:cs="Arial"/>
          <w:sz w:val="24"/>
          <w:szCs w:val="24"/>
        </w:rPr>
        <w:t xml:space="preserve">empresas e pessoas </w:t>
      </w:r>
      <w:r w:rsidR="00532B18" w:rsidRPr="001D5481">
        <w:rPr>
          <w:rFonts w:ascii="Arial" w:hAnsi="Arial" w:cs="Arial"/>
          <w:sz w:val="24"/>
          <w:szCs w:val="24"/>
        </w:rPr>
        <w:t xml:space="preserve">têm tido dificuldades </w:t>
      </w:r>
      <w:r w:rsidR="00564307" w:rsidRPr="001D5481">
        <w:rPr>
          <w:rFonts w:ascii="Arial" w:hAnsi="Arial" w:cs="Arial"/>
          <w:sz w:val="24"/>
          <w:szCs w:val="24"/>
        </w:rPr>
        <w:t xml:space="preserve">para pagar seus gastos habituais, como </w:t>
      </w:r>
      <w:r w:rsidR="00790D38" w:rsidRPr="001D5481">
        <w:rPr>
          <w:rFonts w:ascii="Arial" w:hAnsi="Arial" w:cs="Arial"/>
          <w:sz w:val="24"/>
          <w:szCs w:val="24"/>
        </w:rPr>
        <w:t>por exemplo:</w:t>
      </w:r>
      <w:r w:rsidR="00532B18" w:rsidRPr="001D5481">
        <w:rPr>
          <w:rFonts w:ascii="Arial" w:hAnsi="Arial" w:cs="Arial"/>
          <w:sz w:val="24"/>
          <w:szCs w:val="24"/>
        </w:rPr>
        <w:t xml:space="preserve"> cumprir com o pagamento do aluguel celebrado anteriormente à pandemia</w:t>
      </w:r>
      <w:r w:rsidR="007F3D9D">
        <w:rPr>
          <w:rFonts w:ascii="Arial" w:hAnsi="Arial" w:cs="Arial"/>
          <w:sz w:val="24"/>
          <w:szCs w:val="24"/>
        </w:rPr>
        <w:t>.</w:t>
      </w:r>
    </w:p>
    <w:p w14:paraId="6ECB6142" w14:textId="77777777" w:rsidR="00DE4AAB" w:rsidRDefault="00DE4AAB" w:rsidP="00E00514">
      <w:pPr>
        <w:keepNext/>
        <w:keepLines/>
        <w:spacing w:after="0" w:line="360" w:lineRule="auto"/>
        <w:jc w:val="both"/>
        <w:outlineLvl w:val="1"/>
        <w:rPr>
          <w:rFonts w:ascii="Arial" w:eastAsia="Times New Roman" w:hAnsi="Arial" w:cs="Arial"/>
          <w:b/>
          <w:bCs/>
          <w:sz w:val="24"/>
          <w:szCs w:val="24"/>
        </w:rPr>
      </w:pPr>
    </w:p>
    <w:p w14:paraId="58A5A617" w14:textId="17BAA7FD" w:rsidR="00E00514" w:rsidRPr="001D5481" w:rsidRDefault="00E00514" w:rsidP="00E00514">
      <w:pPr>
        <w:keepNext/>
        <w:keepLines/>
        <w:spacing w:after="0" w:line="360" w:lineRule="auto"/>
        <w:jc w:val="both"/>
        <w:outlineLvl w:val="1"/>
        <w:rPr>
          <w:rFonts w:ascii="Arial" w:eastAsia="Times New Roman" w:hAnsi="Arial" w:cs="Arial"/>
          <w:b/>
          <w:bCs/>
          <w:sz w:val="24"/>
          <w:szCs w:val="24"/>
        </w:rPr>
      </w:pPr>
      <w:r w:rsidRPr="001D5481">
        <w:rPr>
          <w:rFonts w:ascii="Arial" w:eastAsia="Times New Roman" w:hAnsi="Arial" w:cs="Arial"/>
          <w:b/>
          <w:bCs/>
          <w:sz w:val="24"/>
          <w:szCs w:val="24"/>
        </w:rPr>
        <w:t>MATERIAL E MÉTODOS</w:t>
      </w:r>
    </w:p>
    <w:p w14:paraId="6315ED57" w14:textId="54471AB4" w:rsidR="0091470B" w:rsidRPr="001D5481" w:rsidRDefault="0091470B" w:rsidP="00E00514">
      <w:pPr>
        <w:spacing w:after="0" w:line="360" w:lineRule="auto"/>
        <w:ind w:firstLine="708"/>
        <w:jc w:val="both"/>
        <w:rPr>
          <w:rFonts w:ascii="Arial" w:hAnsi="Arial" w:cs="Arial"/>
          <w:sz w:val="24"/>
          <w:szCs w:val="24"/>
        </w:rPr>
      </w:pPr>
    </w:p>
    <w:p w14:paraId="4A1ECDE4" w14:textId="0B2ECA5F" w:rsidR="00E00514" w:rsidRDefault="009E7CFB" w:rsidP="00E00514">
      <w:pPr>
        <w:spacing w:after="0" w:line="360" w:lineRule="auto"/>
        <w:ind w:firstLine="708"/>
        <w:jc w:val="both"/>
        <w:rPr>
          <w:rFonts w:ascii="Arial" w:hAnsi="Arial" w:cs="Arial"/>
          <w:color w:val="000000"/>
          <w:sz w:val="24"/>
          <w:szCs w:val="24"/>
        </w:rPr>
      </w:pPr>
      <w:r w:rsidRPr="009E7CFB">
        <w:rPr>
          <w:rFonts w:ascii="Arial" w:hAnsi="Arial" w:cs="Arial"/>
          <w:color w:val="000000"/>
          <w:sz w:val="24"/>
          <w:szCs w:val="24"/>
        </w:rPr>
        <w:t xml:space="preserve">A partir do tema sugerido, </w:t>
      </w:r>
      <w:r w:rsidR="00D00C26">
        <w:rPr>
          <w:rFonts w:ascii="Arial" w:hAnsi="Arial" w:cs="Arial"/>
          <w:color w:val="000000"/>
          <w:sz w:val="24"/>
          <w:szCs w:val="24"/>
        </w:rPr>
        <w:t xml:space="preserve">a pesquisa </w:t>
      </w:r>
      <w:r w:rsidR="005E6035">
        <w:rPr>
          <w:rFonts w:ascii="Arial" w:hAnsi="Arial" w:cs="Arial"/>
          <w:color w:val="000000"/>
          <w:sz w:val="24"/>
          <w:szCs w:val="24"/>
        </w:rPr>
        <w:t>foi elaborada nos moldes ensaísticos, de natureza básica</w:t>
      </w:r>
      <w:r w:rsidR="0018584C">
        <w:rPr>
          <w:rFonts w:ascii="Arial" w:hAnsi="Arial" w:cs="Arial"/>
          <w:color w:val="000000"/>
          <w:sz w:val="24"/>
          <w:szCs w:val="24"/>
        </w:rPr>
        <w:t xml:space="preserve">, </w:t>
      </w:r>
      <w:r w:rsidR="005E6035">
        <w:rPr>
          <w:rFonts w:ascii="Arial" w:hAnsi="Arial" w:cs="Arial"/>
          <w:color w:val="000000"/>
          <w:sz w:val="24"/>
          <w:szCs w:val="24"/>
        </w:rPr>
        <w:t>com caráter exploratório, tendo como</w:t>
      </w:r>
      <w:r>
        <w:rPr>
          <w:rFonts w:ascii="Arial" w:hAnsi="Arial" w:cs="Arial"/>
          <w:color w:val="000000"/>
          <w:sz w:val="24"/>
          <w:szCs w:val="24"/>
        </w:rPr>
        <w:t xml:space="preserve"> metodologia</w:t>
      </w:r>
      <w:r w:rsidRPr="009E7CFB">
        <w:rPr>
          <w:rFonts w:ascii="Arial" w:hAnsi="Arial" w:cs="Arial"/>
          <w:color w:val="000000"/>
          <w:sz w:val="24"/>
          <w:szCs w:val="24"/>
        </w:rPr>
        <w:t xml:space="preserve"> para a construção a realização d</w:t>
      </w:r>
      <w:r w:rsidR="00B95B80">
        <w:rPr>
          <w:rFonts w:ascii="Arial" w:hAnsi="Arial" w:cs="Arial"/>
          <w:color w:val="000000"/>
          <w:sz w:val="24"/>
          <w:szCs w:val="24"/>
        </w:rPr>
        <w:t>e</w:t>
      </w:r>
      <w:r w:rsidRPr="009E7CFB">
        <w:rPr>
          <w:rFonts w:ascii="Arial" w:hAnsi="Arial" w:cs="Arial"/>
          <w:color w:val="000000"/>
          <w:sz w:val="24"/>
          <w:szCs w:val="24"/>
        </w:rPr>
        <w:t xml:space="preserve"> revisão bibliográfica, </w:t>
      </w:r>
      <w:r w:rsidR="005F6CA5">
        <w:rPr>
          <w:rFonts w:ascii="Arial" w:hAnsi="Arial" w:cs="Arial"/>
          <w:color w:val="000000"/>
          <w:sz w:val="24"/>
          <w:szCs w:val="24"/>
        </w:rPr>
        <w:t xml:space="preserve">utilizando </w:t>
      </w:r>
      <w:r w:rsidR="007D64A5">
        <w:rPr>
          <w:rFonts w:ascii="Arial" w:hAnsi="Arial" w:cs="Arial"/>
          <w:color w:val="000000"/>
          <w:sz w:val="24"/>
          <w:szCs w:val="24"/>
        </w:rPr>
        <w:t>de fontes secundárias, como:</w:t>
      </w:r>
      <w:r w:rsidRPr="009E7CFB">
        <w:rPr>
          <w:rFonts w:ascii="Arial" w:hAnsi="Arial" w:cs="Arial"/>
          <w:color w:val="000000"/>
          <w:sz w:val="24"/>
          <w:szCs w:val="24"/>
        </w:rPr>
        <w:t xml:space="preserve"> </w:t>
      </w:r>
      <w:r w:rsidR="00A1659C">
        <w:rPr>
          <w:rFonts w:ascii="Arial" w:hAnsi="Arial" w:cs="Arial"/>
          <w:color w:val="000000"/>
          <w:sz w:val="24"/>
          <w:szCs w:val="24"/>
        </w:rPr>
        <w:t xml:space="preserve">leitura </w:t>
      </w:r>
      <w:r w:rsidR="00371F71">
        <w:rPr>
          <w:rFonts w:ascii="Arial" w:hAnsi="Arial" w:cs="Arial"/>
          <w:color w:val="000000"/>
          <w:sz w:val="24"/>
          <w:szCs w:val="24"/>
        </w:rPr>
        <w:t xml:space="preserve">livros, </w:t>
      </w:r>
      <w:r w:rsidR="00B95B80">
        <w:rPr>
          <w:rFonts w:ascii="Arial" w:hAnsi="Arial" w:cs="Arial"/>
          <w:color w:val="000000"/>
          <w:sz w:val="24"/>
          <w:szCs w:val="24"/>
        </w:rPr>
        <w:t>artigos</w:t>
      </w:r>
      <w:r w:rsidR="00371F71">
        <w:rPr>
          <w:rFonts w:ascii="Arial" w:hAnsi="Arial" w:cs="Arial"/>
          <w:color w:val="000000"/>
          <w:sz w:val="24"/>
          <w:szCs w:val="24"/>
        </w:rPr>
        <w:t>, documento</w:t>
      </w:r>
      <w:r w:rsidR="00A1659C">
        <w:rPr>
          <w:rFonts w:ascii="Arial" w:hAnsi="Arial" w:cs="Arial"/>
          <w:color w:val="000000"/>
          <w:sz w:val="24"/>
          <w:szCs w:val="24"/>
        </w:rPr>
        <w:t>s e s</w:t>
      </w:r>
      <w:r w:rsidR="00B95B80">
        <w:rPr>
          <w:rFonts w:ascii="Arial" w:hAnsi="Arial" w:cs="Arial"/>
          <w:color w:val="000000"/>
          <w:sz w:val="24"/>
          <w:szCs w:val="24"/>
        </w:rPr>
        <w:t xml:space="preserve">ites </w:t>
      </w:r>
      <w:r w:rsidRPr="009E7CFB">
        <w:rPr>
          <w:rFonts w:ascii="Arial" w:hAnsi="Arial" w:cs="Arial"/>
          <w:color w:val="000000"/>
          <w:sz w:val="24"/>
          <w:szCs w:val="24"/>
        </w:rPr>
        <w:t>que dissertavam sobre o assunto.</w:t>
      </w:r>
    </w:p>
    <w:p w14:paraId="0B2F16C5" w14:textId="172B7B2D" w:rsidR="00F732AC" w:rsidRDefault="00F732AC" w:rsidP="00E00514">
      <w:pPr>
        <w:spacing w:after="0" w:line="360" w:lineRule="auto"/>
        <w:ind w:firstLine="708"/>
        <w:jc w:val="both"/>
        <w:rPr>
          <w:rFonts w:ascii="Arial" w:hAnsi="Arial" w:cs="Arial"/>
          <w:sz w:val="24"/>
          <w:szCs w:val="24"/>
        </w:rPr>
      </w:pPr>
    </w:p>
    <w:p w14:paraId="7A2122C5" w14:textId="77777777" w:rsidR="00DF2069" w:rsidRPr="009E7CFB" w:rsidRDefault="00DF2069" w:rsidP="00E00514">
      <w:pPr>
        <w:spacing w:after="0" w:line="360" w:lineRule="auto"/>
        <w:ind w:firstLine="708"/>
        <w:jc w:val="both"/>
        <w:rPr>
          <w:rFonts w:ascii="Arial" w:hAnsi="Arial" w:cs="Arial"/>
          <w:sz w:val="24"/>
          <w:szCs w:val="24"/>
        </w:rPr>
      </w:pPr>
    </w:p>
    <w:p w14:paraId="58973813" w14:textId="1C10DFF3" w:rsidR="00E00514" w:rsidRPr="001D5481" w:rsidRDefault="00E00514" w:rsidP="00E00514">
      <w:pPr>
        <w:keepNext/>
        <w:keepLines/>
        <w:spacing w:after="0" w:line="360" w:lineRule="auto"/>
        <w:jc w:val="both"/>
        <w:outlineLvl w:val="1"/>
        <w:rPr>
          <w:rFonts w:ascii="Arial" w:eastAsia="Times New Roman" w:hAnsi="Arial" w:cs="Arial"/>
          <w:b/>
          <w:bCs/>
          <w:sz w:val="24"/>
          <w:szCs w:val="24"/>
        </w:rPr>
      </w:pPr>
      <w:r w:rsidRPr="001D5481">
        <w:rPr>
          <w:rFonts w:ascii="Arial" w:eastAsia="Times New Roman" w:hAnsi="Arial" w:cs="Arial"/>
          <w:b/>
          <w:bCs/>
          <w:sz w:val="24"/>
          <w:szCs w:val="24"/>
        </w:rPr>
        <w:t>DESENVOLVIMENTO</w:t>
      </w:r>
    </w:p>
    <w:p w14:paraId="2A731390" w14:textId="77777777" w:rsidR="00323173" w:rsidRPr="001D5481" w:rsidRDefault="00323173" w:rsidP="00323173">
      <w:pPr>
        <w:spacing w:after="0" w:line="360" w:lineRule="auto"/>
        <w:ind w:firstLine="709"/>
        <w:jc w:val="both"/>
        <w:rPr>
          <w:rFonts w:ascii="Arial" w:hAnsi="Arial" w:cs="Arial"/>
          <w:sz w:val="24"/>
          <w:szCs w:val="24"/>
        </w:rPr>
      </w:pPr>
    </w:p>
    <w:p w14:paraId="755D830B" w14:textId="2ECAAC5E" w:rsidR="00A54C4C" w:rsidRPr="001D5481" w:rsidRDefault="00A54C4C" w:rsidP="00A54C4C">
      <w:pPr>
        <w:spacing w:after="0" w:line="360" w:lineRule="auto"/>
        <w:ind w:firstLine="709"/>
        <w:jc w:val="both"/>
        <w:rPr>
          <w:rFonts w:ascii="Arial" w:hAnsi="Arial" w:cs="Arial"/>
          <w:sz w:val="24"/>
          <w:szCs w:val="24"/>
        </w:rPr>
      </w:pPr>
      <w:r w:rsidRPr="001D5481">
        <w:rPr>
          <w:rFonts w:ascii="Arial" w:hAnsi="Arial" w:cs="Arial"/>
          <w:sz w:val="24"/>
          <w:szCs w:val="24"/>
        </w:rPr>
        <w:t>De acordo com Freitas (2020, p.</w:t>
      </w:r>
      <w:r w:rsidR="00EC0C4A" w:rsidRPr="001D5481">
        <w:rPr>
          <w:rFonts w:ascii="Arial" w:hAnsi="Arial" w:cs="Arial"/>
          <w:sz w:val="24"/>
          <w:szCs w:val="24"/>
        </w:rPr>
        <w:t xml:space="preserve"> </w:t>
      </w:r>
      <w:r w:rsidRPr="001D5481">
        <w:rPr>
          <w:rFonts w:ascii="Arial" w:hAnsi="Arial" w:cs="Arial"/>
          <w:sz w:val="24"/>
          <w:szCs w:val="24"/>
        </w:rPr>
        <w:t>3), nesse cenário originado pela Covid-19, os contratos de locação, tanto o residencial quanto o comercial, tornam-se personagens principais nos debates a respeito da possibilidade ou não de revisão e inclusive na viabilidade de isenção do locatário em relação às obrigações contraídas. Para Freitas (2020, p.</w:t>
      </w:r>
      <w:r w:rsidR="00EC0C4A" w:rsidRPr="001D5481">
        <w:rPr>
          <w:rFonts w:ascii="Arial" w:hAnsi="Arial" w:cs="Arial"/>
          <w:sz w:val="24"/>
          <w:szCs w:val="24"/>
        </w:rPr>
        <w:t xml:space="preserve"> </w:t>
      </w:r>
      <w:r w:rsidRPr="001D5481">
        <w:rPr>
          <w:rFonts w:ascii="Arial" w:hAnsi="Arial" w:cs="Arial"/>
          <w:sz w:val="24"/>
          <w:szCs w:val="24"/>
        </w:rPr>
        <w:t>3)</w:t>
      </w:r>
      <w:r w:rsidR="00D64BE8" w:rsidRPr="001D5481">
        <w:rPr>
          <w:rFonts w:ascii="Arial" w:hAnsi="Arial" w:cs="Arial"/>
          <w:sz w:val="24"/>
          <w:szCs w:val="24"/>
        </w:rPr>
        <w:t>,</w:t>
      </w:r>
      <w:r w:rsidRPr="001D5481">
        <w:rPr>
          <w:rFonts w:ascii="Arial" w:hAnsi="Arial" w:cs="Arial"/>
          <w:sz w:val="24"/>
          <w:szCs w:val="24"/>
        </w:rPr>
        <w:t xml:space="preserve"> a lei de locação não discute o assunto imediatamente, logo, quando recorremos o Código Civil, vê-se a alternativa de revisão em razão da imprevisibilidade do acontecimento, dependendo de "fato superveniente, diante de uma imprevisibilidade somada a uma onerosidade excessiva" (TARTUCE, 2013, p.</w:t>
      </w:r>
      <w:r w:rsidR="00EC0C4A" w:rsidRPr="001D5481">
        <w:rPr>
          <w:rFonts w:ascii="Arial" w:hAnsi="Arial" w:cs="Arial"/>
          <w:sz w:val="24"/>
          <w:szCs w:val="24"/>
        </w:rPr>
        <w:t xml:space="preserve"> </w:t>
      </w:r>
      <w:r w:rsidRPr="001D5481">
        <w:rPr>
          <w:rFonts w:ascii="Arial" w:hAnsi="Arial" w:cs="Arial"/>
          <w:sz w:val="24"/>
          <w:szCs w:val="24"/>
        </w:rPr>
        <w:t>129)</w:t>
      </w:r>
      <w:r w:rsidR="00EC0C4A" w:rsidRPr="001D5481">
        <w:rPr>
          <w:rFonts w:ascii="Arial" w:hAnsi="Arial" w:cs="Arial"/>
          <w:sz w:val="24"/>
          <w:szCs w:val="24"/>
        </w:rPr>
        <w:t>.</w:t>
      </w:r>
    </w:p>
    <w:p w14:paraId="1F792C44" w14:textId="396BA836" w:rsidR="00A54C4C" w:rsidRPr="001D5481" w:rsidRDefault="00A54C4C" w:rsidP="00A54C4C">
      <w:pPr>
        <w:spacing w:after="0" w:line="360" w:lineRule="auto"/>
        <w:ind w:firstLine="709"/>
        <w:jc w:val="both"/>
        <w:rPr>
          <w:rFonts w:ascii="Arial" w:hAnsi="Arial" w:cs="Arial"/>
          <w:sz w:val="24"/>
          <w:szCs w:val="24"/>
        </w:rPr>
      </w:pPr>
      <w:r w:rsidRPr="001D5481">
        <w:rPr>
          <w:rFonts w:ascii="Arial" w:hAnsi="Arial" w:cs="Arial"/>
          <w:sz w:val="24"/>
          <w:szCs w:val="24"/>
        </w:rPr>
        <w:t>Nesse sentido, a possibilidade de revisão contratual prevista no artigo 317 do Código Civil, aliada aos princípios da função social do contrato e da boa-fé, resultam na revisão dos valores, mas não a extinção total. Isso porque a pandemia toca ambas as partes, não havendo como liberar os inquilinos de pagar o aluguel, visto que o locador também é alcançado pela crise e desempenha a sua obrigação, disponibilizando o imóvel em prol do locatário (FREITAS, 2020, p.</w:t>
      </w:r>
      <w:r w:rsidR="00EC0C4A" w:rsidRPr="001D5481">
        <w:rPr>
          <w:rFonts w:ascii="Arial" w:hAnsi="Arial" w:cs="Arial"/>
          <w:sz w:val="24"/>
          <w:szCs w:val="24"/>
        </w:rPr>
        <w:t xml:space="preserve"> </w:t>
      </w:r>
      <w:r w:rsidRPr="001D5481">
        <w:rPr>
          <w:rFonts w:ascii="Arial" w:hAnsi="Arial" w:cs="Arial"/>
          <w:sz w:val="24"/>
          <w:szCs w:val="24"/>
        </w:rPr>
        <w:t>3). Contudo, a o que se discute solucionar é como ficam esses contratos com o impacto resultante pandemia, especialmente, diante das decisões governamentais suspendendo as atividades empresárias (CARVALHO, VIEIRA, VARANDAS JURIOR, 2020, p.</w:t>
      </w:r>
      <w:r w:rsidR="00EC0C4A" w:rsidRPr="001D5481">
        <w:rPr>
          <w:rFonts w:ascii="Arial" w:hAnsi="Arial" w:cs="Arial"/>
          <w:sz w:val="24"/>
          <w:szCs w:val="24"/>
        </w:rPr>
        <w:t xml:space="preserve"> </w:t>
      </w:r>
      <w:r w:rsidRPr="001D5481">
        <w:rPr>
          <w:rFonts w:ascii="Arial" w:hAnsi="Arial" w:cs="Arial"/>
          <w:sz w:val="24"/>
          <w:szCs w:val="24"/>
        </w:rPr>
        <w:t>3)</w:t>
      </w:r>
      <w:r w:rsidR="00EC0C4A" w:rsidRPr="001D5481">
        <w:rPr>
          <w:rFonts w:ascii="Arial" w:hAnsi="Arial" w:cs="Arial"/>
          <w:sz w:val="24"/>
          <w:szCs w:val="24"/>
        </w:rPr>
        <w:t>.</w:t>
      </w:r>
    </w:p>
    <w:p w14:paraId="5C1AA57F" w14:textId="5886EA10" w:rsidR="00A54C4C" w:rsidRPr="001D5481" w:rsidRDefault="00A54C4C" w:rsidP="00EC0C4A">
      <w:pPr>
        <w:spacing w:after="0" w:line="360" w:lineRule="auto"/>
        <w:ind w:firstLine="709"/>
        <w:jc w:val="both"/>
        <w:rPr>
          <w:rFonts w:ascii="Arial" w:hAnsi="Arial" w:cs="Arial"/>
          <w:sz w:val="24"/>
          <w:szCs w:val="24"/>
        </w:rPr>
      </w:pPr>
      <w:r w:rsidRPr="001D5481">
        <w:rPr>
          <w:rFonts w:ascii="Arial" w:hAnsi="Arial" w:cs="Arial"/>
          <w:sz w:val="24"/>
          <w:szCs w:val="24"/>
        </w:rPr>
        <w:t>É evidente, que o princípio do </w:t>
      </w:r>
      <w:r w:rsidRPr="001D5481">
        <w:rPr>
          <w:rFonts w:ascii="Arial" w:hAnsi="Arial" w:cs="Arial"/>
          <w:i/>
          <w:iCs/>
          <w:sz w:val="24"/>
          <w:szCs w:val="24"/>
        </w:rPr>
        <w:t>pacta sunt servanda</w:t>
      </w:r>
      <w:r w:rsidRPr="001D5481">
        <w:rPr>
          <w:rFonts w:ascii="Arial" w:hAnsi="Arial" w:cs="Arial"/>
          <w:sz w:val="24"/>
          <w:szCs w:val="24"/>
        </w:rPr>
        <w:t xml:space="preserve">, em vigor no Brasil, é necessário à segurança jurídica. No entanto, não representa um princípio absoluto. Sendo assim, de acordo com o ordenamento jurídico brasileiro é admissível em virtude acontecimentos extraordinários e imprevisíveis que acarretem a uma das partes </w:t>
      </w:r>
      <w:r w:rsidRPr="001D5481">
        <w:rPr>
          <w:rFonts w:ascii="Arial" w:hAnsi="Arial" w:cs="Arial"/>
          <w:sz w:val="24"/>
          <w:szCs w:val="24"/>
        </w:rPr>
        <w:lastRenderedPageBreak/>
        <w:t>prestação excessivamente onerosa, a revisão judicial (CARVALHO, VIEIRA, VARANDAS JURIOR, 2020, p.</w:t>
      </w:r>
      <w:r w:rsidR="00EC0C4A" w:rsidRPr="001D5481">
        <w:rPr>
          <w:rFonts w:ascii="Arial" w:hAnsi="Arial" w:cs="Arial"/>
          <w:sz w:val="24"/>
          <w:szCs w:val="24"/>
        </w:rPr>
        <w:t xml:space="preserve"> </w:t>
      </w:r>
      <w:r w:rsidRPr="001D5481">
        <w:rPr>
          <w:rFonts w:ascii="Arial" w:hAnsi="Arial" w:cs="Arial"/>
          <w:sz w:val="24"/>
          <w:szCs w:val="24"/>
        </w:rPr>
        <w:t>3)</w:t>
      </w:r>
      <w:r w:rsidR="00EC0C4A" w:rsidRPr="001D5481">
        <w:rPr>
          <w:rFonts w:ascii="Arial" w:hAnsi="Arial" w:cs="Arial"/>
          <w:sz w:val="24"/>
          <w:szCs w:val="24"/>
        </w:rPr>
        <w:t>.</w:t>
      </w:r>
      <w:r w:rsidR="00985E7B">
        <w:rPr>
          <w:rFonts w:ascii="Arial" w:hAnsi="Arial" w:cs="Arial"/>
          <w:sz w:val="24"/>
          <w:szCs w:val="24"/>
        </w:rPr>
        <w:t xml:space="preserve"> </w:t>
      </w:r>
      <w:r w:rsidRPr="001D5481">
        <w:rPr>
          <w:rFonts w:ascii="Arial" w:hAnsi="Arial" w:cs="Arial"/>
          <w:sz w:val="24"/>
          <w:szCs w:val="24"/>
        </w:rPr>
        <w:t>Tanto a lei 8.245/91, quanto o Código Civil, dispõem a respeito de hipóteses concessórias da revisão judicial dos contratos. A primeira prevê em seus arts. 18 e 19 a possibilidade, de alteração de condições ajustadas pelas partes em acordo comum e, não existindo o amoldamento consensual, a revisão judicial do contrato (CARVALHO, VIEIRA, VARANDAS JURIOR, 2020, p.</w:t>
      </w:r>
      <w:r w:rsidR="00EC0C4A" w:rsidRPr="001D5481">
        <w:rPr>
          <w:rFonts w:ascii="Arial" w:hAnsi="Arial" w:cs="Arial"/>
          <w:sz w:val="24"/>
          <w:szCs w:val="24"/>
        </w:rPr>
        <w:t xml:space="preserve"> </w:t>
      </w:r>
      <w:r w:rsidRPr="001D5481">
        <w:rPr>
          <w:rFonts w:ascii="Arial" w:hAnsi="Arial" w:cs="Arial"/>
          <w:sz w:val="24"/>
          <w:szCs w:val="24"/>
        </w:rPr>
        <w:t>4). É o que dispõem os referidos dispositivos:</w:t>
      </w:r>
    </w:p>
    <w:p w14:paraId="6251CB36" w14:textId="77777777" w:rsidR="00EC0C4A" w:rsidRPr="00A54C4C" w:rsidRDefault="00EC0C4A" w:rsidP="00EC0C4A">
      <w:pPr>
        <w:spacing w:after="0" w:line="360" w:lineRule="auto"/>
        <w:ind w:firstLine="709"/>
        <w:jc w:val="both"/>
        <w:rPr>
          <w:rFonts w:ascii="Arial" w:hAnsi="Arial" w:cs="Arial"/>
          <w:sz w:val="24"/>
          <w:szCs w:val="24"/>
        </w:rPr>
      </w:pPr>
    </w:p>
    <w:p w14:paraId="054BE1AA" w14:textId="77777777" w:rsidR="00A54C4C" w:rsidRPr="00EC0C4A" w:rsidRDefault="00A54C4C" w:rsidP="00A54C4C">
      <w:pPr>
        <w:spacing w:after="0" w:line="240" w:lineRule="auto"/>
        <w:ind w:left="2268"/>
        <w:jc w:val="both"/>
        <w:rPr>
          <w:rFonts w:ascii="Arial" w:hAnsi="Arial" w:cs="Arial"/>
        </w:rPr>
      </w:pPr>
      <w:r w:rsidRPr="00EC0C4A">
        <w:rPr>
          <w:rFonts w:ascii="Arial" w:hAnsi="Arial" w:cs="Arial"/>
        </w:rPr>
        <w:t>Art. 18. É lícito às partes fixar, de comum acordo, novo valor para o aluguel, bem como inserir ou modificar cláusula de reajuste.</w:t>
      </w:r>
    </w:p>
    <w:p w14:paraId="4B1CF925" w14:textId="77777777" w:rsidR="00A54C4C" w:rsidRPr="00EC0C4A" w:rsidRDefault="00A54C4C" w:rsidP="00A54C4C">
      <w:pPr>
        <w:spacing w:after="0" w:line="240" w:lineRule="auto"/>
        <w:ind w:left="2268"/>
        <w:jc w:val="both"/>
        <w:rPr>
          <w:rFonts w:ascii="Arial" w:hAnsi="Arial" w:cs="Arial"/>
        </w:rPr>
      </w:pPr>
    </w:p>
    <w:p w14:paraId="318ED7BC" w14:textId="05648DCE" w:rsidR="00A54C4C" w:rsidRPr="00EC0C4A" w:rsidRDefault="00A54C4C" w:rsidP="00A54C4C">
      <w:pPr>
        <w:spacing w:after="0" w:line="240" w:lineRule="auto"/>
        <w:ind w:left="2268"/>
        <w:jc w:val="both"/>
        <w:rPr>
          <w:rFonts w:ascii="Arial" w:hAnsi="Arial" w:cs="Arial"/>
        </w:rPr>
      </w:pPr>
      <w:r w:rsidRPr="00EC0C4A">
        <w:rPr>
          <w:rFonts w:ascii="Arial" w:hAnsi="Arial" w:cs="Arial"/>
        </w:rPr>
        <w:t>Art. 19. Não havendo acordo, o locador ou locatário, após três anos de vigência do contrato ou do acordo anteriormente realizado, poderão pedir revisão judicial do aluguel, a fim de ajustá-lo ao preço de mercado (BRASIL, 1981)</w:t>
      </w:r>
      <w:r w:rsidR="00EC0C4A">
        <w:rPr>
          <w:rFonts w:ascii="Arial" w:hAnsi="Arial" w:cs="Arial"/>
        </w:rPr>
        <w:t>.</w:t>
      </w:r>
    </w:p>
    <w:p w14:paraId="4FF71239" w14:textId="77777777" w:rsidR="00A54C4C" w:rsidRPr="00EC0C4A" w:rsidRDefault="00A54C4C" w:rsidP="00EC0C4A">
      <w:pPr>
        <w:spacing w:after="0" w:line="360" w:lineRule="auto"/>
        <w:ind w:left="2268"/>
        <w:jc w:val="both"/>
        <w:rPr>
          <w:rFonts w:ascii="Arial" w:hAnsi="Arial" w:cs="Arial"/>
          <w:sz w:val="24"/>
          <w:szCs w:val="24"/>
        </w:rPr>
      </w:pPr>
    </w:p>
    <w:p w14:paraId="5483071F" w14:textId="6A566209" w:rsidR="00A54C4C" w:rsidRPr="00A54C4C" w:rsidRDefault="00A54C4C" w:rsidP="00A54C4C">
      <w:pPr>
        <w:spacing w:after="0" w:line="360" w:lineRule="auto"/>
        <w:ind w:firstLine="709"/>
        <w:jc w:val="both"/>
        <w:rPr>
          <w:rFonts w:ascii="Arial" w:hAnsi="Arial" w:cs="Arial"/>
          <w:sz w:val="24"/>
          <w:szCs w:val="24"/>
        </w:rPr>
      </w:pPr>
      <w:r w:rsidRPr="00A54C4C">
        <w:rPr>
          <w:rFonts w:ascii="Arial" w:hAnsi="Arial" w:cs="Arial"/>
          <w:sz w:val="24"/>
          <w:szCs w:val="24"/>
        </w:rPr>
        <w:t>Muitas famílias em razão da quarentena perderam suas rendas e em virtude dessa situação, fatalmente haverá repercussão no cumprimento dos contratos. De fato, a obrigação como fonte contratual fixa responsabilidade, sendo esse o resultado do não cumprimento da obrigação, recaindo sobre o patrimônio do devedor, seno essa a o disposto nos arts. 789 do CPC e 391 do C</w:t>
      </w:r>
      <w:r w:rsidR="00D62F0E">
        <w:rPr>
          <w:rFonts w:ascii="Arial" w:hAnsi="Arial" w:cs="Arial"/>
          <w:sz w:val="24"/>
          <w:szCs w:val="24"/>
        </w:rPr>
        <w:t xml:space="preserve">ódigo </w:t>
      </w:r>
      <w:r w:rsidRPr="00A54C4C">
        <w:rPr>
          <w:rFonts w:ascii="Arial" w:hAnsi="Arial" w:cs="Arial"/>
          <w:sz w:val="24"/>
          <w:szCs w:val="24"/>
        </w:rPr>
        <w:t>C</w:t>
      </w:r>
      <w:r w:rsidR="00D62F0E">
        <w:rPr>
          <w:rFonts w:ascii="Arial" w:hAnsi="Arial" w:cs="Arial"/>
          <w:sz w:val="24"/>
          <w:szCs w:val="24"/>
        </w:rPr>
        <w:t>ivil</w:t>
      </w:r>
      <w:r w:rsidRPr="00A54C4C">
        <w:rPr>
          <w:rFonts w:ascii="Arial" w:hAnsi="Arial" w:cs="Arial"/>
          <w:sz w:val="24"/>
          <w:szCs w:val="24"/>
        </w:rPr>
        <w:t>. (SCAVONE JÚNIOR, 2020, p.4). Destarte, a responsabilidade contratual pressupõe culpa do devedor, que não será responsabilizado ao passo em que o não cumprimento não advir do seu comportamento, como bem estabelece os artigos 393 e 396 do Código Civil:</w:t>
      </w:r>
    </w:p>
    <w:p w14:paraId="41B5181D" w14:textId="77777777" w:rsidR="00A54C4C" w:rsidRPr="00EC0C4A" w:rsidRDefault="00A54C4C" w:rsidP="00EC0C4A">
      <w:pPr>
        <w:spacing w:after="0" w:line="360" w:lineRule="auto"/>
        <w:ind w:left="2268"/>
        <w:jc w:val="both"/>
        <w:rPr>
          <w:rFonts w:ascii="Arial" w:hAnsi="Arial" w:cs="Arial"/>
          <w:sz w:val="24"/>
          <w:szCs w:val="24"/>
        </w:rPr>
      </w:pPr>
    </w:p>
    <w:p w14:paraId="5B6AE0EF" w14:textId="77777777" w:rsidR="00A54C4C" w:rsidRPr="00EC0C4A" w:rsidRDefault="00A54C4C" w:rsidP="00A54C4C">
      <w:pPr>
        <w:spacing w:after="0" w:line="240" w:lineRule="auto"/>
        <w:ind w:left="2268"/>
        <w:jc w:val="both"/>
        <w:rPr>
          <w:rFonts w:ascii="Arial" w:hAnsi="Arial" w:cs="Arial"/>
        </w:rPr>
      </w:pPr>
      <w:r w:rsidRPr="00EC0C4A">
        <w:rPr>
          <w:rFonts w:ascii="Arial" w:hAnsi="Arial" w:cs="Arial"/>
        </w:rPr>
        <w:t>Art. 393. O devedor não responde pelos prejuízos resultantes de caso fortuito ou força maior, se expressamente não se houver por eles responsabilizado.</w:t>
      </w:r>
    </w:p>
    <w:p w14:paraId="02C75408" w14:textId="77777777" w:rsidR="00A54C4C" w:rsidRPr="00EC0C4A" w:rsidRDefault="00A54C4C" w:rsidP="00A54C4C">
      <w:pPr>
        <w:spacing w:after="0" w:line="240" w:lineRule="auto"/>
        <w:ind w:left="2268"/>
        <w:jc w:val="both"/>
        <w:rPr>
          <w:rFonts w:ascii="Arial" w:hAnsi="Arial" w:cs="Arial"/>
        </w:rPr>
      </w:pPr>
      <w:r w:rsidRPr="00EC0C4A">
        <w:rPr>
          <w:rFonts w:ascii="Arial" w:hAnsi="Arial" w:cs="Arial"/>
        </w:rPr>
        <w:t>Parágrafo único. O caso fortuito ou de força maior verifica-se no fato necessário, cujos efeitos não eram possíveis evitar ou impedir.</w:t>
      </w:r>
    </w:p>
    <w:p w14:paraId="33EF55ED" w14:textId="77777777" w:rsidR="00A54C4C" w:rsidRPr="00EC0C4A" w:rsidRDefault="00A54C4C" w:rsidP="00A54C4C">
      <w:pPr>
        <w:spacing w:after="0" w:line="240" w:lineRule="auto"/>
        <w:ind w:left="2268"/>
        <w:jc w:val="both"/>
        <w:rPr>
          <w:rFonts w:ascii="Arial" w:hAnsi="Arial" w:cs="Arial"/>
        </w:rPr>
      </w:pPr>
    </w:p>
    <w:p w14:paraId="7FC04694" w14:textId="73C7278F" w:rsidR="00A54C4C" w:rsidRPr="00EC0C4A" w:rsidRDefault="00A54C4C" w:rsidP="00A54C4C">
      <w:pPr>
        <w:spacing w:after="0" w:line="240" w:lineRule="auto"/>
        <w:ind w:left="2268"/>
        <w:jc w:val="both"/>
        <w:rPr>
          <w:rFonts w:ascii="Arial" w:hAnsi="Arial" w:cs="Arial"/>
        </w:rPr>
      </w:pPr>
      <w:r w:rsidRPr="00EC0C4A">
        <w:rPr>
          <w:rFonts w:ascii="Arial" w:hAnsi="Arial" w:cs="Arial"/>
        </w:rPr>
        <w:t>Art. 396. Não havendo fato ou omissão imputável ao devedor, não incorre este em mora (BRASIL, 2002)</w:t>
      </w:r>
      <w:r w:rsidR="00EC0C4A" w:rsidRPr="00EC0C4A">
        <w:rPr>
          <w:rFonts w:ascii="Arial" w:hAnsi="Arial" w:cs="Arial"/>
        </w:rPr>
        <w:t>.</w:t>
      </w:r>
    </w:p>
    <w:p w14:paraId="0E6098AD" w14:textId="77777777" w:rsidR="00A54C4C" w:rsidRPr="000A5A33" w:rsidRDefault="00A54C4C" w:rsidP="000A5A33">
      <w:pPr>
        <w:spacing w:after="0" w:line="360" w:lineRule="auto"/>
        <w:ind w:left="2268"/>
        <w:jc w:val="both"/>
        <w:rPr>
          <w:rFonts w:ascii="Arial" w:hAnsi="Arial" w:cs="Arial"/>
          <w:sz w:val="24"/>
          <w:szCs w:val="24"/>
        </w:rPr>
      </w:pPr>
    </w:p>
    <w:p w14:paraId="34C5C746" w14:textId="511E7A32" w:rsidR="00A54C4C" w:rsidRPr="00A54C4C" w:rsidRDefault="00A54C4C" w:rsidP="008D40C6">
      <w:pPr>
        <w:spacing w:after="0" w:line="360" w:lineRule="auto"/>
        <w:ind w:firstLine="709"/>
        <w:jc w:val="both"/>
        <w:rPr>
          <w:rFonts w:ascii="Arial" w:hAnsi="Arial" w:cs="Arial"/>
          <w:i/>
          <w:iCs/>
        </w:rPr>
      </w:pPr>
      <w:r w:rsidRPr="00A54C4C">
        <w:rPr>
          <w:rFonts w:ascii="Arial" w:hAnsi="Arial" w:cs="Arial"/>
          <w:sz w:val="24"/>
          <w:szCs w:val="24"/>
        </w:rPr>
        <w:t>Assim, pode-se afirmar que não é regra geral e necessitará da comprovação do afeto à capacidade de pagamento em consequência da pandemia, é a impossibilidade de calcular a mora para o devedor afetado pelos efeitos econômicos da pandemia (SCAVONE JÚNIOR, 2020, p.</w:t>
      </w:r>
      <w:r w:rsidR="000A5A33">
        <w:rPr>
          <w:rFonts w:ascii="Arial" w:hAnsi="Arial" w:cs="Arial"/>
          <w:sz w:val="24"/>
          <w:szCs w:val="24"/>
        </w:rPr>
        <w:t xml:space="preserve"> </w:t>
      </w:r>
      <w:r w:rsidRPr="00A54C4C">
        <w:rPr>
          <w:rFonts w:ascii="Arial" w:hAnsi="Arial" w:cs="Arial"/>
          <w:sz w:val="24"/>
          <w:szCs w:val="24"/>
        </w:rPr>
        <w:t xml:space="preserve">5). Nesse sentido, não existe mora, a </w:t>
      </w:r>
      <w:r w:rsidRPr="00A54C4C">
        <w:rPr>
          <w:rFonts w:ascii="Arial" w:hAnsi="Arial" w:cs="Arial"/>
          <w:sz w:val="24"/>
          <w:szCs w:val="24"/>
        </w:rPr>
        <w:lastRenderedPageBreak/>
        <w:t xml:space="preserve">obrigação estará </w:t>
      </w:r>
      <w:r w:rsidRPr="008D40C6">
        <w:rPr>
          <w:rFonts w:ascii="Arial" w:hAnsi="Arial" w:cs="Arial"/>
          <w:sz w:val="24"/>
          <w:szCs w:val="24"/>
        </w:rPr>
        <w:t>suspensa durante o tempo da causa e não sendo cabíveis os efeito</w:t>
      </w:r>
      <w:r w:rsidR="00D64BE8" w:rsidRPr="008D40C6">
        <w:rPr>
          <w:rFonts w:ascii="Arial" w:hAnsi="Arial" w:cs="Arial"/>
          <w:sz w:val="24"/>
          <w:szCs w:val="24"/>
        </w:rPr>
        <w:t>s</w:t>
      </w:r>
      <w:r w:rsidRPr="008D40C6">
        <w:rPr>
          <w:rFonts w:ascii="Arial" w:hAnsi="Arial" w:cs="Arial"/>
          <w:sz w:val="24"/>
          <w:szCs w:val="24"/>
        </w:rPr>
        <w:t xml:space="preserve"> presentes no art. 395 do Código Civil:</w:t>
      </w:r>
      <w:r w:rsidR="008D40C6" w:rsidRPr="008D40C6">
        <w:rPr>
          <w:rFonts w:ascii="Arial" w:hAnsi="Arial" w:cs="Arial"/>
          <w:sz w:val="24"/>
          <w:szCs w:val="24"/>
        </w:rPr>
        <w:t xml:space="preserve"> “</w:t>
      </w:r>
      <w:r w:rsidRPr="008D40C6">
        <w:rPr>
          <w:rFonts w:ascii="Arial" w:hAnsi="Arial" w:cs="Arial"/>
          <w:sz w:val="24"/>
          <w:szCs w:val="24"/>
        </w:rPr>
        <w:t>Art. 395. Responde o devedor pelos prejuízos a que a sua mora der causa, mais juros, atualização dos valores monetários segundo índices oficiais regularmente estabelecidos, e honorários de advogado</w:t>
      </w:r>
      <w:r w:rsidR="00985E7B">
        <w:rPr>
          <w:rFonts w:ascii="Arial" w:hAnsi="Arial" w:cs="Arial"/>
          <w:sz w:val="24"/>
          <w:szCs w:val="24"/>
        </w:rPr>
        <w:t>”</w:t>
      </w:r>
      <w:r w:rsidRPr="008D40C6">
        <w:rPr>
          <w:rFonts w:ascii="Arial" w:hAnsi="Arial" w:cs="Arial"/>
          <w:sz w:val="24"/>
          <w:szCs w:val="24"/>
        </w:rPr>
        <w:t xml:space="preserve"> (BRASIL, 2002)</w:t>
      </w:r>
      <w:r w:rsidR="00B960B1" w:rsidRPr="008D40C6">
        <w:rPr>
          <w:rFonts w:ascii="Arial" w:hAnsi="Arial" w:cs="Arial"/>
          <w:sz w:val="24"/>
          <w:szCs w:val="24"/>
        </w:rPr>
        <w:t>.</w:t>
      </w:r>
    </w:p>
    <w:p w14:paraId="1F127C95" w14:textId="1AD12E16" w:rsidR="00EC55AD" w:rsidRPr="00A54C4C" w:rsidRDefault="00D64BE8" w:rsidP="003701AC">
      <w:pPr>
        <w:spacing w:after="0" w:line="360" w:lineRule="auto"/>
        <w:ind w:firstLine="709"/>
        <w:jc w:val="both"/>
        <w:rPr>
          <w:rFonts w:ascii="Arial" w:hAnsi="Arial" w:cs="Arial"/>
          <w:sz w:val="24"/>
          <w:szCs w:val="24"/>
        </w:rPr>
      </w:pPr>
      <w:r w:rsidRPr="00D64BE8">
        <w:rPr>
          <w:rFonts w:ascii="Arial" w:hAnsi="Arial" w:cs="Arial"/>
          <w:sz w:val="24"/>
          <w:szCs w:val="24"/>
        </w:rPr>
        <w:t xml:space="preserve">No geral, </w:t>
      </w:r>
      <w:r w:rsidR="00985E7B">
        <w:rPr>
          <w:rFonts w:ascii="Arial" w:hAnsi="Arial" w:cs="Arial"/>
          <w:sz w:val="24"/>
          <w:szCs w:val="24"/>
        </w:rPr>
        <w:t>Scavone Júnior (</w:t>
      </w:r>
      <w:r w:rsidR="00985E7B" w:rsidRPr="00D62F0E">
        <w:rPr>
          <w:rFonts w:ascii="Arial" w:hAnsi="Arial" w:cs="Arial"/>
          <w:sz w:val="24"/>
          <w:szCs w:val="24"/>
        </w:rPr>
        <w:t>2020, p.</w:t>
      </w:r>
      <w:r w:rsidR="00985E7B">
        <w:rPr>
          <w:rFonts w:ascii="Arial" w:hAnsi="Arial" w:cs="Arial"/>
          <w:sz w:val="24"/>
          <w:szCs w:val="24"/>
        </w:rPr>
        <w:t xml:space="preserve"> </w:t>
      </w:r>
      <w:r w:rsidR="00985E7B" w:rsidRPr="00D62F0E">
        <w:rPr>
          <w:rFonts w:ascii="Arial" w:hAnsi="Arial" w:cs="Arial"/>
          <w:sz w:val="24"/>
          <w:szCs w:val="24"/>
        </w:rPr>
        <w:t>5</w:t>
      </w:r>
      <w:r w:rsidR="00985E7B">
        <w:rPr>
          <w:rFonts w:ascii="Arial" w:hAnsi="Arial" w:cs="Arial"/>
          <w:sz w:val="24"/>
          <w:szCs w:val="24"/>
        </w:rPr>
        <w:t xml:space="preserve">) diz que </w:t>
      </w:r>
      <w:r w:rsidRPr="00D64BE8">
        <w:rPr>
          <w:rFonts w:ascii="Arial" w:hAnsi="Arial" w:cs="Arial"/>
          <w:sz w:val="24"/>
          <w:szCs w:val="24"/>
        </w:rPr>
        <w:t xml:space="preserve">o </w:t>
      </w:r>
      <w:r w:rsidR="00B960B1" w:rsidRPr="00D64BE8">
        <w:rPr>
          <w:rFonts w:ascii="Arial" w:hAnsi="Arial" w:cs="Arial"/>
          <w:sz w:val="24"/>
          <w:szCs w:val="24"/>
        </w:rPr>
        <w:t>indivíduo</w:t>
      </w:r>
      <w:r w:rsidRPr="00D64BE8">
        <w:rPr>
          <w:rFonts w:ascii="Arial" w:hAnsi="Arial" w:cs="Arial"/>
          <w:sz w:val="24"/>
          <w:szCs w:val="24"/>
        </w:rPr>
        <w:t xml:space="preserve"> afetado </w:t>
      </w:r>
      <w:r w:rsidR="006940CA">
        <w:rPr>
          <w:rFonts w:ascii="Arial" w:hAnsi="Arial" w:cs="Arial"/>
          <w:sz w:val="24"/>
          <w:szCs w:val="24"/>
        </w:rPr>
        <w:t>economicamente</w:t>
      </w:r>
      <w:r w:rsidRPr="00D64BE8">
        <w:rPr>
          <w:rFonts w:ascii="Arial" w:hAnsi="Arial" w:cs="Arial"/>
          <w:sz w:val="24"/>
          <w:szCs w:val="24"/>
        </w:rPr>
        <w:t>, deverá demonstrar que</w:t>
      </w:r>
      <w:r>
        <w:rPr>
          <w:rFonts w:ascii="Arial" w:hAnsi="Arial" w:cs="Arial"/>
          <w:sz w:val="24"/>
          <w:szCs w:val="24"/>
        </w:rPr>
        <w:t xml:space="preserve"> não teve possibilidade de pagamento</w:t>
      </w:r>
      <w:r w:rsidR="007976B6">
        <w:rPr>
          <w:rFonts w:ascii="Arial" w:hAnsi="Arial" w:cs="Arial"/>
          <w:sz w:val="24"/>
          <w:szCs w:val="24"/>
        </w:rPr>
        <w:t>, por conta de um evento fortuito, não irá sofrer as sanções da mora. E</w:t>
      </w:r>
      <w:r w:rsidR="00D62F0E">
        <w:rPr>
          <w:rFonts w:ascii="Arial" w:hAnsi="Arial" w:cs="Arial"/>
          <w:sz w:val="24"/>
          <w:szCs w:val="24"/>
        </w:rPr>
        <w:t xml:space="preserve"> </w:t>
      </w:r>
      <w:r w:rsidR="00D62F0E" w:rsidRPr="00D62F0E">
        <w:rPr>
          <w:rFonts w:ascii="Arial" w:hAnsi="Arial" w:cs="Arial"/>
          <w:sz w:val="24"/>
          <w:szCs w:val="24"/>
        </w:rPr>
        <w:t>e</w:t>
      </w:r>
      <w:r w:rsidR="007976B6" w:rsidRPr="00D62F0E">
        <w:rPr>
          <w:rFonts w:ascii="Arial" w:hAnsi="Arial" w:cs="Arial"/>
          <w:sz w:val="24"/>
          <w:szCs w:val="24"/>
        </w:rPr>
        <w:t>xatamente pela falta do elemento subjetivo, ele terá isenção das perdas e danos e dos juros da mora, que são estipulad</w:t>
      </w:r>
      <w:r w:rsidR="00D62F0E" w:rsidRPr="00D62F0E">
        <w:rPr>
          <w:rFonts w:ascii="Arial" w:hAnsi="Arial" w:cs="Arial"/>
          <w:sz w:val="24"/>
          <w:szCs w:val="24"/>
        </w:rPr>
        <w:t>as na clausula penal, assim como diz o art. 396, do Código Civil</w:t>
      </w:r>
      <w:r w:rsidR="00985E7B">
        <w:rPr>
          <w:rFonts w:ascii="Arial" w:hAnsi="Arial" w:cs="Arial"/>
          <w:sz w:val="24"/>
          <w:szCs w:val="24"/>
        </w:rPr>
        <w:t>.</w:t>
      </w:r>
      <w:r w:rsidR="00D62F0E" w:rsidRPr="00D62F0E">
        <w:rPr>
          <w:rFonts w:ascii="Arial" w:hAnsi="Arial" w:cs="Arial"/>
          <w:sz w:val="24"/>
          <w:szCs w:val="24"/>
        </w:rPr>
        <w:t xml:space="preserve"> </w:t>
      </w:r>
      <w:r w:rsidR="00695F10" w:rsidRPr="00D62F0E">
        <w:rPr>
          <w:rFonts w:ascii="Arial" w:hAnsi="Arial" w:cs="Arial"/>
          <w:sz w:val="24"/>
          <w:szCs w:val="24"/>
        </w:rPr>
        <w:t>Neste caso, inicialmente, a parte não est</w:t>
      </w:r>
      <w:r w:rsidR="00D632EC" w:rsidRPr="00D62F0E">
        <w:rPr>
          <w:rFonts w:ascii="Arial" w:hAnsi="Arial" w:cs="Arial"/>
          <w:sz w:val="24"/>
          <w:szCs w:val="24"/>
        </w:rPr>
        <w:t>á</w:t>
      </w:r>
      <w:r w:rsidR="00695F10" w:rsidRPr="00D62F0E">
        <w:rPr>
          <w:rFonts w:ascii="Arial" w:hAnsi="Arial" w:cs="Arial"/>
          <w:sz w:val="24"/>
          <w:szCs w:val="24"/>
        </w:rPr>
        <w:t xml:space="preserve"> desobrigada de cumprir seu encargo, apenas terá isenção da sanção pelo descumprimento relacionado </w:t>
      </w:r>
      <w:r w:rsidR="00695F10" w:rsidRPr="00A54C4C">
        <w:rPr>
          <w:rFonts w:ascii="Arial" w:hAnsi="Arial" w:cs="Arial"/>
          <w:sz w:val="24"/>
          <w:szCs w:val="24"/>
        </w:rPr>
        <w:t>à mora do tempo do pagamento da prestação</w:t>
      </w:r>
      <w:r w:rsidR="00D632EC" w:rsidRPr="00A54C4C">
        <w:rPr>
          <w:rFonts w:ascii="Arial" w:hAnsi="Arial" w:cs="Arial"/>
          <w:sz w:val="24"/>
          <w:szCs w:val="24"/>
        </w:rPr>
        <w:t>. Não havendo consenso, o impasse será analisado de forma individual, ponderando as características do caso a ser discutido</w:t>
      </w:r>
      <w:r w:rsidR="00EC55AD" w:rsidRPr="00A54C4C">
        <w:rPr>
          <w:rFonts w:ascii="Arial" w:hAnsi="Arial" w:cs="Arial"/>
          <w:sz w:val="24"/>
          <w:szCs w:val="24"/>
        </w:rPr>
        <w:t xml:space="preserve"> </w:t>
      </w:r>
      <w:r w:rsidR="003701AC" w:rsidRPr="00A54C4C">
        <w:rPr>
          <w:rFonts w:ascii="Arial" w:hAnsi="Arial" w:cs="Arial"/>
          <w:sz w:val="24"/>
          <w:szCs w:val="24"/>
        </w:rPr>
        <w:t>(SCAVONE JÚNIOR, 2020, p.</w:t>
      </w:r>
      <w:r w:rsidR="00C74E2B">
        <w:rPr>
          <w:rFonts w:ascii="Arial" w:hAnsi="Arial" w:cs="Arial"/>
          <w:sz w:val="24"/>
          <w:szCs w:val="24"/>
        </w:rPr>
        <w:t xml:space="preserve"> </w:t>
      </w:r>
      <w:r w:rsidR="003701AC" w:rsidRPr="00A54C4C">
        <w:rPr>
          <w:rFonts w:ascii="Arial" w:hAnsi="Arial" w:cs="Arial"/>
          <w:sz w:val="24"/>
          <w:szCs w:val="24"/>
        </w:rPr>
        <w:t>5)</w:t>
      </w:r>
      <w:r w:rsidR="00C74E2B">
        <w:rPr>
          <w:rFonts w:ascii="Arial" w:hAnsi="Arial" w:cs="Arial"/>
          <w:sz w:val="24"/>
          <w:szCs w:val="24"/>
        </w:rPr>
        <w:t>.</w:t>
      </w:r>
    </w:p>
    <w:p w14:paraId="69D7BFFE" w14:textId="073CFFEE" w:rsidR="00323173" w:rsidRDefault="00323173" w:rsidP="00C74E2B">
      <w:pPr>
        <w:spacing w:after="0" w:line="360" w:lineRule="auto"/>
        <w:ind w:firstLine="851"/>
        <w:jc w:val="both"/>
        <w:rPr>
          <w:rFonts w:ascii="Arial" w:hAnsi="Arial" w:cs="Arial"/>
          <w:sz w:val="24"/>
          <w:szCs w:val="24"/>
        </w:rPr>
      </w:pPr>
    </w:p>
    <w:p w14:paraId="4A32F120" w14:textId="77777777" w:rsidR="00C74E2B" w:rsidRPr="00A54C4C" w:rsidRDefault="00C74E2B" w:rsidP="00C74E2B">
      <w:pPr>
        <w:spacing w:after="0" w:line="360" w:lineRule="auto"/>
        <w:ind w:firstLine="851"/>
        <w:jc w:val="both"/>
        <w:rPr>
          <w:rFonts w:ascii="Arial" w:hAnsi="Arial" w:cs="Arial"/>
          <w:sz w:val="24"/>
          <w:szCs w:val="24"/>
        </w:rPr>
      </w:pPr>
    </w:p>
    <w:p w14:paraId="668A0130" w14:textId="6A1AEDEE" w:rsidR="00E00514" w:rsidRDefault="00E00514" w:rsidP="00E00514">
      <w:pPr>
        <w:tabs>
          <w:tab w:val="center" w:pos="4252"/>
          <w:tab w:val="right" w:pos="8504"/>
        </w:tabs>
        <w:spacing w:after="0" w:line="360" w:lineRule="auto"/>
        <w:jc w:val="both"/>
        <w:rPr>
          <w:rFonts w:ascii="Arial" w:hAnsi="Arial" w:cs="Arial"/>
          <w:b/>
          <w:sz w:val="24"/>
          <w:szCs w:val="24"/>
        </w:rPr>
      </w:pPr>
      <w:r w:rsidRPr="00A54C4C">
        <w:rPr>
          <w:rFonts w:ascii="Arial" w:hAnsi="Arial" w:cs="Arial"/>
          <w:b/>
          <w:sz w:val="24"/>
          <w:szCs w:val="24"/>
        </w:rPr>
        <w:t>RESULTADOS E DISCUSSÃO</w:t>
      </w:r>
    </w:p>
    <w:p w14:paraId="2626BF18" w14:textId="77777777" w:rsidR="00C74E2B" w:rsidRPr="00A54C4C" w:rsidRDefault="00C74E2B" w:rsidP="00E00514">
      <w:pPr>
        <w:tabs>
          <w:tab w:val="center" w:pos="4252"/>
          <w:tab w:val="right" w:pos="8504"/>
        </w:tabs>
        <w:spacing w:after="0" w:line="360" w:lineRule="auto"/>
        <w:jc w:val="both"/>
        <w:rPr>
          <w:rFonts w:ascii="Arial" w:hAnsi="Arial" w:cs="Arial"/>
          <w:b/>
          <w:sz w:val="24"/>
          <w:szCs w:val="24"/>
        </w:rPr>
      </w:pPr>
    </w:p>
    <w:p w14:paraId="1D3DD44A" w14:textId="7DF3CE1B" w:rsidR="00B91101" w:rsidRDefault="0032111C" w:rsidP="00C74E2B">
      <w:pPr>
        <w:spacing w:after="0" w:line="360" w:lineRule="auto"/>
        <w:ind w:firstLine="709"/>
        <w:jc w:val="both"/>
        <w:rPr>
          <w:rFonts w:ascii="Arial" w:hAnsi="Arial" w:cs="Arial"/>
          <w:sz w:val="24"/>
          <w:szCs w:val="24"/>
        </w:rPr>
      </w:pPr>
      <w:r w:rsidRPr="00A54C4C">
        <w:rPr>
          <w:rFonts w:ascii="Arial" w:hAnsi="Arial" w:cs="Arial"/>
          <w:sz w:val="24"/>
          <w:szCs w:val="24"/>
        </w:rPr>
        <w:t>Em relação ao tema discutido, questionam-se a aplicação da teoria da imprevisão, por conta da onerosidade excessiva da situação. Essa teoria vem permiti</w:t>
      </w:r>
      <w:r w:rsidR="00B91101" w:rsidRPr="00A54C4C">
        <w:rPr>
          <w:rFonts w:ascii="Arial" w:hAnsi="Arial" w:cs="Arial"/>
          <w:sz w:val="24"/>
          <w:szCs w:val="24"/>
        </w:rPr>
        <w:t>ndo</w:t>
      </w:r>
      <w:r w:rsidRPr="00A54C4C">
        <w:rPr>
          <w:rFonts w:ascii="Arial" w:hAnsi="Arial" w:cs="Arial"/>
          <w:sz w:val="24"/>
          <w:szCs w:val="24"/>
        </w:rPr>
        <w:t xml:space="preserve"> que as partes invoquem a cláusula </w:t>
      </w:r>
      <w:r w:rsidRPr="00A54C4C">
        <w:rPr>
          <w:rFonts w:ascii="Arial" w:hAnsi="Arial" w:cs="Arial"/>
          <w:i/>
          <w:iCs/>
          <w:sz w:val="24"/>
          <w:szCs w:val="24"/>
        </w:rPr>
        <w:t>rebus sic standibus</w:t>
      </w:r>
      <w:r w:rsidRPr="00A54C4C">
        <w:rPr>
          <w:rFonts w:ascii="Arial" w:hAnsi="Arial" w:cs="Arial"/>
          <w:sz w:val="24"/>
          <w:szCs w:val="24"/>
        </w:rPr>
        <w:t>, clausula est</w:t>
      </w:r>
      <w:r w:rsidR="00B91101" w:rsidRPr="00A54C4C">
        <w:rPr>
          <w:rFonts w:ascii="Arial" w:hAnsi="Arial" w:cs="Arial"/>
          <w:sz w:val="24"/>
          <w:szCs w:val="24"/>
        </w:rPr>
        <w:t>a que está</w:t>
      </w:r>
      <w:r w:rsidRPr="00A54C4C">
        <w:rPr>
          <w:rFonts w:ascii="Arial" w:hAnsi="Arial" w:cs="Arial"/>
          <w:sz w:val="24"/>
          <w:szCs w:val="24"/>
        </w:rPr>
        <w:t xml:space="preserve"> implícita em todos os contratos de trato sucessivo, podendo assim fixar qualquer modificação, além da alteração </w:t>
      </w:r>
      <w:r w:rsidR="00B91101" w:rsidRPr="00A54C4C">
        <w:rPr>
          <w:rFonts w:ascii="Arial" w:hAnsi="Arial" w:cs="Arial"/>
          <w:sz w:val="24"/>
          <w:szCs w:val="24"/>
        </w:rPr>
        <w:t xml:space="preserve">da forma na qual será executado as obrigações das partes contratantes. </w:t>
      </w:r>
      <w:r w:rsidR="00FC1A9E" w:rsidRPr="00A54C4C">
        <w:rPr>
          <w:rFonts w:ascii="Arial" w:hAnsi="Arial" w:cs="Arial"/>
          <w:sz w:val="24"/>
          <w:szCs w:val="24"/>
        </w:rPr>
        <w:t xml:space="preserve">(CONFOLONIERI, 2020, p.3). </w:t>
      </w:r>
      <w:r w:rsidR="006940CA">
        <w:rPr>
          <w:rFonts w:ascii="Arial" w:hAnsi="Arial" w:cs="Arial"/>
          <w:sz w:val="24"/>
          <w:szCs w:val="24"/>
        </w:rPr>
        <w:t xml:space="preserve">Sobre </w:t>
      </w:r>
      <w:r w:rsidR="00B91101" w:rsidRPr="00A54C4C">
        <w:rPr>
          <w:rFonts w:ascii="Arial" w:hAnsi="Arial" w:cs="Arial"/>
          <w:sz w:val="24"/>
          <w:szCs w:val="24"/>
        </w:rPr>
        <w:t>a imprevisão, o Código Civil vem tratar a respeito da possibilidade de resolução e revisão contratual, nos seguintes artigos:</w:t>
      </w:r>
    </w:p>
    <w:p w14:paraId="250C747F" w14:textId="77777777" w:rsidR="00C74E2B" w:rsidRPr="00A54C4C" w:rsidRDefault="00C74E2B" w:rsidP="00C74E2B">
      <w:pPr>
        <w:spacing w:after="0" w:line="360" w:lineRule="auto"/>
        <w:ind w:firstLine="709"/>
        <w:jc w:val="both"/>
        <w:rPr>
          <w:rFonts w:ascii="Arial" w:hAnsi="Arial" w:cs="Arial"/>
          <w:sz w:val="24"/>
          <w:szCs w:val="24"/>
        </w:rPr>
      </w:pPr>
    </w:p>
    <w:p w14:paraId="5BFAB680" w14:textId="00B5ACED" w:rsidR="00FC1A9E" w:rsidRPr="00C74E2B" w:rsidRDefault="00FC1A9E" w:rsidP="00FC1A9E">
      <w:pPr>
        <w:spacing w:line="240" w:lineRule="auto"/>
        <w:ind w:left="2268"/>
        <w:jc w:val="both"/>
        <w:rPr>
          <w:rFonts w:ascii="Arial" w:hAnsi="Arial" w:cs="Arial"/>
        </w:rPr>
      </w:pPr>
      <w:r w:rsidRPr="00C74E2B">
        <w:rPr>
          <w:rFonts w:ascii="Arial" w:hAnsi="Arial" w:cs="Arial"/>
        </w:rPr>
        <w:t xml:space="preserve">Art. 317. Quando, por motivos imprevisíveis, sobrevier desproporção manifesta entre o valor da prestação devida e o do momento de sua execução, poderá o juiz corrigi-lo [revisá-lo], a pedido da parte, de modo que assegure, quanto possível, o valor real da prestação. </w:t>
      </w:r>
    </w:p>
    <w:p w14:paraId="5162E66E" w14:textId="77777777" w:rsidR="00FC1A9E" w:rsidRPr="00C74E2B" w:rsidRDefault="00FC1A9E" w:rsidP="00FC1A9E">
      <w:pPr>
        <w:spacing w:line="240" w:lineRule="auto"/>
        <w:ind w:left="2268"/>
        <w:jc w:val="both"/>
        <w:rPr>
          <w:rFonts w:ascii="Arial" w:hAnsi="Arial" w:cs="Arial"/>
        </w:rPr>
      </w:pPr>
      <w:r w:rsidRPr="00C74E2B">
        <w:rPr>
          <w:rFonts w:ascii="Arial" w:hAnsi="Arial" w:cs="Arial"/>
        </w:rPr>
        <w:t xml:space="preserve">Art. 421-A.  Os contratos civis e empresariais presumem-se paritários e simétricos até a presença de elementos concretos que justifiquem o </w:t>
      </w:r>
      <w:r w:rsidRPr="00C74E2B">
        <w:rPr>
          <w:rFonts w:ascii="Arial" w:hAnsi="Arial" w:cs="Arial"/>
        </w:rPr>
        <w:lastRenderedPageBreak/>
        <w:t>afastamento dessa presunção, ressalvados os regimes jurídicos previstos em leis especiais, garantido também que: (Incluído pela Lei nº 13.874, de 2019)</w:t>
      </w:r>
    </w:p>
    <w:p w14:paraId="5A2EFBC7" w14:textId="77777777" w:rsidR="00FC1A9E" w:rsidRPr="00C74E2B" w:rsidRDefault="00FC1A9E" w:rsidP="00FC1A9E">
      <w:pPr>
        <w:spacing w:line="240" w:lineRule="auto"/>
        <w:ind w:left="2268"/>
        <w:jc w:val="both"/>
        <w:rPr>
          <w:rFonts w:ascii="Arial" w:hAnsi="Arial" w:cs="Arial"/>
        </w:rPr>
      </w:pPr>
      <w:r w:rsidRPr="00C74E2B">
        <w:rPr>
          <w:rFonts w:ascii="Arial" w:hAnsi="Arial" w:cs="Arial"/>
        </w:rPr>
        <w:t>III – a revisão contratual somente ocorrerá de maneira excepcional e limitada.</w:t>
      </w:r>
    </w:p>
    <w:p w14:paraId="577DD7C2" w14:textId="3FCA8D9F" w:rsidR="00FC1A9E" w:rsidRPr="00C74E2B" w:rsidRDefault="00FC1A9E" w:rsidP="00FC1A9E">
      <w:pPr>
        <w:spacing w:line="240" w:lineRule="auto"/>
        <w:ind w:left="2268"/>
        <w:jc w:val="both"/>
        <w:rPr>
          <w:rFonts w:ascii="Arial" w:hAnsi="Arial" w:cs="Arial"/>
        </w:rPr>
      </w:pPr>
      <w:r w:rsidRPr="00C74E2B">
        <w:rPr>
          <w:rFonts w:ascii="Arial" w:hAnsi="Arial" w:cs="Arial"/>
        </w:rPr>
        <w:t xml:space="preserve">Art. 478. Nos contratos de execução continuada ou diferida, se a prestação de uma das partes se tornar excessivamente onerosa, com extrema vantagem para a outra, em virtude de acontecimentos extraordinários e imprevisíveis, poderá o devedor pedir a resolução do contrato. Os efeitos da sentença que a decretar retroagirão à data da citação. </w:t>
      </w:r>
    </w:p>
    <w:p w14:paraId="4A3CC70A" w14:textId="35422432" w:rsidR="00FC1A9E" w:rsidRPr="00C74E2B" w:rsidRDefault="00FC1A9E" w:rsidP="00FC1A9E">
      <w:pPr>
        <w:spacing w:line="240" w:lineRule="auto"/>
        <w:ind w:left="2268"/>
        <w:jc w:val="both"/>
        <w:rPr>
          <w:rFonts w:ascii="Arial" w:hAnsi="Arial" w:cs="Arial"/>
        </w:rPr>
      </w:pPr>
      <w:r w:rsidRPr="00C74E2B">
        <w:rPr>
          <w:rFonts w:ascii="Arial" w:hAnsi="Arial" w:cs="Arial"/>
        </w:rPr>
        <w:t>Art. 479. A resolução poderá ser evitada, oferecendo-se o réu a modificar equitativamente as condições do contrato. (BRASIL, 2002)</w:t>
      </w:r>
    </w:p>
    <w:p w14:paraId="00AFF203" w14:textId="77777777" w:rsidR="00C74E2B" w:rsidRDefault="00C74E2B" w:rsidP="00C74E2B">
      <w:pPr>
        <w:spacing w:after="0" w:line="360" w:lineRule="auto"/>
        <w:ind w:firstLine="709"/>
        <w:jc w:val="both"/>
        <w:rPr>
          <w:rFonts w:ascii="Arial" w:hAnsi="Arial" w:cs="Arial"/>
          <w:sz w:val="24"/>
          <w:szCs w:val="24"/>
        </w:rPr>
      </w:pPr>
    </w:p>
    <w:p w14:paraId="6EDD81D1" w14:textId="380D24D7" w:rsidR="00B91101" w:rsidRPr="00A54C4C" w:rsidRDefault="00B91101" w:rsidP="001D5481">
      <w:pPr>
        <w:spacing w:after="0" w:line="360" w:lineRule="auto"/>
        <w:ind w:firstLine="709"/>
        <w:jc w:val="both"/>
        <w:rPr>
          <w:rFonts w:ascii="Arial" w:hAnsi="Arial" w:cs="Arial"/>
          <w:sz w:val="24"/>
          <w:szCs w:val="24"/>
        </w:rPr>
      </w:pPr>
      <w:r w:rsidRPr="00A54C4C">
        <w:rPr>
          <w:rFonts w:ascii="Arial" w:hAnsi="Arial" w:cs="Arial"/>
          <w:sz w:val="24"/>
          <w:szCs w:val="24"/>
        </w:rPr>
        <w:t>Ao avaliar a situação no qual o mundo vivencia, Confolonieri (2020, p.</w:t>
      </w:r>
      <w:r w:rsidR="004226E1">
        <w:rPr>
          <w:rFonts w:ascii="Arial" w:hAnsi="Arial" w:cs="Arial"/>
          <w:sz w:val="24"/>
          <w:szCs w:val="24"/>
        </w:rPr>
        <w:t xml:space="preserve"> </w:t>
      </w:r>
      <w:r w:rsidRPr="00A54C4C">
        <w:rPr>
          <w:rFonts w:ascii="Arial" w:hAnsi="Arial" w:cs="Arial"/>
          <w:sz w:val="24"/>
          <w:szCs w:val="24"/>
        </w:rPr>
        <w:t>5) diz que não se contesta ao definir a pandemia de coronavírus, como um fato extraordinário e imprevisível as partes de um contrato. A partir desta situação, há mudanças consideráveis no campo da contratação inicial, e o fundamental nestes casos é o ajuste extrajudicial, entre locatário e locador, de forma que favoreça ambas as partes.</w:t>
      </w:r>
    </w:p>
    <w:p w14:paraId="7F70FA23" w14:textId="43D62B67" w:rsidR="00FC1A9E" w:rsidRPr="00A54C4C" w:rsidRDefault="00552557" w:rsidP="00FC1A9E">
      <w:pPr>
        <w:spacing w:after="0" w:line="360" w:lineRule="auto"/>
        <w:ind w:firstLine="709"/>
        <w:jc w:val="both"/>
        <w:rPr>
          <w:rFonts w:ascii="Arial" w:hAnsi="Arial" w:cs="Arial"/>
          <w:sz w:val="24"/>
          <w:szCs w:val="24"/>
        </w:rPr>
      </w:pPr>
      <w:r w:rsidRPr="00A54C4C">
        <w:rPr>
          <w:rFonts w:ascii="Arial" w:hAnsi="Arial" w:cs="Arial"/>
          <w:sz w:val="24"/>
          <w:szCs w:val="24"/>
        </w:rPr>
        <w:t>Scavone Júnior (2020, p.</w:t>
      </w:r>
      <w:r w:rsidR="004226E1">
        <w:rPr>
          <w:rFonts w:ascii="Arial" w:hAnsi="Arial" w:cs="Arial"/>
          <w:sz w:val="24"/>
          <w:szCs w:val="24"/>
        </w:rPr>
        <w:t xml:space="preserve"> </w:t>
      </w:r>
      <w:r w:rsidRPr="00A54C4C">
        <w:rPr>
          <w:rFonts w:ascii="Arial" w:hAnsi="Arial" w:cs="Arial"/>
          <w:sz w:val="24"/>
          <w:szCs w:val="24"/>
        </w:rPr>
        <w:t>4) disserta que “</w:t>
      </w:r>
      <w:r w:rsidR="00FC1A9E" w:rsidRPr="00A54C4C">
        <w:rPr>
          <w:rFonts w:ascii="Arial" w:hAnsi="Arial" w:cs="Arial"/>
          <w:sz w:val="24"/>
          <w:szCs w:val="24"/>
        </w:rPr>
        <w:t>há que se aplicar a revisão dos valores devidos como consequência do art. 317 do Código Civil, o que afirmo na exata medida em que não haverá desproporção manifesta entre o valor da prestação devida e o do momento de sua execução</w:t>
      </w:r>
      <w:r w:rsidRPr="00A54C4C">
        <w:rPr>
          <w:rFonts w:ascii="Arial" w:hAnsi="Arial" w:cs="Arial"/>
          <w:sz w:val="24"/>
          <w:szCs w:val="24"/>
        </w:rPr>
        <w:t>”, assim, a parcela</w:t>
      </w:r>
      <w:r w:rsidR="00F006D3" w:rsidRPr="00A54C4C">
        <w:rPr>
          <w:rFonts w:ascii="Arial" w:hAnsi="Arial" w:cs="Arial"/>
          <w:sz w:val="24"/>
          <w:szCs w:val="24"/>
        </w:rPr>
        <w:t xml:space="preserve"> correspondente ao contrato, seja ele de aluguel, financiamento, entre outros, estarão de acordo com o que foi estipulado durante a elaboração do contrato. Dispor da revisão contratual sempre será de caráter limitado e excepcional, assim como diz o art. 421-A do Código Civil</w:t>
      </w:r>
      <w:r w:rsidR="00FC1A9E" w:rsidRPr="00A54C4C">
        <w:rPr>
          <w:rFonts w:ascii="Arial" w:hAnsi="Arial" w:cs="Arial"/>
          <w:sz w:val="24"/>
          <w:szCs w:val="24"/>
        </w:rPr>
        <w:t xml:space="preserve"> (SCAVONE JÚNIOR, 2020, p.</w:t>
      </w:r>
      <w:r w:rsidR="004226E1">
        <w:rPr>
          <w:rFonts w:ascii="Arial" w:hAnsi="Arial" w:cs="Arial"/>
          <w:sz w:val="24"/>
          <w:szCs w:val="24"/>
        </w:rPr>
        <w:t xml:space="preserve"> </w:t>
      </w:r>
      <w:r w:rsidR="00FC1A9E" w:rsidRPr="00A54C4C">
        <w:rPr>
          <w:rFonts w:ascii="Arial" w:hAnsi="Arial" w:cs="Arial"/>
          <w:sz w:val="24"/>
          <w:szCs w:val="24"/>
        </w:rPr>
        <w:t>4).</w:t>
      </w:r>
    </w:p>
    <w:p w14:paraId="2C3907DA" w14:textId="58F3B118" w:rsidR="00FC1A9E" w:rsidRDefault="00F006D3" w:rsidP="00195A9B">
      <w:pPr>
        <w:spacing w:after="0" w:line="360" w:lineRule="auto"/>
        <w:ind w:firstLine="709"/>
        <w:jc w:val="both"/>
        <w:rPr>
          <w:rFonts w:ascii="Arial" w:hAnsi="Arial" w:cs="Arial"/>
          <w:sz w:val="24"/>
          <w:szCs w:val="24"/>
        </w:rPr>
      </w:pPr>
      <w:r w:rsidRPr="00A54C4C">
        <w:rPr>
          <w:rFonts w:ascii="Arial" w:hAnsi="Arial" w:cs="Arial"/>
          <w:sz w:val="24"/>
          <w:szCs w:val="24"/>
        </w:rPr>
        <w:t xml:space="preserve">O autor acima citado ainda dispõe que, aquele que de alguma maneira foi prejudicado por conta da pandemia de corona vírus, procedendo-se de boa-fé, assim como está nos arts. 113 e 422 do Código Civil, deverá manifestar sua </w:t>
      </w:r>
      <w:r w:rsidR="00195A9B" w:rsidRPr="00A54C4C">
        <w:rPr>
          <w:rFonts w:ascii="Arial" w:hAnsi="Arial" w:cs="Arial"/>
          <w:sz w:val="24"/>
          <w:szCs w:val="24"/>
        </w:rPr>
        <w:t xml:space="preserve">situação </w:t>
      </w:r>
      <w:r w:rsidRPr="00A54C4C">
        <w:rPr>
          <w:rFonts w:ascii="Arial" w:hAnsi="Arial" w:cs="Arial"/>
          <w:sz w:val="24"/>
          <w:szCs w:val="24"/>
        </w:rPr>
        <w:t xml:space="preserve">econômica </w:t>
      </w:r>
      <w:r w:rsidR="00195A9B" w:rsidRPr="00A54C4C">
        <w:rPr>
          <w:rFonts w:ascii="Arial" w:hAnsi="Arial" w:cs="Arial"/>
          <w:sz w:val="24"/>
          <w:szCs w:val="24"/>
        </w:rPr>
        <w:t>desfavorável lhe impediu a possibilidade do pagamento estipulado, como forma demonstrar que foi atingido, visto que nem todos podem conseguir comprovar esse dano</w:t>
      </w:r>
      <w:r w:rsidR="00FC1A9E" w:rsidRPr="00A54C4C">
        <w:rPr>
          <w:rFonts w:ascii="Arial" w:hAnsi="Arial" w:cs="Arial"/>
          <w:sz w:val="24"/>
          <w:szCs w:val="24"/>
        </w:rPr>
        <w:t xml:space="preserve"> (SCAVONE JÚNIOR, 2020, p.</w:t>
      </w:r>
      <w:r w:rsidR="00801866">
        <w:rPr>
          <w:rFonts w:ascii="Arial" w:hAnsi="Arial" w:cs="Arial"/>
          <w:sz w:val="24"/>
          <w:szCs w:val="24"/>
        </w:rPr>
        <w:t xml:space="preserve"> </w:t>
      </w:r>
      <w:r w:rsidR="00FC1A9E" w:rsidRPr="00A54C4C">
        <w:rPr>
          <w:rFonts w:ascii="Arial" w:hAnsi="Arial" w:cs="Arial"/>
          <w:sz w:val="24"/>
          <w:szCs w:val="24"/>
        </w:rPr>
        <w:t xml:space="preserve">4). </w:t>
      </w:r>
      <w:r w:rsidR="00195A9B" w:rsidRPr="00A54C4C">
        <w:rPr>
          <w:rFonts w:ascii="Arial" w:hAnsi="Arial" w:cs="Arial"/>
          <w:sz w:val="24"/>
          <w:szCs w:val="24"/>
        </w:rPr>
        <w:t>O professor Miguel Reale dispõe sobre a boa-fé subjetiva e objetiva ao dizer que:</w:t>
      </w:r>
      <w:r w:rsidR="00FC1A9E" w:rsidRPr="00A54C4C">
        <w:rPr>
          <w:rFonts w:ascii="Arial" w:hAnsi="Arial" w:cs="Arial"/>
          <w:sz w:val="24"/>
          <w:szCs w:val="24"/>
        </w:rPr>
        <w:t xml:space="preserve"> </w:t>
      </w:r>
    </w:p>
    <w:p w14:paraId="3462920B" w14:textId="77777777" w:rsidR="004226E1" w:rsidRPr="00A54C4C" w:rsidRDefault="004226E1" w:rsidP="00195A9B">
      <w:pPr>
        <w:spacing w:after="0" w:line="360" w:lineRule="auto"/>
        <w:ind w:firstLine="709"/>
        <w:jc w:val="both"/>
        <w:rPr>
          <w:rFonts w:ascii="Arial" w:hAnsi="Arial" w:cs="Arial"/>
          <w:sz w:val="24"/>
          <w:szCs w:val="24"/>
        </w:rPr>
      </w:pPr>
    </w:p>
    <w:p w14:paraId="22EF08D8" w14:textId="77777777" w:rsidR="00FC1A9E" w:rsidRPr="00A54C4C" w:rsidRDefault="00FC1A9E" w:rsidP="00801866">
      <w:pPr>
        <w:spacing w:after="0" w:line="240" w:lineRule="auto"/>
        <w:ind w:left="2268"/>
        <w:jc w:val="both"/>
        <w:rPr>
          <w:rFonts w:ascii="Arial" w:hAnsi="Arial" w:cs="Arial"/>
        </w:rPr>
      </w:pPr>
      <w:r w:rsidRPr="00A54C4C">
        <w:rPr>
          <w:rFonts w:ascii="Arial" w:hAnsi="Arial" w:cs="Arial"/>
        </w:rPr>
        <w:t xml:space="preserve">Exige a boa-fé apresenta dupla faceta, a objetiva e a subjetiva. Esta última – vigorante, v.g., em matéria de direitos reais e casamento putativo – corresponde, fundamentalmente, a uma atitude psicológica, isto é, uma decisão da vontade, denotando o convencimento individual da parte de obrar em conformidade com o direito. Já a boa-fé objetiva apresenta-se como uma exigência de lealdade, modelo objetivo de conduta, arquétipo social pelo qual impõe o poder-dever que cada pessoa ajuste a própria conduta a esse arquétipo, obrando como obraria uma pessoa honesta, proba e leal. Tal conduta impõe diretrizes ao agir no tráfico negocial, devendo-se ter em conta, como lembra Judith Martins Costa, “a consideração para com os interesses do </w:t>
      </w:r>
      <w:proofErr w:type="spellStart"/>
      <w:r w:rsidRPr="00A54C4C">
        <w:rPr>
          <w:rFonts w:ascii="Arial" w:hAnsi="Arial" w:cs="Arial"/>
        </w:rPr>
        <w:t>alter</w:t>
      </w:r>
      <w:proofErr w:type="spellEnd"/>
      <w:r w:rsidRPr="00A54C4C">
        <w:rPr>
          <w:rFonts w:ascii="Arial" w:hAnsi="Arial" w:cs="Arial"/>
        </w:rPr>
        <w:t>, visto como membro do conjunto social que é juridicamente tutelado”. Desse ponto de vista, podemos afirmar que a boa-fé objetiva se qualifica como normativa de comportamento leal. A conduta, segundo a boa-fé objetiva, é assim entendida como noção sinônima de “honestidade pública”. Concebida desse modo, a boa-fé exige que a conduta individual ou coletiva – quer em Juízo, quer fora dele – seja examinada no conjunto concreto das circunstâncias de cada caso. (REALE, 2003, p.2)</w:t>
      </w:r>
    </w:p>
    <w:p w14:paraId="0202A14F" w14:textId="77777777" w:rsidR="00801866" w:rsidRDefault="00801866" w:rsidP="00801866">
      <w:pPr>
        <w:spacing w:after="0" w:line="360" w:lineRule="auto"/>
        <w:ind w:firstLine="851"/>
        <w:jc w:val="both"/>
        <w:rPr>
          <w:rFonts w:ascii="Arial" w:hAnsi="Arial" w:cs="Arial"/>
          <w:sz w:val="24"/>
          <w:szCs w:val="24"/>
        </w:rPr>
      </w:pPr>
    </w:p>
    <w:p w14:paraId="4733075B" w14:textId="3DFBDAB8" w:rsidR="00FC1A9E" w:rsidRPr="00A54C4C" w:rsidRDefault="00695F10" w:rsidP="00801866">
      <w:pPr>
        <w:spacing w:after="0" w:line="360" w:lineRule="auto"/>
        <w:ind w:firstLine="709"/>
        <w:jc w:val="both"/>
        <w:rPr>
          <w:rFonts w:ascii="Arial" w:hAnsi="Arial" w:cs="Arial"/>
          <w:sz w:val="24"/>
          <w:szCs w:val="24"/>
        </w:rPr>
      </w:pPr>
      <w:r w:rsidRPr="00A54C4C">
        <w:rPr>
          <w:rFonts w:ascii="Arial" w:hAnsi="Arial" w:cs="Arial"/>
          <w:sz w:val="24"/>
          <w:szCs w:val="24"/>
        </w:rPr>
        <w:t>Confolonieri ainda diz que, a</w:t>
      </w:r>
      <w:r w:rsidR="00195A9B" w:rsidRPr="00A54C4C">
        <w:rPr>
          <w:rFonts w:ascii="Arial" w:hAnsi="Arial" w:cs="Arial"/>
          <w:sz w:val="24"/>
          <w:szCs w:val="24"/>
        </w:rPr>
        <w:t>lém de um princípio normativo, a estabilidade contratual é um pilar importantíssimo da atividade econômica e do próprio Direito, de forma que analisa</w:t>
      </w:r>
      <w:r w:rsidRPr="00A54C4C">
        <w:rPr>
          <w:rFonts w:ascii="Arial" w:hAnsi="Arial" w:cs="Arial"/>
          <w:sz w:val="24"/>
          <w:szCs w:val="24"/>
        </w:rPr>
        <w:t xml:space="preserve"> os riscos entre as partes que promovem o contrato. Assim, em épocas de imprevisão e incertezas, o ideal é que as partes, tanto o locatário quanto o locador, estejam dispostos a negociar e renegociar, a fim de prevalecer a autonomia dos mesmos sob a interferência judicial.</w:t>
      </w:r>
      <w:r w:rsidR="00FC1A9E" w:rsidRPr="00A54C4C">
        <w:rPr>
          <w:rFonts w:ascii="Arial" w:hAnsi="Arial" w:cs="Arial"/>
          <w:sz w:val="24"/>
          <w:szCs w:val="24"/>
        </w:rPr>
        <w:t xml:space="preserve"> (CONFOLONIERI, 2020, p.5)</w:t>
      </w:r>
    </w:p>
    <w:p w14:paraId="03EB8D1C" w14:textId="202934C9" w:rsidR="00FC1A9E" w:rsidRDefault="00FC1A9E" w:rsidP="00E00514">
      <w:pPr>
        <w:spacing w:after="0" w:line="360" w:lineRule="auto"/>
        <w:jc w:val="both"/>
        <w:rPr>
          <w:rFonts w:ascii="Arial" w:hAnsi="Arial" w:cs="Arial"/>
          <w:b/>
          <w:sz w:val="24"/>
          <w:szCs w:val="24"/>
        </w:rPr>
      </w:pPr>
    </w:p>
    <w:p w14:paraId="67DAB957" w14:textId="77777777" w:rsidR="00067D60" w:rsidRPr="00A54C4C" w:rsidRDefault="00067D60" w:rsidP="00E00514">
      <w:pPr>
        <w:spacing w:after="0" w:line="360" w:lineRule="auto"/>
        <w:jc w:val="both"/>
        <w:rPr>
          <w:rFonts w:ascii="Arial" w:hAnsi="Arial" w:cs="Arial"/>
          <w:b/>
          <w:sz w:val="24"/>
          <w:szCs w:val="24"/>
        </w:rPr>
      </w:pPr>
    </w:p>
    <w:p w14:paraId="68B9E9E0" w14:textId="2BB96F32" w:rsidR="00E00514" w:rsidRPr="00A54C4C" w:rsidRDefault="00E00514" w:rsidP="00E00514">
      <w:pPr>
        <w:spacing w:after="0" w:line="360" w:lineRule="auto"/>
        <w:jc w:val="both"/>
        <w:rPr>
          <w:rFonts w:ascii="Arial" w:hAnsi="Arial" w:cs="Arial"/>
          <w:b/>
          <w:sz w:val="24"/>
          <w:szCs w:val="24"/>
        </w:rPr>
      </w:pPr>
      <w:r w:rsidRPr="00A54C4C">
        <w:rPr>
          <w:rFonts w:ascii="Arial" w:hAnsi="Arial" w:cs="Arial"/>
          <w:b/>
          <w:sz w:val="24"/>
          <w:szCs w:val="24"/>
        </w:rPr>
        <w:t>CONSIDERAÇÕES FINAIS</w:t>
      </w:r>
    </w:p>
    <w:p w14:paraId="3F4E2DE3" w14:textId="77777777" w:rsidR="00E00514" w:rsidRPr="00A54C4C" w:rsidRDefault="00E00514" w:rsidP="00E00514">
      <w:pPr>
        <w:spacing w:after="0" w:line="360" w:lineRule="auto"/>
        <w:jc w:val="both"/>
        <w:rPr>
          <w:rFonts w:ascii="Arial" w:hAnsi="Arial" w:cs="Arial"/>
          <w:sz w:val="24"/>
          <w:szCs w:val="24"/>
        </w:rPr>
      </w:pPr>
    </w:p>
    <w:p w14:paraId="3D3A82E2" w14:textId="0D36D5E0" w:rsidR="00B6640F" w:rsidRPr="00B6640F" w:rsidRDefault="00B6640F" w:rsidP="00B6640F">
      <w:pPr>
        <w:spacing w:after="0" w:line="360" w:lineRule="auto"/>
        <w:ind w:firstLine="709"/>
        <w:jc w:val="both"/>
        <w:rPr>
          <w:rFonts w:ascii="Arial" w:hAnsi="Arial" w:cs="Arial"/>
          <w:sz w:val="24"/>
          <w:szCs w:val="24"/>
        </w:rPr>
      </w:pPr>
      <w:r w:rsidRPr="00B6640F">
        <w:rPr>
          <w:rFonts w:ascii="Arial" w:hAnsi="Arial" w:cs="Arial"/>
          <w:sz w:val="24"/>
          <w:szCs w:val="24"/>
        </w:rPr>
        <w:t>Considera-se, portanto, a teoria da imprevisão como o alicerce da possibilidade de revisão contratual em razão da pandemia de Covid-19, sendo utilizada para materializar as decisões judiciais que demandam deliberação através do contexto da pandemia. Visto que, há ainda, diversos processos que são propostos ao Poder Judiciário, no qual seus pedidos vão de revisão do contrato de aluguel de imóvel</w:t>
      </w:r>
      <w:r w:rsidR="006940CA">
        <w:rPr>
          <w:rFonts w:ascii="Arial" w:hAnsi="Arial" w:cs="Arial"/>
          <w:sz w:val="24"/>
          <w:szCs w:val="24"/>
        </w:rPr>
        <w:t>,</w:t>
      </w:r>
      <w:r w:rsidRPr="00B6640F">
        <w:rPr>
          <w:rFonts w:ascii="Arial" w:hAnsi="Arial" w:cs="Arial"/>
          <w:sz w:val="24"/>
          <w:szCs w:val="24"/>
        </w:rPr>
        <w:t xml:space="preserve"> até mesmo a resolução do contrato de locação.</w:t>
      </w:r>
      <w:r w:rsidR="006940CA">
        <w:rPr>
          <w:rFonts w:ascii="Arial" w:hAnsi="Arial" w:cs="Arial"/>
          <w:sz w:val="24"/>
          <w:szCs w:val="24"/>
        </w:rPr>
        <w:t xml:space="preserve"> </w:t>
      </w:r>
    </w:p>
    <w:p w14:paraId="08BBF564" w14:textId="7E8705DC" w:rsidR="00B6640F" w:rsidRPr="00B6640F" w:rsidRDefault="00B6640F" w:rsidP="00B6640F">
      <w:pPr>
        <w:spacing w:after="0" w:line="360" w:lineRule="auto"/>
        <w:ind w:firstLine="709"/>
        <w:jc w:val="both"/>
        <w:rPr>
          <w:rFonts w:ascii="Arial" w:hAnsi="Arial" w:cs="Arial"/>
          <w:sz w:val="24"/>
          <w:szCs w:val="24"/>
        </w:rPr>
      </w:pPr>
      <w:r w:rsidRPr="00B6640F">
        <w:rPr>
          <w:rFonts w:ascii="Arial" w:hAnsi="Arial" w:cs="Arial"/>
          <w:sz w:val="24"/>
          <w:szCs w:val="24"/>
        </w:rPr>
        <w:t xml:space="preserve">Com intuito de se realizar uma negociação que seja interessante para ambas as partes, logicamente, o ideal nestes casos seria a manutenção do contrato, com acordo entre os envolvidos. </w:t>
      </w:r>
      <w:r w:rsidR="006940CA">
        <w:rPr>
          <w:rFonts w:ascii="Arial" w:hAnsi="Arial" w:cs="Arial"/>
          <w:sz w:val="24"/>
          <w:szCs w:val="24"/>
        </w:rPr>
        <w:t>Podendo</w:t>
      </w:r>
      <w:r w:rsidRPr="00B6640F">
        <w:rPr>
          <w:rFonts w:ascii="Arial" w:hAnsi="Arial" w:cs="Arial"/>
          <w:sz w:val="24"/>
          <w:szCs w:val="24"/>
        </w:rPr>
        <w:t xml:space="preserve"> ser, no caso de impossibilidade do pagamento </w:t>
      </w:r>
      <w:r w:rsidRPr="00B6640F">
        <w:rPr>
          <w:rFonts w:ascii="Arial" w:hAnsi="Arial" w:cs="Arial"/>
          <w:sz w:val="24"/>
          <w:szCs w:val="24"/>
        </w:rPr>
        <w:lastRenderedPageBreak/>
        <w:t>de imediato, uma redução do valor por um tempo determinado. Fazendo o uso da rescisão contratual apenas nos casos de impossibilidade permanente do imóvel</w:t>
      </w:r>
      <w:r w:rsidR="006940CA">
        <w:rPr>
          <w:rFonts w:ascii="Arial" w:hAnsi="Arial" w:cs="Arial"/>
          <w:sz w:val="24"/>
          <w:szCs w:val="24"/>
        </w:rPr>
        <w:t>, u</w:t>
      </w:r>
      <w:r w:rsidRPr="00B6640F">
        <w:rPr>
          <w:rFonts w:ascii="Arial" w:hAnsi="Arial" w:cs="Arial"/>
          <w:sz w:val="24"/>
          <w:szCs w:val="24"/>
        </w:rPr>
        <w:t>tilizando assim, soluções extrajudiciais para a resolução do problema</w:t>
      </w:r>
      <w:r w:rsidR="006940CA">
        <w:rPr>
          <w:rFonts w:ascii="Arial" w:hAnsi="Arial" w:cs="Arial"/>
          <w:sz w:val="24"/>
          <w:szCs w:val="24"/>
        </w:rPr>
        <w:t>.</w:t>
      </w:r>
    </w:p>
    <w:p w14:paraId="471ADADF" w14:textId="744D5E05" w:rsidR="00E00514" w:rsidRPr="00A54C4C" w:rsidRDefault="00B6640F" w:rsidP="00B6640F">
      <w:pPr>
        <w:spacing w:after="0" w:line="360" w:lineRule="auto"/>
        <w:ind w:firstLine="709"/>
        <w:jc w:val="both"/>
        <w:rPr>
          <w:rFonts w:ascii="Arial" w:hAnsi="Arial" w:cs="Arial"/>
          <w:b/>
          <w:sz w:val="24"/>
          <w:szCs w:val="24"/>
        </w:rPr>
      </w:pPr>
      <w:r w:rsidRPr="00B6640F">
        <w:rPr>
          <w:rFonts w:ascii="Arial" w:hAnsi="Arial" w:cs="Arial"/>
          <w:sz w:val="24"/>
          <w:szCs w:val="24"/>
        </w:rPr>
        <w:t>Nos casos em que a solução extrajudicial não for suficiente, dá-se a provocação do Poder Judiciário, com o intuito de se resolver a lide por meio de processo judicial. Analisando sempre a questão da teoria da imprevisibilidade, onde, por conta da pandemia, será provado ou não, se o locatário realmente sofreu danos nos quais o impediram de se manter adimplente perante o contrato assinado com o locador.</w:t>
      </w:r>
    </w:p>
    <w:p w14:paraId="6C4B8AC7" w14:textId="23C0A16C" w:rsidR="00E00514" w:rsidRDefault="00E00514" w:rsidP="00E00514">
      <w:pPr>
        <w:spacing w:after="0" w:line="360" w:lineRule="auto"/>
        <w:jc w:val="both"/>
        <w:rPr>
          <w:rFonts w:ascii="Arial" w:hAnsi="Arial" w:cs="Arial"/>
          <w:b/>
          <w:sz w:val="24"/>
          <w:szCs w:val="24"/>
        </w:rPr>
      </w:pPr>
    </w:p>
    <w:p w14:paraId="2FFD79B6" w14:textId="77777777" w:rsidR="002C557A" w:rsidRPr="00A54C4C" w:rsidRDefault="002C557A" w:rsidP="00E00514">
      <w:pPr>
        <w:spacing w:after="0" w:line="360" w:lineRule="auto"/>
        <w:jc w:val="both"/>
        <w:rPr>
          <w:rFonts w:ascii="Arial" w:hAnsi="Arial" w:cs="Arial"/>
          <w:b/>
          <w:sz w:val="24"/>
          <w:szCs w:val="24"/>
        </w:rPr>
      </w:pPr>
    </w:p>
    <w:p w14:paraId="2917F878" w14:textId="5F75A284" w:rsidR="00E00514" w:rsidRPr="00A54C4C" w:rsidRDefault="00E00514" w:rsidP="00314BA1">
      <w:pPr>
        <w:spacing w:after="0" w:line="240" w:lineRule="auto"/>
        <w:rPr>
          <w:rFonts w:ascii="Arial" w:hAnsi="Arial" w:cs="Arial"/>
          <w:b/>
          <w:sz w:val="24"/>
          <w:szCs w:val="24"/>
        </w:rPr>
      </w:pPr>
      <w:r w:rsidRPr="00A54C4C">
        <w:rPr>
          <w:rFonts w:ascii="Arial" w:hAnsi="Arial" w:cs="Arial"/>
          <w:b/>
          <w:sz w:val="24"/>
          <w:szCs w:val="24"/>
        </w:rPr>
        <w:t>REFERÊNCIAS</w:t>
      </w:r>
    </w:p>
    <w:p w14:paraId="3EE8884E" w14:textId="77777777" w:rsidR="00323173" w:rsidRPr="00A54C4C" w:rsidRDefault="00323173" w:rsidP="00314BA1">
      <w:pPr>
        <w:spacing w:after="0" w:line="240" w:lineRule="auto"/>
        <w:rPr>
          <w:rFonts w:ascii="Arial" w:hAnsi="Arial" w:cs="Arial"/>
          <w:sz w:val="24"/>
          <w:szCs w:val="24"/>
        </w:rPr>
      </w:pPr>
    </w:p>
    <w:p w14:paraId="2395A852" w14:textId="77777777" w:rsidR="00FE16F2" w:rsidRPr="00A54C4C" w:rsidRDefault="00FE16F2" w:rsidP="00314BA1">
      <w:pPr>
        <w:spacing w:after="0" w:line="240" w:lineRule="auto"/>
        <w:rPr>
          <w:rFonts w:ascii="Arial" w:hAnsi="Arial" w:cs="Arial"/>
          <w:sz w:val="24"/>
          <w:szCs w:val="24"/>
        </w:rPr>
      </w:pPr>
      <w:r w:rsidRPr="00A54C4C">
        <w:rPr>
          <w:rFonts w:ascii="Arial" w:hAnsi="Arial" w:cs="Arial"/>
          <w:sz w:val="24"/>
          <w:szCs w:val="24"/>
        </w:rPr>
        <w:t xml:space="preserve">BRASIL. </w:t>
      </w:r>
      <w:r w:rsidRPr="00A54C4C">
        <w:rPr>
          <w:rFonts w:ascii="Arial" w:hAnsi="Arial" w:cs="Arial"/>
          <w:b/>
          <w:bCs/>
          <w:sz w:val="24"/>
          <w:szCs w:val="24"/>
        </w:rPr>
        <w:t>Lei N° 8.245, de 18 de outubro de 1991</w:t>
      </w:r>
      <w:r w:rsidRPr="00A54C4C">
        <w:rPr>
          <w:rFonts w:ascii="Arial" w:hAnsi="Arial" w:cs="Arial"/>
          <w:sz w:val="24"/>
          <w:szCs w:val="24"/>
        </w:rPr>
        <w:t>. Disponível em: &lt;http://www.planalto.gov.br/ccivil_03/leis/l8245.htm&gt;. Acesso em 24 set. 2020.</w:t>
      </w:r>
    </w:p>
    <w:p w14:paraId="0699E82A" w14:textId="77777777" w:rsidR="00067D60" w:rsidRDefault="00067D60" w:rsidP="00314BA1">
      <w:pPr>
        <w:spacing w:after="0" w:line="240" w:lineRule="auto"/>
        <w:rPr>
          <w:rFonts w:ascii="Arial" w:hAnsi="Arial" w:cs="Arial"/>
          <w:sz w:val="24"/>
          <w:szCs w:val="24"/>
        </w:rPr>
      </w:pPr>
    </w:p>
    <w:p w14:paraId="3F6707BD" w14:textId="109A32C2" w:rsidR="00FE16F2" w:rsidRPr="00A54C4C" w:rsidRDefault="00FE16F2" w:rsidP="00314BA1">
      <w:pPr>
        <w:spacing w:after="0" w:line="240" w:lineRule="auto"/>
        <w:rPr>
          <w:rFonts w:ascii="Arial" w:hAnsi="Arial" w:cs="Arial"/>
          <w:sz w:val="24"/>
          <w:szCs w:val="24"/>
        </w:rPr>
      </w:pPr>
      <w:r w:rsidRPr="00A54C4C">
        <w:rPr>
          <w:rFonts w:ascii="Arial" w:hAnsi="Arial" w:cs="Arial"/>
          <w:sz w:val="24"/>
          <w:szCs w:val="24"/>
        </w:rPr>
        <w:t xml:space="preserve">BRASIL. </w:t>
      </w:r>
      <w:r w:rsidRPr="00A54C4C">
        <w:rPr>
          <w:rFonts w:ascii="Arial" w:hAnsi="Arial" w:cs="Arial"/>
          <w:b/>
          <w:bCs/>
          <w:sz w:val="24"/>
          <w:szCs w:val="24"/>
        </w:rPr>
        <w:t>Lei N°10.406, de 10 de janeiro de 2002</w:t>
      </w:r>
      <w:r w:rsidRPr="00A54C4C">
        <w:rPr>
          <w:rFonts w:ascii="Arial" w:hAnsi="Arial" w:cs="Arial"/>
          <w:sz w:val="24"/>
          <w:szCs w:val="24"/>
        </w:rPr>
        <w:t xml:space="preserve">. Disponível em: &lt;http://www.planalto.gov.br/ccivil_03/leis/2002/l10406compilada.htm&gt;. Acesso em: 26 set. 2020. </w:t>
      </w:r>
    </w:p>
    <w:p w14:paraId="294A12D3" w14:textId="77777777" w:rsidR="00067D60" w:rsidRDefault="00067D60" w:rsidP="00314BA1">
      <w:pPr>
        <w:spacing w:after="0" w:line="240" w:lineRule="auto"/>
        <w:rPr>
          <w:rFonts w:ascii="Arial" w:hAnsi="Arial" w:cs="Arial"/>
          <w:sz w:val="24"/>
          <w:szCs w:val="24"/>
        </w:rPr>
      </w:pPr>
    </w:p>
    <w:p w14:paraId="6EA0AF1B" w14:textId="596C42C3" w:rsidR="00FE16F2" w:rsidRPr="00A54C4C" w:rsidRDefault="00FE16F2" w:rsidP="00314BA1">
      <w:pPr>
        <w:spacing w:after="0" w:line="240" w:lineRule="auto"/>
        <w:rPr>
          <w:rFonts w:ascii="Arial" w:hAnsi="Arial" w:cs="Arial"/>
          <w:sz w:val="24"/>
          <w:szCs w:val="24"/>
        </w:rPr>
      </w:pPr>
      <w:r w:rsidRPr="00A54C4C">
        <w:rPr>
          <w:rFonts w:ascii="Arial" w:hAnsi="Arial" w:cs="Arial"/>
          <w:sz w:val="24"/>
          <w:szCs w:val="24"/>
        </w:rPr>
        <w:t>CARVALHO, Daniel Melo Nunes de. VIEIRA, Marco André Ramos. VARANDAS JURIOR, Paulo.</w:t>
      </w:r>
      <w:r w:rsidRPr="00A54C4C">
        <w:rPr>
          <w:rFonts w:ascii="Arial" w:hAnsi="Arial" w:cs="Arial"/>
          <w:b/>
          <w:bCs/>
          <w:sz w:val="24"/>
          <w:szCs w:val="24"/>
        </w:rPr>
        <w:t xml:space="preserve"> O novo coronavírus e a revisão dos contratos de locação.</w:t>
      </w:r>
      <w:r w:rsidRPr="00A54C4C">
        <w:rPr>
          <w:rFonts w:ascii="Arial" w:hAnsi="Arial" w:cs="Arial"/>
          <w:sz w:val="24"/>
          <w:szCs w:val="24"/>
        </w:rPr>
        <w:t xml:space="preserve"> 2020. Disponível em: &lt;https://www.migalhas.com.br/depeso/322705/o-novo-coronavirus-e-a-revisao-dos-contratos-de-locacao&gt;. Acesso em: 23 set. 2020.</w:t>
      </w:r>
    </w:p>
    <w:p w14:paraId="1AB4E287" w14:textId="77777777" w:rsidR="00067D60" w:rsidRDefault="00067D60" w:rsidP="00314BA1">
      <w:pPr>
        <w:spacing w:after="0" w:line="240" w:lineRule="auto"/>
        <w:rPr>
          <w:rFonts w:ascii="Arial" w:hAnsi="Arial" w:cs="Arial"/>
          <w:sz w:val="24"/>
          <w:szCs w:val="24"/>
        </w:rPr>
      </w:pPr>
    </w:p>
    <w:p w14:paraId="256A89A9" w14:textId="19C0F648" w:rsidR="00FE16F2" w:rsidRPr="00A54C4C" w:rsidRDefault="00FE16F2" w:rsidP="00314BA1">
      <w:pPr>
        <w:spacing w:after="0" w:line="240" w:lineRule="auto"/>
        <w:rPr>
          <w:rFonts w:ascii="Arial" w:hAnsi="Arial" w:cs="Arial"/>
          <w:sz w:val="24"/>
          <w:szCs w:val="24"/>
        </w:rPr>
      </w:pPr>
      <w:r w:rsidRPr="00A54C4C">
        <w:rPr>
          <w:rFonts w:ascii="Arial" w:hAnsi="Arial" w:cs="Arial"/>
          <w:sz w:val="24"/>
          <w:szCs w:val="24"/>
        </w:rPr>
        <w:t xml:space="preserve">CONFOLONIERI, Renato Nunes. </w:t>
      </w:r>
      <w:r w:rsidRPr="00A54C4C">
        <w:rPr>
          <w:rFonts w:ascii="Arial" w:hAnsi="Arial" w:cs="Arial"/>
          <w:b/>
          <w:bCs/>
          <w:sz w:val="24"/>
          <w:szCs w:val="24"/>
        </w:rPr>
        <w:t>A PANDEMIA E OS CONTRATOS DE LOCAÇÃO COMERCIAL.</w:t>
      </w:r>
      <w:r w:rsidRPr="00A54C4C">
        <w:rPr>
          <w:rFonts w:ascii="Arial" w:hAnsi="Arial" w:cs="Arial"/>
          <w:sz w:val="24"/>
          <w:szCs w:val="24"/>
        </w:rPr>
        <w:t xml:space="preserve"> 2020. Disponível em: &lt;https://www.oabsp.org.br/subs/marilia/noticias/a-pandemia-e-os-contratos-de-locacao-comercial&gt;. Acesso em: 25 set. 2020.</w:t>
      </w:r>
    </w:p>
    <w:p w14:paraId="7D27A702" w14:textId="77777777" w:rsidR="00067D60" w:rsidRDefault="00067D60" w:rsidP="00314BA1">
      <w:pPr>
        <w:spacing w:after="0" w:line="240" w:lineRule="auto"/>
        <w:rPr>
          <w:rFonts w:ascii="Arial" w:hAnsi="Arial" w:cs="Arial"/>
          <w:sz w:val="24"/>
          <w:szCs w:val="24"/>
        </w:rPr>
      </w:pPr>
    </w:p>
    <w:p w14:paraId="032FCCC6" w14:textId="28631BA1" w:rsidR="00FE16F2" w:rsidRPr="00A54C4C" w:rsidRDefault="00FE16F2" w:rsidP="00314BA1">
      <w:pPr>
        <w:spacing w:after="0" w:line="240" w:lineRule="auto"/>
        <w:rPr>
          <w:rFonts w:ascii="Arial" w:hAnsi="Arial" w:cs="Arial"/>
          <w:sz w:val="24"/>
          <w:szCs w:val="24"/>
        </w:rPr>
      </w:pPr>
      <w:r w:rsidRPr="00A54C4C">
        <w:rPr>
          <w:rFonts w:ascii="Arial" w:hAnsi="Arial" w:cs="Arial"/>
          <w:sz w:val="24"/>
          <w:szCs w:val="24"/>
        </w:rPr>
        <w:t xml:space="preserve">FREITAS, Danielle Silva Fontes Borges de. </w:t>
      </w:r>
      <w:r w:rsidRPr="00A54C4C">
        <w:rPr>
          <w:rFonts w:ascii="Arial" w:hAnsi="Arial" w:cs="Arial"/>
          <w:b/>
          <w:bCs/>
          <w:sz w:val="24"/>
          <w:szCs w:val="24"/>
        </w:rPr>
        <w:t>Como a pandemia da Covid-19 está afetando os contratos de locação</w:t>
      </w:r>
      <w:r w:rsidRPr="00A54C4C">
        <w:rPr>
          <w:rFonts w:ascii="Arial" w:hAnsi="Arial" w:cs="Arial"/>
          <w:sz w:val="24"/>
          <w:szCs w:val="24"/>
        </w:rPr>
        <w:t>. 2020. Disponível em: &lt;https://www.conjur.com.br/2020-mai-30/danielle-freitas-pandemia-contratos-locacao&gt;. Acesso em: 23 set. 2020.</w:t>
      </w:r>
    </w:p>
    <w:p w14:paraId="096731E8" w14:textId="77777777" w:rsidR="00067D60" w:rsidRDefault="00067D60" w:rsidP="00314BA1">
      <w:pPr>
        <w:spacing w:after="0" w:line="240" w:lineRule="auto"/>
        <w:rPr>
          <w:rFonts w:ascii="Arial" w:hAnsi="Arial" w:cs="Arial"/>
          <w:sz w:val="24"/>
          <w:szCs w:val="24"/>
        </w:rPr>
      </w:pPr>
    </w:p>
    <w:p w14:paraId="5BCF7A21" w14:textId="753EE86A" w:rsidR="00FE16F2" w:rsidRPr="00A54C4C" w:rsidRDefault="00FE16F2" w:rsidP="00314BA1">
      <w:pPr>
        <w:spacing w:after="0" w:line="240" w:lineRule="auto"/>
        <w:rPr>
          <w:rFonts w:ascii="Arial" w:hAnsi="Arial" w:cs="Arial"/>
          <w:sz w:val="24"/>
          <w:szCs w:val="24"/>
        </w:rPr>
      </w:pPr>
      <w:r w:rsidRPr="00A54C4C">
        <w:rPr>
          <w:rFonts w:ascii="Arial" w:hAnsi="Arial" w:cs="Arial"/>
          <w:sz w:val="24"/>
          <w:szCs w:val="24"/>
        </w:rPr>
        <w:t xml:space="preserve">REALE, Miguel. </w:t>
      </w:r>
      <w:r w:rsidRPr="00A54C4C">
        <w:rPr>
          <w:rFonts w:ascii="Arial" w:hAnsi="Arial" w:cs="Arial"/>
          <w:b/>
          <w:bCs/>
          <w:sz w:val="24"/>
          <w:szCs w:val="24"/>
        </w:rPr>
        <w:t>A Boa-fé no Código Civil</w:t>
      </w:r>
      <w:r w:rsidRPr="00A54C4C">
        <w:rPr>
          <w:rFonts w:ascii="Arial" w:hAnsi="Arial" w:cs="Arial"/>
          <w:sz w:val="24"/>
          <w:szCs w:val="24"/>
        </w:rPr>
        <w:t>. Disponível em: &lt;http://www.miguelreale.com.br/artigos/boafe.htm&gt;. Acesso em: 24 set. 2020.</w:t>
      </w:r>
    </w:p>
    <w:p w14:paraId="28920926" w14:textId="77777777" w:rsidR="00067D60" w:rsidRDefault="00067D60" w:rsidP="00314BA1">
      <w:pPr>
        <w:spacing w:after="0" w:line="240" w:lineRule="auto"/>
        <w:rPr>
          <w:rFonts w:ascii="Arial" w:hAnsi="Arial" w:cs="Arial"/>
          <w:sz w:val="24"/>
          <w:szCs w:val="24"/>
        </w:rPr>
      </w:pPr>
    </w:p>
    <w:p w14:paraId="418D38A7" w14:textId="56F24D73" w:rsidR="00FE16F2" w:rsidRPr="00A54C4C" w:rsidRDefault="00FE16F2" w:rsidP="00314BA1">
      <w:pPr>
        <w:spacing w:after="0" w:line="240" w:lineRule="auto"/>
        <w:rPr>
          <w:rFonts w:ascii="Arial" w:hAnsi="Arial" w:cs="Arial"/>
          <w:sz w:val="24"/>
          <w:szCs w:val="24"/>
        </w:rPr>
      </w:pPr>
      <w:r w:rsidRPr="00A54C4C">
        <w:rPr>
          <w:rFonts w:ascii="Arial" w:hAnsi="Arial" w:cs="Arial"/>
          <w:sz w:val="24"/>
          <w:szCs w:val="24"/>
        </w:rPr>
        <w:t xml:space="preserve">SCAVONE JÚNIOR, Luiz Antônio. </w:t>
      </w:r>
      <w:r w:rsidRPr="00A54C4C">
        <w:rPr>
          <w:rFonts w:ascii="Arial" w:hAnsi="Arial" w:cs="Arial"/>
          <w:b/>
          <w:bCs/>
          <w:sz w:val="24"/>
          <w:szCs w:val="24"/>
        </w:rPr>
        <w:t xml:space="preserve">Imprevisão, multa e juros em razão da pandemia. </w:t>
      </w:r>
      <w:r w:rsidRPr="00A54C4C">
        <w:rPr>
          <w:rFonts w:ascii="Arial" w:hAnsi="Arial" w:cs="Arial"/>
          <w:sz w:val="24"/>
          <w:szCs w:val="24"/>
        </w:rPr>
        <w:t>2020. Disponível em: &lt;http://genjuridico.com.br/2020/03/30/contratos-de-locacao-pandemia/&gt;. Acesso em: 25 set. 2020.</w:t>
      </w:r>
    </w:p>
    <w:p w14:paraId="111A7AEA" w14:textId="77777777" w:rsidR="00067D60" w:rsidRDefault="00067D60" w:rsidP="00314BA1">
      <w:pPr>
        <w:spacing w:after="0" w:line="240" w:lineRule="auto"/>
        <w:rPr>
          <w:rFonts w:ascii="Arial" w:hAnsi="Arial" w:cs="Arial"/>
          <w:sz w:val="24"/>
          <w:szCs w:val="24"/>
        </w:rPr>
      </w:pPr>
    </w:p>
    <w:p w14:paraId="61C34864" w14:textId="0575BE84" w:rsidR="00FE16F2" w:rsidRPr="00A54C4C" w:rsidRDefault="00FE16F2" w:rsidP="00314BA1">
      <w:pPr>
        <w:spacing w:after="0" w:line="240" w:lineRule="auto"/>
        <w:rPr>
          <w:rFonts w:ascii="Arial" w:hAnsi="Arial" w:cs="Arial"/>
          <w:sz w:val="24"/>
          <w:szCs w:val="24"/>
        </w:rPr>
      </w:pPr>
      <w:r w:rsidRPr="00A54C4C">
        <w:rPr>
          <w:rFonts w:ascii="Arial" w:hAnsi="Arial" w:cs="Arial"/>
          <w:sz w:val="24"/>
          <w:szCs w:val="24"/>
        </w:rPr>
        <w:t>TARTUCE Flávio. </w:t>
      </w:r>
      <w:r w:rsidRPr="00A54C4C">
        <w:rPr>
          <w:rFonts w:ascii="Arial" w:hAnsi="Arial" w:cs="Arial"/>
          <w:b/>
          <w:bCs/>
          <w:sz w:val="24"/>
          <w:szCs w:val="24"/>
        </w:rPr>
        <w:t>Direito Civil, V. 2: Direitos Das Obrigações E Responsabilidade Civil</w:t>
      </w:r>
      <w:r w:rsidRPr="00A54C4C">
        <w:rPr>
          <w:rFonts w:ascii="Arial" w:hAnsi="Arial" w:cs="Arial"/>
          <w:sz w:val="24"/>
          <w:szCs w:val="24"/>
        </w:rPr>
        <w:t>, 8ª ed. Rio de Janeiro: Forense; São Paulo: Método; 2013.</w:t>
      </w:r>
    </w:p>
    <w:sectPr w:rsidR="00FE16F2" w:rsidRPr="00A54C4C" w:rsidSect="009F1998">
      <w:headerReference w:type="even" r:id="rId6"/>
      <w:headerReference w:type="default" r:id="rId7"/>
      <w:footerReference w:type="default" r:id="rId8"/>
      <w:headerReference w:type="first" r:id="rId9"/>
      <w:pgSz w:w="11906" w:h="16838"/>
      <w:pgMar w:top="1701" w:right="1134"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DFE4F" w14:textId="77777777" w:rsidR="00F31201" w:rsidRDefault="00F31201" w:rsidP="00B940A1">
      <w:pPr>
        <w:spacing w:after="0" w:line="240" w:lineRule="auto"/>
      </w:pPr>
      <w:r>
        <w:separator/>
      </w:r>
    </w:p>
  </w:endnote>
  <w:endnote w:type="continuationSeparator" w:id="0">
    <w:p w14:paraId="444415D8" w14:textId="77777777" w:rsidR="00F31201" w:rsidRDefault="00F31201"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698E" w14:textId="2ED83332" w:rsidR="00C51BFB" w:rsidRDefault="00C51BFB">
    <w:pPr>
      <w:pStyle w:val="Rodap"/>
      <w:jc w:val="right"/>
    </w:pPr>
    <w:r>
      <w:fldChar w:fldCharType="begin"/>
    </w:r>
    <w:r>
      <w:instrText>PAGE   \* MERGEFORMAT</w:instrText>
    </w:r>
    <w:r>
      <w:fldChar w:fldCharType="separate"/>
    </w:r>
    <w:r w:rsidR="00F9493F">
      <w:rPr>
        <w:noProof/>
      </w:rPr>
      <w:t>8</w:t>
    </w:r>
    <w:r>
      <w:fldChar w:fldCharType="end"/>
    </w:r>
  </w:p>
  <w:p w14:paraId="08F344B5" w14:textId="77777777" w:rsidR="00C51BFB" w:rsidRPr="009F1998" w:rsidRDefault="00C51BFB" w:rsidP="00C51BFB">
    <w:pPr>
      <w:pStyle w:val="Cabealho"/>
      <w:pBdr>
        <w:bottom w:val="single" w:sz="12" w:space="1" w:color="auto"/>
      </w:pBdr>
      <w:ind w:right="360"/>
      <w:jc w:val="center"/>
      <w:rPr>
        <w:rFonts w:ascii="Arial" w:hAnsi="Arial" w:cs="Arial"/>
        <w:sz w:val="16"/>
        <w:szCs w:val="16"/>
        <w:lang w:val="pt-BR"/>
      </w:rPr>
    </w:pPr>
    <w:r w:rsidRPr="009F1998">
      <w:rPr>
        <w:rFonts w:ascii="Arial" w:hAnsi="Arial" w:cs="Arial"/>
        <w:noProof/>
        <w:sz w:val="16"/>
        <w:szCs w:val="16"/>
        <w:lang w:val="pt-BR"/>
      </w:rPr>
      <w:t>Recredenciamento</w:t>
    </w:r>
    <w:r w:rsidRPr="009F1998">
      <w:rPr>
        <w:rFonts w:ascii="Arial" w:hAnsi="Arial" w:cs="Arial"/>
        <w:noProof/>
        <w:sz w:val="16"/>
        <w:szCs w:val="16"/>
      </w:rPr>
      <w:t xml:space="preserve"> MEC Portaria Ministerial nº </w:t>
    </w:r>
    <w:r w:rsidRPr="009F1998">
      <w:rPr>
        <w:rFonts w:ascii="Arial" w:hAnsi="Arial" w:cs="Arial"/>
        <w:noProof/>
        <w:sz w:val="16"/>
        <w:szCs w:val="16"/>
        <w:lang w:val="pt-BR"/>
      </w:rPr>
      <w:t>1.252</w:t>
    </w:r>
    <w:r w:rsidRPr="009F1998">
      <w:rPr>
        <w:rFonts w:ascii="Arial" w:hAnsi="Arial" w:cs="Arial"/>
        <w:noProof/>
        <w:sz w:val="16"/>
        <w:szCs w:val="16"/>
      </w:rPr>
      <w:t>,</w:t>
    </w:r>
    <w:r w:rsidRPr="009F1998">
      <w:rPr>
        <w:rFonts w:ascii="Arial" w:hAnsi="Arial" w:cs="Arial"/>
        <w:noProof/>
        <w:sz w:val="16"/>
        <w:szCs w:val="16"/>
        <w:lang w:val="pt-BR"/>
      </w:rPr>
      <w:t xml:space="preserve"> de 29/09/2017 </w:t>
    </w:r>
    <w:r w:rsidRPr="009F1998">
      <w:rPr>
        <w:rFonts w:ascii="Arial" w:hAnsi="Arial" w:cs="Arial"/>
        <w:noProof/>
        <w:sz w:val="16"/>
        <w:szCs w:val="16"/>
      </w:rPr>
      <w:t xml:space="preserve"> DOU de </w:t>
    </w:r>
    <w:r w:rsidRPr="009F1998">
      <w:rPr>
        <w:rFonts w:ascii="Arial" w:hAnsi="Arial" w:cs="Arial"/>
        <w:noProof/>
        <w:sz w:val="16"/>
        <w:szCs w:val="16"/>
        <w:lang w:val="pt-BR"/>
      </w:rPr>
      <w:t>02</w:t>
    </w:r>
    <w:r w:rsidRPr="009F1998">
      <w:rPr>
        <w:rFonts w:ascii="Arial" w:hAnsi="Arial" w:cs="Arial"/>
        <w:noProof/>
        <w:sz w:val="16"/>
        <w:szCs w:val="16"/>
      </w:rPr>
      <w:t>/</w:t>
    </w:r>
    <w:r w:rsidRPr="009F1998">
      <w:rPr>
        <w:rFonts w:ascii="Arial" w:hAnsi="Arial" w:cs="Arial"/>
        <w:noProof/>
        <w:sz w:val="16"/>
        <w:szCs w:val="16"/>
        <w:lang w:val="pt-BR"/>
      </w:rPr>
      <w:t>10</w:t>
    </w:r>
    <w:r w:rsidRPr="009F1998">
      <w:rPr>
        <w:rFonts w:ascii="Arial" w:hAnsi="Arial" w:cs="Arial"/>
        <w:noProof/>
        <w:sz w:val="16"/>
        <w:szCs w:val="16"/>
      </w:rPr>
      <w:t>/201</w:t>
    </w:r>
    <w:r w:rsidRPr="009F1998">
      <w:rPr>
        <w:rFonts w:ascii="Arial" w:hAnsi="Arial" w:cs="Arial"/>
        <w:noProof/>
        <w:sz w:val="16"/>
        <w:szCs w:val="16"/>
        <w:lang w:val="pt-BR"/>
      </w:rPr>
      <w:t>7</w:t>
    </w:r>
  </w:p>
  <w:p w14:paraId="779F783E" w14:textId="77777777" w:rsidR="00C51BFB" w:rsidRPr="009F1998" w:rsidRDefault="00C51BFB" w:rsidP="00C51BFB">
    <w:pPr>
      <w:pStyle w:val="Rodap"/>
      <w:jc w:val="center"/>
      <w:rPr>
        <w:rFonts w:ascii="Arial" w:hAnsi="Arial" w:cs="Arial"/>
        <w:sz w:val="16"/>
        <w:szCs w:val="16"/>
      </w:rPr>
    </w:pPr>
    <w:r w:rsidRPr="009F1998">
      <w:rPr>
        <w:rFonts w:ascii="Arial" w:eastAsia="Calibri" w:hAnsi="Arial" w:cs="Arial"/>
        <w:noProof/>
        <w:sz w:val="16"/>
        <w:szCs w:val="16"/>
      </w:rPr>
      <w:t xml:space="preserve"> </w:t>
    </w:r>
    <w:r w:rsidRPr="009F1998">
      <w:rPr>
        <w:rFonts w:ascii="Arial" w:hAnsi="Arial" w:cs="Arial"/>
        <w:sz w:val="16"/>
        <w:szCs w:val="16"/>
      </w:rPr>
      <w:t xml:space="preserve">Av. Governador Roberto Silveira,910, Lia Márcia, Bom Jesus do Itabapoana- </w:t>
    </w:r>
    <w:r w:rsidR="009F1998" w:rsidRPr="009F1998">
      <w:rPr>
        <w:rFonts w:ascii="Arial" w:hAnsi="Arial" w:cs="Arial"/>
        <w:sz w:val="16"/>
        <w:szCs w:val="16"/>
      </w:rPr>
      <w:t xml:space="preserve">RJ </w:t>
    </w:r>
    <w:r w:rsidR="009F1998">
      <w:rPr>
        <w:rFonts w:ascii="Arial" w:hAnsi="Arial" w:cs="Arial"/>
        <w:sz w:val="16"/>
        <w:szCs w:val="16"/>
      </w:rPr>
      <w:t>CNPJ</w:t>
    </w:r>
    <w:r w:rsidRPr="009F1998">
      <w:rPr>
        <w:rFonts w:ascii="Arial" w:hAnsi="Arial" w:cs="Arial"/>
        <w:sz w:val="16"/>
        <w:szCs w:val="16"/>
      </w:rPr>
      <w:t xml:space="preserve">:09.025.861/0001-07  </w:t>
    </w:r>
  </w:p>
  <w:p w14:paraId="3BD4CDF9" w14:textId="77777777" w:rsidR="00C51BFB" w:rsidRPr="009F1998" w:rsidRDefault="00C51BFB" w:rsidP="00C51BFB">
    <w:pPr>
      <w:pStyle w:val="Rodap"/>
      <w:jc w:val="center"/>
      <w:rPr>
        <w:rFonts w:ascii="Arial" w:hAnsi="Arial" w:cs="Arial"/>
        <w:sz w:val="16"/>
        <w:szCs w:val="16"/>
        <w:lang w:val="en-US"/>
      </w:rPr>
    </w:pPr>
    <w:r w:rsidRPr="009F1998">
      <w:rPr>
        <w:rFonts w:ascii="Arial" w:hAnsi="Arial" w:cs="Arial"/>
        <w:sz w:val="16"/>
        <w:szCs w:val="16"/>
        <w:lang w:val="en-US"/>
      </w:rPr>
      <w:t>Cep: 28.360-</w:t>
    </w:r>
    <w:r w:rsidR="009F1998" w:rsidRPr="009F1998">
      <w:rPr>
        <w:rFonts w:ascii="Arial" w:hAnsi="Arial" w:cs="Arial"/>
        <w:sz w:val="16"/>
        <w:szCs w:val="16"/>
        <w:lang w:val="en-US"/>
      </w:rPr>
      <w:t>000 Tel.</w:t>
    </w:r>
    <w:r w:rsidRPr="009F1998">
      <w:rPr>
        <w:rFonts w:ascii="Arial" w:hAnsi="Arial" w:cs="Arial"/>
        <w:sz w:val="16"/>
        <w:szCs w:val="16"/>
        <w:lang w:val="en-US"/>
      </w:rPr>
      <w:t>:(22)3833-8400 – www.famesc.edu.br</w:t>
    </w:r>
    <w:r w:rsidRPr="009F1998">
      <w:rPr>
        <w:rFonts w:ascii="Arial" w:hAnsi="Arial" w:cs="Arial"/>
        <w:color w:val="002060"/>
        <w:sz w:val="16"/>
        <w:szCs w:val="16"/>
        <w:lang w:val="en-US"/>
      </w:rPr>
      <w:t xml:space="preserve"> </w:t>
    </w:r>
  </w:p>
  <w:p w14:paraId="6DEE8F36" w14:textId="77777777"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92C31" w14:textId="77777777" w:rsidR="00F31201" w:rsidRDefault="00F31201" w:rsidP="00B940A1">
      <w:pPr>
        <w:spacing w:after="0" w:line="240" w:lineRule="auto"/>
      </w:pPr>
      <w:r>
        <w:separator/>
      </w:r>
    </w:p>
  </w:footnote>
  <w:footnote w:type="continuationSeparator" w:id="0">
    <w:p w14:paraId="217F57C5" w14:textId="77777777" w:rsidR="00F31201" w:rsidRDefault="00F31201" w:rsidP="00B9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40416" w14:textId="77777777" w:rsidR="00EF1A82" w:rsidRDefault="00F31201">
    <w:pPr>
      <w:pStyle w:val="Cabealho"/>
    </w:pPr>
    <w:r>
      <w:rPr>
        <w:noProof/>
      </w:rPr>
      <w:pict w14:anchorId="56ADF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1" type="#_x0000_t75" style="position:absolute;margin-left:0;margin-top:0;width:1112.45pt;height:625.7pt;z-index:-251654144;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899BC" w14:textId="77777777" w:rsidR="00CA1892" w:rsidRDefault="00D06339" w:rsidP="00D212DF">
    <w:pPr>
      <w:pStyle w:val="Cabealho"/>
    </w:pPr>
    <w:r>
      <w:rPr>
        <w:noProof/>
        <w:lang w:val="pt-BR"/>
      </w:rPr>
      <w:drawing>
        <wp:anchor distT="0" distB="0" distL="114300" distR="114300" simplePos="0" relativeHeight="251656704" behindDoc="0" locked="0" layoutInCell="1" allowOverlap="1" wp14:anchorId="6A1F9049" wp14:editId="57EF3C4D">
          <wp:simplePos x="0" y="0"/>
          <wp:positionH relativeFrom="margin">
            <wp:posOffset>3020695</wp:posOffset>
          </wp:positionH>
          <wp:positionV relativeFrom="margin">
            <wp:posOffset>-971550</wp:posOffset>
          </wp:positionV>
          <wp:extent cx="2647950" cy="619125"/>
          <wp:effectExtent l="0" t="0" r="0" b="0"/>
          <wp:wrapSquare wrapText="bothSides"/>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5680" behindDoc="0" locked="0" layoutInCell="1" allowOverlap="1" wp14:anchorId="0FE93283" wp14:editId="00438B95">
          <wp:simplePos x="0" y="0"/>
          <wp:positionH relativeFrom="margin">
            <wp:posOffset>-76200</wp:posOffset>
          </wp:positionH>
          <wp:positionV relativeFrom="margin">
            <wp:posOffset>-962025</wp:posOffset>
          </wp:positionV>
          <wp:extent cx="2390775" cy="657860"/>
          <wp:effectExtent l="0" t="0" r="0" b="0"/>
          <wp:wrapSquare wrapText="bothSides"/>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201">
      <w:rPr>
        <w:noProof/>
      </w:rPr>
      <w:pict w14:anchorId="3A4E8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50" type="#_x0000_t75" style="position:absolute;margin-left:-603.45pt;margin-top:18.55pt;width:1112.45pt;height:625.7pt;z-index:-251653120;mso-position-horizontal-relative:margin;mso-position-vertical-relative:margin" o:allowincell="f">
          <v:imagedata r:id="rId3" o:title="logo3"/>
          <w10:wrap anchorx="margin" anchory="margin"/>
        </v:shape>
      </w:pict>
    </w:r>
  </w:p>
  <w:p w14:paraId="59BECE50" w14:textId="77777777" w:rsidR="009F1998" w:rsidRDefault="009F1998" w:rsidP="00D212DF">
    <w:pPr>
      <w:pStyle w:val="Cabealho"/>
    </w:pPr>
  </w:p>
  <w:p w14:paraId="07FDA736" w14:textId="77777777" w:rsidR="009F1998" w:rsidRPr="009F1998" w:rsidRDefault="009F1998" w:rsidP="00D212DF">
    <w:pPr>
      <w:pStyle w:val="Cabealho"/>
      <w:rPr>
        <w:rFonts w:ascii="Arial" w:hAnsi="Arial" w:cs="Arial"/>
        <w:sz w:val="20"/>
        <w:szCs w:val="20"/>
      </w:rPr>
    </w:pPr>
    <w:r w:rsidRPr="009F1998">
      <w:rPr>
        <w:rFonts w:ascii="Arial" w:hAnsi="Arial" w:cs="Arial"/>
        <w:sz w:val="20"/>
        <w:szCs w:val="20"/>
      </w:rPr>
      <w:t>Edição Especial – Revista Científica Interdisciplinar Múltiplos Acessos</w:t>
    </w:r>
    <w:r>
      <w:rPr>
        <w:rFonts w:ascii="Arial" w:hAnsi="Arial" w:cs="Arial"/>
        <w:sz w:val="20"/>
        <w:szCs w:val="20"/>
      </w:rPr>
      <w:t xml:space="preserve">                         </w:t>
    </w:r>
    <w:r w:rsidRPr="009F1998">
      <w:rPr>
        <w:rFonts w:ascii="Arial" w:hAnsi="Arial" w:cs="Arial"/>
        <w:sz w:val="20"/>
        <w:szCs w:val="20"/>
      </w:rPr>
      <w:t xml:space="preserve">ISSN 2526-4036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0500" w14:textId="77777777" w:rsidR="00EF1A82" w:rsidRDefault="00F31201">
    <w:pPr>
      <w:pStyle w:val="Cabealho"/>
    </w:pPr>
    <w:r>
      <w:rPr>
        <w:noProof/>
      </w:rPr>
      <w:pict w14:anchorId="7240F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49" type="#_x0000_t75" style="position:absolute;margin-left:0;margin-top:0;width:1112.45pt;height:625.7pt;z-index:-251655168;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A1"/>
    <w:rsid w:val="000153FB"/>
    <w:rsid w:val="00017318"/>
    <w:rsid w:val="00030690"/>
    <w:rsid w:val="000312AD"/>
    <w:rsid w:val="0003197F"/>
    <w:rsid w:val="000514CD"/>
    <w:rsid w:val="00060A68"/>
    <w:rsid w:val="00067D60"/>
    <w:rsid w:val="00085C62"/>
    <w:rsid w:val="000A5A33"/>
    <w:rsid w:val="000B061B"/>
    <w:rsid w:val="000C2AA5"/>
    <w:rsid w:val="000C5AD5"/>
    <w:rsid w:val="000C5DE0"/>
    <w:rsid w:val="000C7016"/>
    <w:rsid w:val="000F0CD2"/>
    <w:rsid w:val="00101804"/>
    <w:rsid w:val="0010502E"/>
    <w:rsid w:val="00114113"/>
    <w:rsid w:val="00156C1C"/>
    <w:rsid w:val="001659BD"/>
    <w:rsid w:val="001660F0"/>
    <w:rsid w:val="001711F0"/>
    <w:rsid w:val="0018202C"/>
    <w:rsid w:val="0018584C"/>
    <w:rsid w:val="00195A9B"/>
    <w:rsid w:val="001B2B1A"/>
    <w:rsid w:val="001C43CF"/>
    <w:rsid w:val="001D5481"/>
    <w:rsid w:val="00210483"/>
    <w:rsid w:val="00221D1A"/>
    <w:rsid w:val="00226CB9"/>
    <w:rsid w:val="00232D28"/>
    <w:rsid w:val="00285590"/>
    <w:rsid w:val="00290424"/>
    <w:rsid w:val="00292F8C"/>
    <w:rsid w:val="002A0746"/>
    <w:rsid w:val="002C557A"/>
    <w:rsid w:val="002D3143"/>
    <w:rsid w:val="002E65C9"/>
    <w:rsid w:val="00305FB0"/>
    <w:rsid w:val="00314BA1"/>
    <w:rsid w:val="00314DC2"/>
    <w:rsid w:val="0032111C"/>
    <w:rsid w:val="00323173"/>
    <w:rsid w:val="00324510"/>
    <w:rsid w:val="00337CCF"/>
    <w:rsid w:val="003701AC"/>
    <w:rsid w:val="00371F71"/>
    <w:rsid w:val="00384CE0"/>
    <w:rsid w:val="00390E85"/>
    <w:rsid w:val="003C060A"/>
    <w:rsid w:val="003C6601"/>
    <w:rsid w:val="003C6FA6"/>
    <w:rsid w:val="0041421B"/>
    <w:rsid w:val="004226E1"/>
    <w:rsid w:val="00485272"/>
    <w:rsid w:val="004C6661"/>
    <w:rsid w:val="004D218D"/>
    <w:rsid w:val="004F5FE3"/>
    <w:rsid w:val="004F6F52"/>
    <w:rsid w:val="00532B18"/>
    <w:rsid w:val="00536F7C"/>
    <w:rsid w:val="00544394"/>
    <w:rsid w:val="00552557"/>
    <w:rsid w:val="00563D2D"/>
    <w:rsid w:val="00564307"/>
    <w:rsid w:val="00591FC6"/>
    <w:rsid w:val="00592F13"/>
    <w:rsid w:val="005C55D7"/>
    <w:rsid w:val="005E6035"/>
    <w:rsid w:val="005E67AB"/>
    <w:rsid w:val="005F37B5"/>
    <w:rsid w:val="005F5D63"/>
    <w:rsid w:val="005F6CA5"/>
    <w:rsid w:val="006309C2"/>
    <w:rsid w:val="00631C6F"/>
    <w:rsid w:val="00635AD5"/>
    <w:rsid w:val="00642FBC"/>
    <w:rsid w:val="00654CE5"/>
    <w:rsid w:val="006658FB"/>
    <w:rsid w:val="006940CA"/>
    <w:rsid w:val="00695F10"/>
    <w:rsid w:val="006B6CE7"/>
    <w:rsid w:val="006C3430"/>
    <w:rsid w:val="006F248D"/>
    <w:rsid w:val="007166E6"/>
    <w:rsid w:val="00752CE9"/>
    <w:rsid w:val="00783345"/>
    <w:rsid w:val="00790D38"/>
    <w:rsid w:val="007976B6"/>
    <w:rsid w:val="007A6C95"/>
    <w:rsid w:val="007D642D"/>
    <w:rsid w:val="007D64A5"/>
    <w:rsid w:val="007F3D9D"/>
    <w:rsid w:val="00800D3B"/>
    <w:rsid w:val="00801866"/>
    <w:rsid w:val="00824300"/>
    <w:rsid w:val="00864BFE"/>
    <w:rsid w:val="00894900"/>
    <w:rsid w:val="008A2F8F"/>
    <w:rsid w:val="008A7AD5"/>
    <w:rsid w:val="008D40C6"/>
    <w:rsid w:val="0091470B"/>
    <w:rsid w:val="00917F13"/>
    <w:rsid w:val="00944800"/>
    <w:rsid w:val="00947ACD"/>
    <w:rsid w:val="009767BA"/>
    <w:rsid w:val="009802B5"/>
    <w:rsid w:val="00985E7B"/>
    <w:rsid w:val="00987025"/>
    <w:rsid w:val="009A1455"/>
    <w:rsid w:val="009B2AE2"/>
    <w:rsid w:val="009B7C12"/>
    <w:rsid w:val="009C4E1F"/>
    <w:rsid w:val="009E7CFB"/>
    <w:rsid w:val="009F1998"/>
    <w:rsid w:val="00A131FB"/>
    <w:rsid w:val="00A13685"/>
    <w:rsid w:val="00A1659C"/>
    <w:rsid w:val="00A4269A"/>
    <w:rsid w:val="00A43A33"/>
    <w:rsid w:val="00A5286F"/>
    <w:rsid w:val="00A54C4C"/>
    <w:rsid w:val="00A62DBF"/>
    <w:rsid w:val="00A8746B"/>
    <w:rsid w:val="00AA36A1"/>
    <w:rsid w:val="00AD6B3B"/>
    <w:rsid w:val="00AF1A63"/>
    <w:rsid w:val="00B15DD4"/>
    <w:rsid w:val="00B6640F"/>
    <w:rsid w:val="00B82795"/>
    <w:rsid w:val="00B85786"/>
    <w:rsid w:val="00B87E79"/>
    <w:rsid w:val="00B91101"/>
    <w:rsid w:val="00B940A1"/>
    <w:rsid w:val="00B95B80"/>
    <w:rsid w:val="00B960B1"/>
    <w:rsid w:val="00B961A5"/>
    <w:rsid w:val="00BA42BF"/>
    <w:rsid w:val="00BB16FA"/>
    <w:rsid w:val="00BE2BB2"/>
    <w:rsid w:val="00BF3948"/>
    <w:rsid w:val="00C226E6"/>
    <w:rsid w:val="00C22B43"/>
    <w:rsid w:val="00C42849"/>
    <w:rsid w:val="00C51BFB"/>
    <w:rsid w:val="00C56810"/>
    <w:rsid w:val="00C62272"/>
    <w:rsid w:val="00C74E2B"/>
    <w:rsid w:val="00C750D0"/>
    <w:rsid w:val="00C84F93"/>
    <w:rsid w:val="00CA1138"/>
    <w:rsid w:val="00CA1892"/>
    <w:rsid w:val="00CF0E40"/>
    <w:rsid w:val="00D00C26"/>
    <w:rsid w:val="00D0387C"/>
    <w:rsid w:val="00D06339"/>
    <w:rsid w:val="00D17361"/>
    <w:rsid w:val="00D212DF"/>
    <w:rsid w:val="00D22B24"/>
    <w:rsid w:val="00D43F01"/>
    <w:rsid w:val="00D51C4F"/>
    <w:rsid w:val="00D62F0E"/>
    <w:rsid w:val="00D632EC"/>
    <w:rsid w:val="00D64BE8"/>
    <w:rsid w:val="00D83C86"/>
    <w:rsid w:val="00DA2B99"/>
    <w:rsid w:val="00DA7E02"/>
    <w:rsid w:val="00DE10D3"/>
    <w:rsid w:val="00DE4AAB"/>
    <w:rsid w:val="00DF2069"/>
    <w:rsid w:val="00E00514"/>
    <w:rsid w:val="00E278FA"/>
    <w:rsid w:val="00E3033E"/>
    <w:rsid w:val="00E33D97"/>
    <w:rsid w:val="00E70B07"/>
    <w:rsid w:val="00E95CB1"/>
    <w:rsid w:val="00EA133B"/>
    <w:rsid w:val="00EC0471"/>
    <w:rsid w:val="00EC0C4A"/>
    <w:rsid w:val="00EC55AD"/>
    <w:rsid w:val="00EF1A82"/>
    <w:rsid w:val="00EF5885"/>
    <w:rsid w:val="00F00253"/>
    <w:rsid w:val="00F006D3"/>
    <w:rsid w:val="00F10E11"/>
    <w:rsid w:val="00F31201"/>
    <w:rsid w:val="00F4218F"/>
    <w:rsid w:val="00F472AA"/>
    <w:rsid w:val="00F55687"/>
    <w:rsid w:val="00F732AC"/>
    <w:rsid w:val="00F91FF8"/>
    <w:rsid w:val="00F9493F"/>
    <w:rsid w:val="00FA7E6B"/>
    <w:rsid w:val="00FC1A9E"/>
    <w:rsid w:val="00FD54CB"/>
    <w:rsid w:val="00FE16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E06E6C"/>
  <w15:chartTrackingRefBased/>
  <w15:docId w15:val="{EE7BF37A-D346-EE4D-B188-9EA90243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A1"/>
    <w:pPr>
      <w:spacing w:after="200" w:line="276" w:lineRule="auto"/>
    </w:pPr>
    <w:rPr>
      <w:sz w:val="22"/>
      <w:szCs w:val="22"/>
      <w:lang w:eastAsia="en-US"/>
    </w:rPr>
  </w:style>
  <w:style w:type="paragraph" w:styleId="Ttulo1">
    <w:name w:val="heading 1"/>
    <w:basedOn w:val="Normal"/>
    <w:next w:val="Normal"/>
    <w:link w:val="Ttulo1Char"/>
    <w:uiPriority w:val="9"/>
    <w:qFormat/>
    <w:rsid w:val="006B6C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paragraph" w:styleId="Ttulo4">
    <w:name w:val="heading 4"/>
    <w:basedOn w:val="Normal"/>
    <w:next w:val="Normal"/>
    <w:link w:val="Ttulo4Char"/>
    <w:uiPriority w:val="9"/>
    <w:unhideWhenUsed/>
    <w:qFormat/>
    <w:rsid w:val="003231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character" w:styleId="nfase">
    <w:name w:val="Emphasis"/>
    <w:basedOn w:val="Fontepargpadro"/>
    <w:uiPriority w:val="20"/>
    <w:qFormat/>
    <w:rsid w:val="0091470B"/>
    <w:rPr>
      <w:i/>
      <w:iCs/>
    </w:rPr>
  </w:style>
  <w:style w:type="character" w:customStyle="1" w:styleId="MenoPendente1">
    <w:name w:val="Menção Pendente1"/>
    <w:basedOn w:val="Fontepargpadro"/>
    <w:uiPriority w:val="99"/>
    <w:semiHidden/>
    <w:unhideWhenUsed/>
    <w:rsid w:val="00323173"/>
    <w:rPr>
      <w:color w:val="605E5C"/>
      <w:shd w:val="clear" w:color="auto" w:fill="E1DFDD"/>
    </w:rPr>
  </w:style>
  <w:style w:type="character" w:customStyle="1" w:styleId="Ttulo4Char">
    <w:name w:val="Título 4 Char"/>
    <w:basedOn w:val="Fontepargpadro"/>
    <w:link w:val="Ttulo4"/>
    <w:uiPriority w:val="9"/>
    <w:rsid w:val="00323173"/>
    <w:rPr>
      <w:rFonts w:asciiTheme="majorHAnsi" w:eastAsiaTheme="majorEastAsia" w:hAnsiTheme="majorHAnsi" w:cstheme="majorBidi"/>
      <w:i/>
      <w:iCs/>
      <w:color w:val="2F5496" w:themeColor="accent1" w:themeShade="BF"/>
      <w:sz w:val="22"/>
      <w:szCs w:val="22"/>
      <w:lang w:eastAsia="en-US"/>
    </w:rPr>
  </w:style>
  <w:style w:type="character" w:customStyle="1" w:styleId="span-autor">
    <w:name w:val="span-autor"/>
    <w:basedOn w:val="Fontepargpadro"/>
    <w:rsid w:val="00323173"/>
  </w:style>
  <w:style w:type="character" w:styleId="Forte">
    <w:name w:val="Strong"/>
    <w:basedOn w:val="Fontepargpadro"/>
    <w:uiPriority w:val="22"/>
    <w:qFormat/>
    <w:rsid w:val="00947ACD"/>
    <w:rPr>
      <w:b/>
      <w:bCs/>
    </w:rPr>
  </w:style>
  <w:style w:type="character" w:customStyle="1" w:styleId="Ttulo1Char">
    <w:name w:val="Título 1 Char"/>
    <w:basedOn w:val="Fontepargpadro"/>
    <w:link w:val="Ttulo1"/>
    <w:uiPriority w:val="9"/>
    <w:rsid w:val="006B6CE7"/>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26277">
      <w:bodyDiv w:val="1"/>
      <w:marLeft w:val="0"/>
      <w:marRight w:val="0"/>
      <w:marTop w:val="0"/>
      <w:marBottom w:val="0"/>
      <w:divBdr>
        <w:top w:val="none" w:sz="0" w:space="0" w:color="auto"/>
        <w:left w:val="none" w:sz="0" w:space="0" w:color="auto"/>
        <w:bottom w:val="none" w:sz="0" w:space="0" w:color="auto"/>
        <w:right w:val="none" w:sz="0" w:space="0" w:color="auto"/>
      </w:divBdr>
    </w:div>
    <w:div w:id="559052545">
      <w:bodyDiv w:val="1"/>
      <w:marLeft w:val="0"/>
      <w:marRight w:val="0"/>
      <w:marTop w:val="0"/>
      <w:marBottom w:val="0"/>
      <w:divBdr>
        <w:top w:val="none" w:sz="0" w:space="0" w:color="auto"/>
        <w:left w:val="none" w:sz="0" w:space="0" w:color="auto"/>
        <w:bottom w:val="none" w:sz="0" w:space="0" w:color="auto"/>
        <w:right w:val="none" w:sz="0" w:space="0" w:color="auto"/>
      </w:divBdr>
    </w:div>
    <w:div w:id="607156231">
      <w:bodyDiv w:val="1"/>
      <w:marLeft w:val="0"/>
      <w:marRight w:val="0"/>
      <w:marTop w:val="0"/>
      <w:marBottom w:val="0"/>
      <w:divBdr>
        <w:top w:val="none" w:sz="0" w:space="0" w:color="auto"/>
        <w:left w:val="none" w:sz="0" w:space="0" w:color="auto"/>
        <w:bottom w:val="none" w:sz="0" w:space="0" w:color="auto"/>
        <w:right w:val="none" w:sz="0" w:space="0" w:color="auto"/>
      </w:divBdr>
    </w:div>
    <w:div w:id="883564892">
      <w:bodyDiv w:val="1"/>
      <w:marLeft w:val="0"/>
      <w:marRight w:val="0"/>
      <w:marTop w:val="0"/>
      <w:marBottom w:val="0"/>
      <w:divBdr>
        <w:top w:val="none" w:sz="0" w:space="0" w:color="auto"/>
        <w:left w:val="none" w:sz="0" w:space="0" w:color="auto"/>
        <w:bottom w:val="none" w:sz="0" w:space="0" w:color="auto"/>
        <w:right w:val="none" w:sz="0" w:space="0" w:color="auto"/>
      </w:divBdr>
    </w:div>
    <w:div w:id="959724551">
      <w:bodyDiv w:val="1"/>
      <w:marLeft w:val="0"/>
      <w:marRight w:val="0"/>
      <w:marTop w:val="0"/>
      <w:marBottom w:val="0"/>
      <w:divBdr>
        <w:top w:val="none" w:sz="0" w:space="0" w:color="auto"/>
        <w:left w:val="none" w:sz="0" w:space="0" w:color="auto"/>
        <w:bottom w:val="none" w:sz="0" w:space="0" w:color="auto"/>
        <w:right w:val="none" w:sz="0" w:space="0" w:color="auto"/>
      </w:divBdr>
    </w:div>
    <w:div w:id="1282954875">
      <w:bodyDiv w:val="1"/>
      <w:marLeft w:val="0"/>
      <w:marRight w:val="0"/>
      <w:marTop w:val="0"/>
      <w:marBottom w:val="0"/>
      <w:divBdr>
        <w:top w:val="none" w:sz="0" w:space="0" w:color="auto"/>
        <w:left w:val="none" w:sz="0" w:space="0" w:color="auto"/>
        <w:bottom w:val="none" w:sz="0" w:space="0" w:color="auto"/>
        <w:right w:val="none" w:sz="0" w:space="0" w:color="auto"/>
      </w:divBdr>
      <w:divsChild>
        <w:div w:id="1080324489">
          <w:marLeft w:val="900"/>
          <w:marRight w:val="0"/>
          <w:marTop w:val="0"/>
          <w:marBottom w:val="450"/>
          <w:divBdr>
            <w:top w:val="single" w:sz="6" w:space="0" w:color="E8E8E8"/>
            <w:left w:val="none" w:sz="0" w:space="0" w:color="auto"/>
            <w:bottom w:val="single" w:sz="6" w:space="0" w:color="E8E8E8"/>
            <w:right w:val="none" w:sz="0" w:space="0" w:color="auto"/>
          </w:divBdr>
          <w:divsChild>
            <w:div w:id="565645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1143579">
      <w:bodyDiv w:val="1"/>
      <w:marLeft w:val="0"/>
      <w:marRight w:val="0"/>
      <w:marTop w:val="0"/>
      <w:marBottom w:val="0"/>
      <w:divBdr>
        <w:top w:val="none" w:sz="0" w:space="0" w:color="auto"/>
        <w:left w:val="none" w:sz="0" w:space="0" w:color="auto"/>
        <w:bottom w:val="none" w:sz="0" w:space="0" w:color="auto"/>
        <w:right w:val="none" w:sz="0" w:space="0" w:color="auto"/>
      </w:divBdr>
    </w:div>
    <w:div w:id="1681277961">
      <w:bodyDiv w:val="1"/>
      <w:marLeft w:val="0"/>
      <w:marRight w:val="0"/>
      <w:marTop w:val="0"/>
      <w:marBottom w:val="0"/>
      <w:divBdr>
        <w:top w:val="none" w:sz="0" w:space="0" w:color="auto"/>
        <w:left w:val="none" w:sz="0" w:space="0" w:color="auto"/>
        <w:bottom w:val="none" w:sz="0" w:space="0" w:color="auto"/>
        <w:right w:val="none" w:sz="0" w:space="0" w:color="auto"/>
      </w:divBdr>
      <w:divsChild>
        <w:div w:id="1420641447">
          <w:marLeft w:val="0"/>
          <w:marRight w:val="0"/>
          <w:marTop w:val="150"/>
          <w:marBottom w:val="0"/>
          <w:divBdr>
            <w:top w:val="none" w:sz="0" w:space="0" w:color="auto"/>
            <w:left w:val="none" w:sz="0" w:space="0" w:color="auto"/>
            <w:bottom w:val="none" w:sz="0" w:space="0" w:color="auto"/>
            <w:right w:val="none" w:sz="0" w:space="0" w:color="auto"/>
          </w:divBdr>
        </w:div>
      </w:divsChild>
    </w:div>
    <w:div w:id="1728190303">
      <w:bodyDiv w:val="1"/>
      <w:marLeft w:val="0"/>
      <w:marRight w:val="0"/>
      <w:marTop w:val="0"/>
      <w:marBottom w:val="0"/>
      <w:divBdr>
        <w:top w:val="none" w:sz="0" w:space="0" w:color="auto"/>
        <w:left w:val="none" w:sz="0" w:space="0" w:color="auto"/>
        <w:bottom w:val="none" w:sz="0" w:space="0" w:color="auto"/>
        <w:right w:val="none" w:sz="0" w:space="0" w:color="auto"/>
      </w:divBdr>
    </w:div>
    <w:div w:id="1736704103">
      <w:bodyDiv w:val="1"/>
      <w:marLeft w:val="0"/>
      <w:marRight w:val="0"/>
      <w:marTop w:val="0"/>
      <w:marBottom w:val="0"/>
      <w:divBdr>
        <w:top w:val="none" w:sz="0" w:space="0" w:color="auto"/>
        <w:left w:val="none" w:sz="0" w:space="0" w:color="auto"/>
        <w:bottom w:val="none" w:sz="0" w:space="0" w:color="auto"/>
        <w:right w:val="none" w:sz="0" w:space="0" w:color="auto"/>
      </w:divBdr>
    </w:div>
    <w:div w:id="1831945194">
      <w:bodyDiv w:val="1"/>
      <w:marLeft w:val="0"/>
      <w:marRight w:val="0"/>
      <w:marTop w:val="0"/>
      <w:marBottom w:val="0"/>
      <w:divBdr>
        <w:top w:val="none" w:sz="0" w:space="0" w:color="auto"/>
        <w:left w:val="none" w:sz="0" w:space="0" w:color="auto"/>
        <w:bottom w:val="none" w:sz="0" w:space="0" w:color="auto"/>
        <w:right w:val="none" w:sz="0" w:space="0" w:color="auto"/>
      </w:divBdr>
    </w:div>
    <w:div w:id="20901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2324</Words>
  <Characters>12553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14848</CharactersWithSpaces>
  <SharedDoc>false</SharedDoc>
  <HLinks>
    <vt:vector size="6" baseType="variant">
      <vt:variant>
        <vt:i4>3211313</vt:i4>
      </vt:variant>
      <vt:variant>
        <vt:i4>0</vt:i4>
      </vt:variant>
      <vt:variant>
        <vt:i4>0</vt:i4>
      </vt:variant>
      <vt:variant>
        <vt:i4>5</vt:i4>
      </vt:variant>
      <vt:variant>
        <vt:lpwstr>http://www.ienh.com.br/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Tauã Lima Verdan</dc:creator>
  <cp:keywords/>
  <cp:lastModifiedBy>Dinho Dinho</cp:lastModifiedBy>
  <cp:revision>4</cp:revision>
  <cp:lastPrinted>2018-07-19T17:09:00Z</cp:lastPrinted>
  <dcterms:created xsi:type="dcterms:W3CDTF">2020-09-30T03:02:00Z</dcterms:created>
  <dcterms:modified xsi:type="dcterms:W3CDTF">2020-09-30T03:28:00Z</dcterms:modified>
</cp:coreProperties>
</file>