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2107855" w14:textId="5BAFD70A" w:rsidR="00241AC0" w:rsidRPr="00054780" w:rsidRDefault="00241AC0" w:rsidP="00241A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54780">
        <w:rPr>
          <w:rFonts w:ascii="Times New Roman" w:hAnsi="Times New Roman" w:cs="Times New Roman"/>
          <w:b/>
          <w:bCs/>
        </w:rPr>
        <w:t>UMA ABORDAGEM ETNOQUÍMICA SOBRE SUBSTÂNCIAS E MISTURAS NO ENSINO MÉDIO INDÍGENA</w:t>
      </w:r>
    </w:p>
    <w:p w14:paraId="08BDC567" w14:textId="77777777" w:rsidR="00241AC0" w:rsidRPr="00054780" w:rsidRDefault="00241AC0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</w:rPr>
      </w:pPr>
    </w:p>
    <w:p w14:paraId="2BADDC05" w14:textId="77777777" w:rsidR="00054780" w:rsidRPr="00054780" w:rsidRDefault="00241AC0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0"/>
        </w:rPr>
      </w:pPr>
      <w:r w:rsidRPr="00054780">
        <w:rPr>
          <w:rFonts w:ascii="Times New Roman" w:hAnsi="Times New Roman" w:cs="Times New Roman"/>
          <w:b/>
          <w:bCs/>
          <w:szCs w:val="20"/>
        </w:rPr>
        <w:t>GABRIELLY VIEIRA MESQUITA</w:t>
      </w:r>
      <w:r w:rsidR="00674210" w:rsidRPr="00054780">
        <w:rPr>
          <w:rFonts w:ascii="Times New Roman" w:hAnsi="Times New Roman" w:cs="Times New Roman"/>
          <w:b/>
          <w:bCs/>
          <w:szCs w:val="20"/>
        </w:rPr>
        <w:t xml:space="preserve"> – </w:t>
      </w:r>
      <w:r w:rsidR="00054780" w:rsidRPr="00054780">
        <w:rPr>
          <w:rFonts w:ascii="Times New Roman" w:hAnsi="Times New Roman" w:cs="Times New Roman"/>
          <w:b/>
          <w:bCs/>
          <w:szCs w:val="20"/>
        </w:rPr>
        <w:t>UERR</w:t>
      </w:r>
    </w:p>
    <w:p w14:paraId="2240AB7C" w14:textId="1375DD0C" w:rsidR="00674210" w:rsidRPr="00054780" w:rsidRDefault="00674210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0"/>
        </w:rPr>
      </w:pPr>
      <w:r w:rsidRPr="00054780">
        <w:rPr>
          <w:rFonts w:ascii="Times New Roman" w:hAnsi="Times New Roman" w:cs="Times New Roman"/>
          <w:b/>
          <w:bCs/>
          <w:szCs w:val="20"/>
        </w:rPr>
        <w:t xml:space="preserve"> </w:t>
      </w:r>
      <w:r w:rsidR="00054780" w:rsidRPr="00054780">
        <w:rPr>
          <w:rFonts w:ascii="Times New Roman" w:hAnsi="Times New Roman" w:cs="Times New Roman"/>
          <w:b/>
          <w:bCs/>
          <w:szCs w:val="20"/>
        </w:rPr>
        <w:t xml:space="preserve">Mestre em ensino de Ciências e Matemática- </w:t>
      </w:r>
      <w:r w:rsidR="00241AC0" w:rsidRPr="00054780">
        <w:rPr>
          <w:rFonts w:ascii="Times New Roman" w:hAnsi="Times New Roman" w:cs="Times New Roman"/>
          <w:b/>
          <w:bCs/>
          <w:szCs w:val="20"/>
        </w:rPr>
        <w:t>mesquita_gaby@hotmail.com</w:t>
      </w:r>
    </w:p>
    <w:p w14:paraId="37FA7AF5" w14:textId="47DE6A4E" w:rsidR="00822323" w:rsidRPr="00054780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0"/>
        </w:rPr>
      </w:pPr>
    </w:p>
    <w:p w14:paraId="3AA11EE8" w14:textId="65C2CF10" w:rsidR="00054780" w:rsidRPr="00054780" w:rsidRDefault="00054780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0"/>
        </w:rPr>
      </w:pPr>
    </w:p>
    <w:p w14:paraId="60D9005D" w14:textId="3B82F3E8" w:rsidR="00B7405F" w:rsidRPr="00054780" w:rsidRDefault="007A4F1E" w:rsidP="00054780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054780">
        <w:rPr>
          <w:rFonts w:ascii="Times New Roman" w:hAnsi="Times New Roman" w:cs="Times New Roman"/>
          <w:b/>
          <w:bCs/>
          <w:szCs w:val="20"/>
        </w:rPr>
        <w:t>Eixo 02</w:t>
      </w:r>
      <w:r w:rsidR="00241AC0" w:rsidRPr="00054780">
        <w:rPr>
          <w:rFonts w:ascii="Times New Roman" w:hAnsi="Times New Roman" w:cs="Times New Roman"/>
          <w:b/>
          <w:bCs/>
          <w:szCs w:val="20"/>
        </w:rPr>
        <w:t>- Educação, Ciência e Sustentabilidade Social</w:t>
      </w:r>
    </w:p>
    <w:p w14:paraId="721D6E1E" w14:textId="77777777" w:rsidR="00054780" w:rsidRDefault="00054780" w:rsidP="00241AC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14:paraId="280EAC43" w14:textId="1D2A12BC" w:rsidR="00C510B0" w:rsidRPr="0051040E" w:rsidRDefault="00241AC0" w:rsidP="00241AC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51040E">
        <w:rPr>
          <w:rFonts w:ascii="Times New Roman" w:hAnsi="Times New Roman" w:cs="Times New Roman"/>
          <w:b/>
          <w:sz w:val="28"/>
        </w:rPr>
        <w:t xml:space="preserve">Resumo </w:t>
      </w:r>
    </w:p>
    <w:p w14:paraId="65E2671D" w14:textId="0C1A863C" w:rsidR="00C7278C" w:rsidRDefault="00C7278C" w:rsidP="00241AC0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C7278C">
        <w:rPr>
          <w:rFonts w:ascii="Times New Roman" w:hAnsi="Times New Roman" w:cs="Times New Roman"/>
        </w:rPr>
        <w:t xml:space="preserve">Este trabalho apresenta uma proposta pedagógica para o ensino de Química em uma escola indígena de Ensino Médio em Roraima, fundamentada nos Três Momentos Pedagógicos de </w:t>
      </w:r>
      <w:proofErr w:type="spellStart"/>
      <w:r w:rsidRPr="00C7278C">
        <w:rPr>
          <w:rFonts w:ascii="Times New Roman" w:hAnsi="Times New Roman" w:cs="Times New Roman"/>
        </w:rPr>
        <w:t>Delizoicov</w:t>
      </w:r>
      <w:proofErr w:type="spellEnd"/>
      <w:r w:rsidRPr="00C7278C">
        <w:rPr>
          <w:rFonts w:ascii="Times New Roman" w:hAnsi="Times New Roman" w:cs="Times New Roman"/>
        </w:rPr>
        <w:t xml:space="preserve">, </w:t>
      </w:r>
      <w:proofErr w:type="spellStart"/>
      <w:r w:rsidRPr="00C7278C">
        <w:rPr>
          <w:rFonts w:ascii="Times New Roman" w:hAnsi="Times New Roman" w:cs="Times New Roman"/>
        </w:rPr>
        <w:t>Angotti</w:t>
      </w:r>
      <w:proofErr w:type="spellEnd"/>
      <w:r w:rsidRPr="00C7278C">
        <w:rPr>
          <w:rFonts w:ascii="Times New Roman" w:hAnsi="Times New Roman" w:cs="Times New Roman"/>
        </w:rPr>
        <w:t xml:space="preserve"> e Pernambuco (2011). A pesquisa investigou como a utilização de um espaço não formal – um sítio arqueológico com inscrições rupestres – pode potencializar a aprendizagem de conceitos sobre substâncias e misturas. As atividades envolveram observação das pinturas rupestres, elaboração de mapas coletivos, oficinas de produção de tintas, experimentos práticos e uma exposição mediada pelos estudantes. Os resultados indicaram que a abordagem em espaço não formal favoreceu a contextualização, o engajamento e a construção de conhecimentos, embora tenham sido observadas dificuldades relacionadas à ausência de alguns alunos, à simplicidade na expressão escrita e às especificidades linguísticas. Conclui-se que a articulação entre saberes tradicionais e científicos por meio da </w:t>
      </w:r>
      <w:proofErr w:type="spellStart"/>
      <w:r w:rsidRPr="00C7278C">
        <w:rPr>
          <w:rFonts w:ascii="Times New Roman" w:hAnsi="Times New Roman" w:cs="Times New Roman"/>
        </w:rPr>
        <w:t>etnoquímica</w:t>
      </w:r>
      <w:proofErr w:type="spellEnd"/>
      <w:r w:rsidRPr="00C7278C">
        <w:rPr>
          <w:rFonts w:ascii="Times New Roman" w:hAnsi="Times New Roman" w:cs="Times New Roman"/>
        </w:rPr>
        <w:t xml:space="preserve"> contribui não apenas para o ensino de conceitos químicos abstratos, mas também para a valorização da identidade cultural indígena e para a construção de práticas educativas mais inclusivas e significativas.</w:t>
      </w:r>
    </w:p>
    <w:bookmarkEnd w:id="0"/>
    <w:p w14:paraId="0D535423" w14:textId="667D0980" w:rsidR="00241AC0" w:rsidRPr="00241AC0" w:rsidRDefault="00241AC0" w:rsidP="00241AC0">
      <w:pPr>
        <w:spacing w:line="360" w:lineRule="auto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  <w:b/>
          <w:sz w:val="28"/>
        </w:rPr>
        <w:t>Palavras-chave:</w:t>
      </w:r>
      <w:r w:rsidRPr="0051040E">
        <w:rPr>
          <w:rFonts w:ascii="Times New Roman" w:hAnsi="Times New Roman" w:cs="Times New Roman"/>
          <w:sz w:val="28"/>
        </w:rPr>
        <w:t xml:space="preserve"> </w:t>
      </w:r>
      <w:r w:rsidRPr="00241AC0">
        <w:rPr>
          <w:rFonts w:ascii="Times New Roman" w:hAnsi="Times New Roman" w:cs="Times New Roman"/>
        </w:rPr>
        <w:t xml:space="preserve">Ensino de Química; Educação Escolar Indígena; </w:t>
      </w:r>
      <w:proofErr w:type="spellStart"/>
      <w:r w:rsidRPr="00241AC0">
        <w:rPr>
          <w:rFonts w:ascii="Times New Roman" w:hAnsi="Times New Roman" w:cs="Times New Roman"/>
        </w:rPr>
        <w:t>Etnoquímica</w:t>
      </w:r>
      <w:proofErr w:type="spellEnd"/>
      <w:r w:rsidRPr="00241AC0">
        <w:rPr>
          <w:rFonts w:ascii="Times New Roman" w:hAnsi="Times New Roman" w:cs="Times New Roman"/>
        </w:rPr>
        <w:t xml:space="preserve">; Espaços </w:t>
      </w:r>
      <w:proofErr w:type="gramStart"/>
      <w:r w:rsidRPr="00241AC0">
        <w:rPr>
          <w:rFonts w:ascii="Times New Roman" w:hAnsi="Times New Roman" w:cs="Times New Roman"/>
        </w:rPr>
        <w:t>Não Formais</w:t>
      </w:r>
      <w:proofErr w:type="gramEnd"/>
      <w:r w:rsidRPr="00241AC0">
        <w:rPr>
          <w:rFonts w:ascii="Times New Roman" w:hAnsi="Times New Roman" w:cs="Times New Roman"/>
        </w:rPr>
        <w:t>; Pinturas Rupestres.</w:t>
      </w:r>
    </w:p>
    <w:p w14:paraId="65C8561F" w14:textId="701E6F75" w:rsidR="00241AC0" w:rsidRDefault="00241AC0" w:rsidP="00241AC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51040E">
        <w:rPr>
          <w:rFonts w:ascii="Times New Roman" w:hAnsi="Times New Roman" w:cs="Times New Roman"/>
          <w:b/>
          <w:sz w:val="28"/>
        </w:rPr>
        <w:t>Introdução</w:t>
      </w:r>
    </w:p>
    <w:p w14:paraId="7BB01066" w14:textId="48CD6F10" w:rsidR="0051040E" w:rsidRPr="0051040E" w:rsidRDefault="0051040E" w:rsidP="0051040E">
      <w:pPr>
        <w:spacing w:after="120" w:line="360" w:lineRule="auto"/>
        <w:ind w:firstLine="709"/>
        <w:jc w:val="both"/>
        <w:rPr>
          <w:rFonts w:ascii="Times New Roman" w:eastAsia="Arial" w:hAnsi="Times New Roman" w:cs="Times New Roman"/>
          <w:kern w:val="0"/>
          <w:lang w:eastAsia="pt-BR"/>
          <w14:ligatures w14:val="none"/>
        </w:rPr>
      </w:pPr>
      <w:r w:rsidRPr="0051040E">
        <w:rPr>
          <w:rFonts w:ascii="Times New Roman" w:eastAsia="Arial" w:hAnsi="Times New Roman" w:cs="Times New Roman"/>
          <w:kern w:val="0"/>
          <w:lang w:eastAsia="pt-BR"/>
          <w14:ligatures w14:val="none"/>
        </w:rPr>
        <w:t xml:space="preserve">Ao considerar que a educação escolar é um direito adquirido, é necessário pensá-la como um processo que ocorre em diversos espaços da sociedade, abrangendo tanto ambientes formais </w:t>
      </w:r>
      <w:r w:rsidRPr="0051040E">
        <w:rPr>
          <w:rFonts w:ascii="Times New Roman" w:eastAsia="Arial" w:hAnsi="Times New Roman" w:cs="Times New Roman"/>
          <w:kern w:val="0"/>
          <w:lang w:eastAsia="pt-BR"/>
          <w14:ligatures w14:val="none"/>
        </w:rPr>
        <w:lastRenderedPageBreak/>
        <w:t>quanto não formais. Por muito tempo, tivemos uma concepção limitada de que a educação se restringia ao ambiente escolar, confinada aos</w:t>
      </w:r>
      <w:r w:rsidR="00054780">
        <w:rPr>
          <w:rFonts w:ascii="Times New Roman" w:eastAsia="Arial" w:hAnsi="Times New Roman" w:cs="Times New Roman"/>
          <w:kern w:val="0"/>
          <w:lang w:eastAsia="pt-BR"/>
          <w14:ligatures w14:val="none"/>
        </w:rPr>
        <w:t xml:space="preserve"> limites físicos da instituição.</w:t>
      </w:r>
    </w:p>
    <w:p w14:paraId="2C7206AD" w14:textId="77777777" w:rsidR="0051040E" w:rsidRPr="0051040E" w:rsidRDefault="0051040E" w:rsidP="0051040E">
      <w:pPr>
        <w:spacing w:after="120" w:line="360" w:lineRule="auto"/>
        <w:ind w:firstLine="709"/>
        <w:jc w:val="both"/>
        <w:rPr>
          <w:rFonts w:ascii="Times New Roman" w:eastAsia="Arial" w:hAnsi="Times New Roman" w:cs="Times New Roman"/>
          <w:kern w:val="0"/>
          <w:lang w:eastAsia="pt-BR"/>
          <w14:ligatures w14:val="none"/>
        </w:rPr>
      </w:pPr>
      <w:r w:rsidRPr="0051040E">
        <w:rPr>
          <w:rFonts w:ascii="Times New Roman" w:eastAsia="Arial" w:hAnsi="Times New Roman" w:cs="Times New Roman"/>
          <w:kern w:val="0"/>
          <w:lang w:eastAsia="pt-BR"/>
          <w14:ligatures w14:val="none"/>
        </w:rPr>
        <w:t>A Educação, como campo de conhecimento, evidencia a necessidade de novas práticas e perspectivas para o processo educativo contemporâneo, valorizando metodologias inovadoras e reconhecendo o aluno como um indivíduo ativo na construção do próprio conhecimento. O professor, por sua vez, deixa de ser o único detentor do saber e passa a atuar como mediador desse processo (ALMEIDA; SILVA, 2019).</w:t>
      </w:r>
    </w:p>
    <w:p w14:paraId="2D76EACC" w14:textId="62602845" w:rsidR="0051040E" w:rsidRDefault="0051040E" w:rsidP="0051040E">
      <w:pPr>
        <w:spacing w:after="120" w:line="360" w:lineRule="auto"/>
        <w:ind w:firstLine="709"/>
        <w:jc w:val="both"/>
        <w:rPr>
          <w:rFonts w:ascii="Times New Roman" w:eastAsia="Arial" w:hAnsi="Times New Roman" w:cs="Times New Roman"/>
          <w:kern w:val="0"/>
          <w:lang w:eastAsia="pt-BR"/>
          <w14:ligatures w14:val="none"/>
        </w:rPr>
      </w:pPr>
      <w:r w:rsidRPr="0051040E">
        <w:rPr>
          <w:rFonts w:ascii="Times New Roman" w:eastAsia="Arial" w:hAnsi="Times New Roman" w:cs="Times New Roman"/>
          <w:kern w:val="0"/>
          <w:lang w:eastAsia="pt-BR"/>
          <w14:ligatures w14:val="none"/>
        </w:rPr>
        <w:t>Diante dessa nova perspectiva, torna-se essencial questionar a estrutura tradicional da escola e explorar diferentes espaços de aprendizagem. Será que o aprendizado deve se restringir apenas à sala de aula? Ou existem outros ambientes onde os alunos podem aprender e se desenvolver intelectualmente? É fundamental considerar essas possibilidades e valorizar a diversidade dos ambientes educativos, onde o professor assume o papel de mediador, planejando aulas nesses espaços alternativos.</w:t>
      </w:r>
    </w:p>
    <w:p w14:paraId="273D93FC" w14:textId="77777777" w:rsidR="0051040E" w:rsidRPr="0051040E" w:rsidRDefault="0051040E" w:rsidP="0051040E">
      <w:pPr>
        <w:spacing w:after="120" w:line="360" w:lineRule="auto"/>
        <w:ind w:firstLine="709"/>
        <w:jc w:val="both"/>
        <w:rPr>
          <w:rFonts w:ascii="Times New Roman" w:eastAsia="Arial" w:hAnsi="Times New Roman" w:cs="Times New Roman"/>
          <w:kern w:val="0"/>
          <w:lang w:eastAsia="pt-BR"/>
          <w14:ligatures w14:val="none"/>
        </w:rPr>
      </w:pPr>
      <w:r w:rsidRPr="0051040E">
        <w:rPr>
          <w:rFonts w:ascii="Times New Roman" w:eastAsia="Arial" w:hAnsi="Times New Roman" w:cs="Times New Roman"/>
          <w:kern w:val="0"/>
          <w:lang w:eastAsia="pt-BR"/>
          <w14:ligatures w14:val="none"/>
        </w:rPr>
        <w:t>O Documento Curricular de Roraima (DCR) e a Base Nacional Comum Curricular (BNCC) preveem a importância e necessidade da utilização de espaços diferentes da sala de aula para auxiliar no ensino e na aprendizagem. Um dos eixos estruturantes da BNCC é a investigação científica, que</w:t>
      </w:r>
    </w:p>
    <w:p w14:paraId="0062E944" w14:textId="56E7523F" w:rsidR="0051040E" w:rsidRDefault="0051040E" w:rsidP="0051040E">
      <w:pPr>
        <w:spacing w:after="120" w:line="360" w:lineRule="auto"/>
        <w:ind w:left="2160"/>
        <w:jc w:val="both"/>
        <w:rPr>
          <w:rFonts w:ascii="Times New Roman" w:eastAsia="Arial" w:hAnsi="Times New Roman" w:cs="Times New Roman"/>
          <w:kern w:val="0"/>
          <w:sz w:val="20"/>
          <w:lang w:eastAsia="pt-BR"/>
          <w14:ligatures w14:val="none"/>
        </w:rPr>
      </w:pPr>
      <w:r w:rsidRPr="0051040E">
        <w:rPr>
          <w:rFonts w:ascii="Times New Roman" w:eastAsia="Arial" w:hAnsi="Times New Roman" w:cs="Times New Roman"/>
          <w:kern w:val="0"/>
          <w:sz w:val="20"/>
          <w:lang w:eastAsia="pt-BR"/>
          <w14:ligatures w14:val="none"/>
        </w:rPr>
        <w:t>Supõe o aprofundamento de conceitos fundantes das ciências para a interpretação de ideias, fenômenos e processos para serem utilizados em procedimentos de investigação voltados ao enfrentamento de situações cotidianas e demandas locais e coletivas, e a proposição de intervenções que considerem o desenvolvimento local e a melhoria da qualidade de vida da comunidade (BNCC, 2017, pág. 478).</w:t>
      </w:r>
    </w:p>
    <w:p w14:paraId="738F07EB" w14:textId="77777777" w:rsidR="00054780" w:rsidRPr="00054780" w:rsidRDefault="00054780" w:rsidP="00054780">
      <w:pPr>
        <w:spacing w:after="120" w:line="360" w:lineRule="auto"/>
        <w:ind w:firstLine="709"/>
        <w:jc w:val="both"/>
        <w:rPr>
          <w:rFonts w:ascii="Times New Roman" w:eastAsia="Arial" w:hAnsi="Times New Roman" w:cs="Times New Roman"/>
        </w:rPr>
      </w:pPr>
      <w:r w:rsidRPr="00054780">
        <w:rPr>
          <w:rFonts w:ascii="Times New Roman" w:eastAsia="Arial" w:hAnsi="Times New Roman" w:cs="Times New Roman"/>
        </w:rPr>
        <w:t>Diante disso, a Química é uma ciência que não se restringe apenas a laboratórios e indústrias, antes disso, a Química está presente na vida do ser humano. Assim, o interesse é contextualizar o ensino de Química para os alunos indígenas, que possuem conhecimentos empíricos valiosos e que podem ser relacionados aos conhecimentos científicos do ensino de Química.</w:t>
      </w:r>
    </w:p>
    <w:p w14:paraId="11CF9A3E" w14:textId="77777777" w:rsidR="009843B0" w:rsidRPr="009843B0" w:rsidRDefault="009843B0" w:rsidP="009843B0">
      <w:pPr>
        <w:spacing w:after="120" w:line="360" w:lineRule="auto"/>
        <w:ind w:firstLine="709"/>
        <w:jc w:val="both"/>
        <w:rPr>
          <w:rFonts w:ascii="Times New Roman" w:eastAsia="Arial" w:hAnsi="Times New Roman" w:cs="Times New Roman"/>
          <w:kern w:val="0"/>
          <w:lang w:eastAsia="pt-BR"/>
          <w14:ligatures w14:val="none"/>
        </w:rPr>
      </w:pPr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 xml:space="preserve">De acordo com </w:t>
      </w:r>
      <w:proofErr w:type="spellStart"/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>Fleuri</w:t>
      </w:r>
      <w:proofErr w:type="spellEnd"/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 xml:space="preserve"> (2003), a educação intercultural, em tese, tem como finalidade “promover a integração entre culturas, a superação de velhos e novos racismos”. No entanto, </w:t>
      </w:r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lastRenderedPageBreak/>
        <w:t>na prática, muitas vezes essa abordagem se torna superficial e não consegue desconstruir as estruturas opressoras que ainda existem na sociedade. É necessário, portanto, uma reflexão crítica sobre a educação intercultural e suas limitações, e um compromisso real com a transformação social e a luta contra todas as formas de opressão e exclusão.</w:t>
      </w:r>
    </w:p>
    <w:p w14:paraId="1DF5D5AE" w14:textId="645CF88A" w:rsidR="0051040E" w:rsidRPr="0051040E" w:rsidRDefault="009843B0" w:rsidP="009843B0">
      <w:pPr>
        <w:spacing w:after="120" w:line="360" w:lineRule="auto"/>
        <w:ind w:firstLine="709"/>
        <w:jc w:val="both"/>
        <w:rPr>
          <w:rFonts w:ascii="Times New Roman" w:eastAsia="Arial" w:hAnsi="Times New Roman" w:cs="Times New Roman"/>
          <w:kern w:val="0"/>
          <w:lang w:eastAsia="pt-BR"/>
          <w14:ligatures w14:val="none"/>
        </w:rPr>
      </w:pPr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 xml:space="preserve">E nesse sentido, buscamos a </w:t>
      </w:r>
      <w:proofErr w:type="spellStart"/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>interculturalidade</w:t>
      </w:r>
      <w:proofErr w:type="spellEnd"/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 xml:space="preserve"> crítica, pois compreendemos que é uma abordagem que vai além da simples coexistência de diferentes culturas. A perspectiva da </w:t>
      </w:r>
      <w:proofErr w:type="spellStart"/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>interculturalidade</w:t>
      </w:r>
      <w:proofErr w:type="spellEnd"/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 xml:space="preserve"> crítica, assim como o multiculturalismo crítico, requer uma postura combativa. Aquela que não aceita passivamente a condição da presença de culturas diferentes em um mesmo ambiente social, requer uma atitude afirmativa e posicionada. A </w:t>
      </w:r>
      <w:proofErr w:type="spellStart"/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>interculturalidade</w:t>
      </w:r>
      <w:proofErr w:type="spellEnd"/>
      <w:r w:rsidRPr="009843B0">
        <w:rPr>
          <w:rFonts w:ascii="Times New Roman" w:eastAsia="Arial" w:hAnsi="Times New Roman" w:cs="Times New Roman"/>
          <w:kern w:val="0"/>
          <w:lang w:eastAsia="pt-BR"/>
          <w14:ligatures w14:val="none"/>
        </w:rPr>
        <w:t xml:space="preserve"> crítica parte dos pressupostos de que todas as culturas são igualmente válidas e importantes, e que todas têm algo a contribuir para a construção de uma sociedade mais justa e solidária.</w:t>
      </w:r>
    </w:p>
    <w:p w14:paraId="5433A48E" w14:textId="31DC4680" w:rsidR="0051040E" w:rsidRDefault="0051040E" w:rsidP="00241AC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51040E">
        <w:rPr>
          <w:rFonts w:ascii="Times New Roman" w:hAnsi="Times New Roman" w:cs="Times New Roman"/>
          <w:b/>
          <w:sz w:val="28"/>
        </w:rPr>
        <w:t>Metodologia</w:t>
      </w:r>
    </w:p>
    <w:p w14:paraId="142A7BB5" w14:textId="77777777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 xml:space="preserve">A pesquisa desenvolvida tem caráter qualitativo e se fundamenta na perspectiva da pesquisa participante, uma vez que envolveu a interação direta da pesquisadora com os estudantes durante todas as etapas do processo de ensino e aprendizagem. O objetivo central foi investigar como um espaço não formal de ensino – um sítio arqueológico com pinturas rupestres localizado próximo à escola – pode potencializar a aprendizagem dos conceitos de substâncias e misturas no ensino de Química, por meio da aplicação de uma Sequência Didática (SD) pautada nos Três Momentos Pedagógicos (TMP) de </w:t>
      </w:r>
      <w:proofErr w:type="spellStart"/>
      <w:r w:rsidRPr="0051040E">
        <w:rPr>
          <w:rFonts w:ascii="Times New Roman" w:hAnsi="Times New Roman" w:cs="Times New Roman"/>
        </w:rPr>
        <w:t>Delizoicov</w:t>
      </w:r>
      <w:proofErr w:type="spellEnd"/>
      <w:r w:rsidRPr="0051040E">
        <w:rPr>
          <w:rFonts w:ascii="Times New Roman" w:hAnsi="Times New Roman" w:cs="Times New Roman"/>
        </w:rPr>
        <w:t xml:space="preserve">, </w:t>
      </w:r>
      <w:proofErr w:type="spellStart"/>
      <w:r w:rsidRPr="0051040E">
        <w:rPr>
          <w:rFonts w:ascii="Times New Roman" w:hAnsi="Times New Roman" w:cs="Times New Roman"/>
        </w:rPr>
        <w:t>Angotti</w:t>
      </w:r>
      <w:proofErr w:type="spellEnd"/>
      <w:r w:rsidRPr="0051040E">
        <w:rPr>
          <w:rFonts w:ascii="Times New Roman" w:hAnsi="Times New Roman" w:cs="Times New Roman"/>
        </w:rPr>
        <w:t xml:space="preserve"> e Pernambuco (2011).</w:t>
      </w:r>
    </w:p>
    <w:p w14:paraId="5C531D36" w14:textId="77777777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 xml:space="preserve">A Sequência Didática (SD) foi organizada conforme a definição de </w:t>
      </w:r>
      <w:proofErr w:type="spellStart"/>
      <w:r w:rsidRPr="0051040E">
        <w:rPr>
          <w:rFonts w:ascii="Times New Roman" w:hAnsi="Times New Roman" w:cs="Times New Roman"/>
        </w:rPr>
        <w:t>Zabala</w:t>
      </w:r>
      <w:proofErr w:type="spellEnd"/>
      <w:r w:rsidRPr="0051040E">
        <w:rPr>
          <w:rFonts w:ascii="Times New Roman" w:hAnsi="Times New Roman" w:cs="Times New Roman"/>
        </w:rPr>
        <w:t xml:space="preserve"> (1998), entendida como um conjunto de atividades estruturadas e articuladas com objetivos educacionais claros. A SD foi desenvolvida ao longo de onze aulas, totalizando 11 horas de trabalho direto com os estudantes, além de quatro horas/aula destinadas ao planejamento docente.</w:t>
      </w:r>
    </w:p>
    <w:p w14:paraId="0D974D16" w14:textId="77777777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>A metodologia foi organizada em três etapas, correspondentes aos Três Momentos Pedagógicos (PI, OC e AC).</w:t>
      </w:r>
    </w:p>
    <w:p w14:paraId="5B261C18" w14:textId="37337F0C" w:rsidR="0051040E" w:rsidRPr="0051040E" w:rsidRDefault="0051040E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lastRenderedPageBreak/>
        <w:t>1. Problematização Inicial (PI)</w:t>
      </w:r>
      <w:r>
        <w:rPr>
          <w:rFonts w:ascii="Times New Roman" w:hAnsi="Times New Roman" w:cs="Times New Roman"/>
        </w:rPr>
        <w:t xml:space="preserve">: </w:t>
      </w:r>
      <w:r w:rsidRPr="0051040E">
        <w:rPr>
          <w:rFonts w:ascii="Times New Roman" w:hAnsi="Times New Roman" w:cs="Times New Roman"/>
        </w:rPr>
        <w:t xml:space="preserve">Essa etapa buscou levantar os conhecimentos prévios dos estudantes e contextualizar o tema com a realidade cultural e local. </w:t>
      </w:r>
      <w:r w:rsidR="009843B0">
        <w:rPr>
          <w:rFonts w:ascii="Times New Roman" w:hAnsi="Times New Roman" w:cs="Times New Roman"/>
        </w:rPr>
        <w:t xml:space="preserve">As atividades realizadas foram: </w:t>
      </w:r>
      <w:r w:rsidRPr="0051040E">
        <w:rPr>
          <w:rFonts w:ascii="Times New Roman" w:hAnsi="Times New Roman" w:cs="Times New Roman"/>
        </w:rPr>
        <w:t>Apresentação da proposta e aplicação de questionário diagnóstico (Apêndice A), visando identificar a compreensão inicial sobre substâncias e misturas, além de práticas tradicionais relacionadas às tinturas.</w:t>
      </w:r>
      <w:r w:rsidR="009843B0">
        <w:rPr>
          <w:rFonts w:ascii="Times New Roman" w:hAnsi="Times New Roman" w:cs="Times New Roman"/>
        </w:rPr>
        <w:t xml:space="preserve"> </w:t>
      </w:r>
      <w:r w:rsidRPr="0051040E">
        <w:rPr>
          <w:rFonts w:ascii="Times New Roman" w:hAnsi="Times New Roman" w:cs="Times New Roman"/>
        </w:rPr>
        <w:t>Leitura e discussão de textos arqueológicos publicados pelo Centro de Estudos e Pesquisas em Arqueologia (CEPA), que abordavam as pinturas rupestres da região e o uso de pigmentos naturais.</w:t>
      </w:r>
      <w:r w:rsidR="009843B0">
        <w:rPr>
          <w:rFonts w:ascii="Times New Roman" w:hAnsi="Times New Roman" w:cs="Times New Roman"/>
        </w:rPr>
        <w:t xml:space="preserve"> </w:t>
      </w:r>
      <w:r w:rsidRPr="0051040E">
        <w:rPr>
          <w:rFonts w:ascii="Times New Roman" w:hAnsi="Times New Roman" w:cs="Times New Roman"/>
        </w:rPr>
        <w:t>Construção coletiva de um mapa em papel pardo, no qual os estudantes localizaram os pontos de ocorrência de pinturas rupestres conhecidos por eles, relacionando com os territórios da comunidade.</w:t>
      </w:r>
    </w:p>
    <w:p w14:paraId="3BFEAF3F" w14:textId="5B13FC2F" w:rsidR="0051040E" w:rsidRPr="0051040E" w:rsidRDefault="0051040E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>2. Organização do Conhecimento (OC)</w:t>
      </w:r>
      <w:r>
        <w:rPr>
          <w:rFonts w:ascii="Times New Roman" w:hAnsi="Times New Roman" w:cs="Times New Roman"/>
        </w:rPr>
        <w:t xml:space="preserve">: </w:t>
      </w:r>
      <w:r w:rsidRPr="0051040E">
        <w:rPr>
          <w:rFonts w:ascii="Times New Roman" w:hAnsi="Times New Roman" w:cs="Times New Roman"/>
        </w:rPr>
        <w:t>A segunda etapa teve como objetivo aprofundar o estudo conceitual e relacionar a teoria científica com as práticas cult</w:t>
      </w:r>
      <w:r>
        <w:rPr>
          <w:rFonts w:ascii="Times New Roman" w:hAnsi="Times New Roman" w:cs="Times New Roman"/>
        </w:rPr>
        <w:t xml:space="preserve">urais. As atividades incluíram: </w:t>
      </w:r>
      <w:r w:rsidRPr="0051040E">
        <w:rPr>
          <w:rFonts w:ascii="Times New Roman" w:hAnsi="Times New Roman" w:cs="Times New Roman"/>
        </w:rPr>
        <w:t>Visita ao espaço não formal de ensino (sítio arqueológico com pinturas rupestres). Durante a visita, os estudantes registraram observações, hipóteses e percepções sobre os pigmentos e técnicas utilizadas nas pinturas.</w:t>
      </w:r>
      <w:r>
        <w:rPr>
          <w:rFonts w:ascii="Times New Roman" w:hAnsi="Times New Roman" w:cs="Times New Roman"/>
        </w:rPr>
        <w:t xml:space="preserve"> </w:t>
      </w:r>
      <w:r w:rsidRPr="0051040E">
        <w:rPr>
          <w:rFonts w:ascii="Times New Roman" w:hAnsi="Times New Roman" w:cs="Times New Roman"/>
        </w:rPr>
        <w:t>Aula expositiva-dialogada sobre os conceitos de substâncias e misturas, relacionando-os às observações feitas na visita.</w:t>
      </w:r>
      <w:r>
        <w:rPr>
          <w:rFonts w:ascii="Times New Roman" w:hAnsi="Times New Roman" w:cs="Times New Roman"/>
        </w:rPr>
        <w:t xml:space="preserve"> </w:t>
      </w:r>
      <w:r w:rsidRPr="0051040E">
        <w:rPr>
          <w:rFonts w:ascii="Times New Roman" w:hAnsi="Times New Roman" w:cs="Times New Roman"/>
        </w:rPr>
        <w:t>Experimentação em laboratório escolar: os estudantes realizaram uma prática de cromatografia em papel, visando identificar e compreender a separação de misturas, correlacionando com as tintas tradicionais utilizadas na comunidade.</w:t>
      </w:r>
    </w:p>
    <w:p w14:paraId="0C08C16C" w14:textId="7143FBB8" w:rsidR="0051040E" w:rsidRPr="0051040E" w:rsidRDefault="0051040E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>3. Aplicação do Conhecimento (AC)</w:t>
      </w:r>
      <w:r>
        <w:rPr>
          <w:rFonts w:ascii="Times New Roman" w:hAnsi="Times New Roman" w:cs="Times New Roman"/>
        </w:rPr>
        <w:t xml:space="preserve">: </w:t>
      </w:r>
      <w:r w:rsidRPr="0051040E">
        <w:rPr>
          <w:rFonts w:ascii="Times New Roman" w:hAnsi="Times New Roman" w:cs="Times New Roman"/>
        </w:rPr>
        <w:t>O terceiro momento visou consolidar os conhecimentos adquiridos e integrá-los aos saberes tradicionais dos estudantes. Foram realizadas as seguintes atividades:</w:t>
      </w:r>
      <w:r>
        <w:rPr>
          <w:rFonts w:ascii="Times New Roman" w:hAnsi="Times New Roman" w:cs="Times New Roman"/>
        </w:rPr>
        <w:t xml:space="preserve"> </w:t>
      </w:r>
      <w:r w:rsidRPr="0051040E">
        <w:rPr>
          <w:rFonts w:ascii="Times New Roman" w:hAnsi="Times New Roman" w:cs="Times New Roman"/>
        </w:rPr>
        <w:t>Oficina de pintura rupestre: os estudantes produziram tintas ecológicas a partir de materiais naturais disponíveis em sua realidade, aplicando conceitos científicos e tradicionais na elaboração dos pigmentos.</w:t>
      </w:r>
      <w:r>
        <w:rPr>
          <w:rFonts w:ascii="Times New Roman" w:hAnsi="Times New Roman" w:cs="Times New Roman"/>
        </w:rPr>
        <w:t xml:space="preserve"> </w:t>
      </w:r>
      <w:r w:rsidRPr="0051040E">
        <w:rPr>
          <w:rFonts w:ascii="Times New Roman" w:hAnsi="Times New Roman" w:cs="Times New Roman"/>
        </w:rPr>
        <w:t>Exposição final: as pinturas produzidas foram apresentadas à comunidade escolar em uma mostra, com mediação feita pelos próprios estudantes. Nessa ocasião, os alunos relataram oralmente o processo, explicaram os conceitos científicos aprendidos e sua relação com os conhecimentos tradicionais.</w:t>
      </w:r>
    </w:p>
    <w:p w14:paraId="46F0F6CB" w14:textId="77777777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>Aplicação de questionário final, utilizado como instrumento de avaliação diagnóstica da aprendizagem, visando identificar avanços na compreensão dos conceitos de substâncias e misturas.</w:t>
      </w:r>
    </w:p>
    <w:p w14:paraId="4EF32F5F" w14:textId="2998DDD9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Vale ressaltar que a</w:t>
      </w:r>
      <w:r w:rsidRPr="0051040E">
        <w:rPr>
          <w:rFonts w:ascii="Times New Roman" w:hAnsi="Times New Roman" w:cs="Times New Roman"/>
        </w:rPr>
        <w:t xml:space="preserve">ntes da execução da SD, </w:t>
      </w:r>
      <w:r>
        <w:rPr>
          <w:rFonts w:ascii="Times New Roman" w:hAnsi="Times New Roman" w:cs="Times New Roman"/>
        </w:rPr>
        <w:t>foi realizado</w:t>
      </w:r>
      <w:r w:rsidRPr="0051040E">
        <w:rPr>
          <w:rFonts w:ascii="Times New Roman" w:hAnsi="Times New Roman" w:cs="Times New Roman"/>
        </w:rPr>
        <w:t xml:space="preserve"> uma visita de reconhecimento ao espaço não formal, com o objetivo de verificar seu potencial pedagógico, definir o roteiro da trilha e planejar as estratégias a serem adotadas.</w:t>
      </w:r>
    </w:p>
    <w:p w14:paraId="14088EA4" w14:textId="77777777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>Durante todo o processo, a pesquisadora assumiu o papel de mediadora e provocadora de reflexões, estimulando a participação ativa dos estudantes. O registro das atividades foi realizado por meio de observações diretas, gravações das falas dos estudantes, anotações em diário de campo e coleta dos questionários aplicados.</w:t>
      </w:r>
    </w:p>
    <w:p w14:paraId="6A897D15" w14:textId="6D678EC1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>A metodologia, portanto, articula práticas de ensino em espaços formais e não formais, fundamentadas nos TMP, com o objetivo de promover um ensino de Química contextualizado culturalmente e conectado às vivências da comunidade indígena. A integração entre os conceitos científicos e os saberes tradicionais foi priorizada em todas as etapas, buscando construir uma aprendizagem significativa, crítica e intercultural.</w:t>
      </w:r>
    </w:p>
    <w:p w14:paraId="674F1433" w14:textId="16A50814" w:rsidR="0051040E" w:rsidRPr="0051040E" w:rsidRDefault="0051040E" w:rsidP="00241AC0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51040E">
        <w:rPr>
          <w:rFonts w:ascii="Times New Roman" w:hAnsi="Times New Roman" w:cs="Times New Roman"/>
          <w:b/>
          <w:sz w:val="28"/>
        </w:rPr>
        <w:t>Discussão</w:t>
      </w:r>
    </w:p>
    <w:p w14:paraId="14A1EC40" w14:textId="77777777" w:rsidR="009843B0" w:rsidRPr="009843B0" w:rsidRDefault="009843B0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>O questionário inicial, foi proposto para ser realizado na primeira aula da sequência didática, com o intuito de observar e avaliar quais os conhecimentos prévios que os estudantes tinham sobre a Química e sua relação com as artes rupestres e o conteúdo de misturas. Desse momento participaram 8 alunos.</w:t>
      </w:r>
    </w:p>
    <w:p w14:paraId="22F11FE7" w14:textId="77777777" w:rsidR="009843B0" w:rsidRPr="009843B0" w:rsidRDefault="009843B0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 xml:space="preserve">Na primeira pergunta, os estudantes deveriam definir qual o conceito da química e dar um exemplo do dia a dia. Em relação às respostas registradas era de se esperar que o conceito de química fosse apresentado pelos alunos, considerando que esse assunto é trabalhado nos anos finais do Ensino Fundamental. Desta forma, seis respostas tiveram correlação com o conteúdo estudado sobre o conceito de Química e, duas foram apresentadas de forma vaga demonstrando desconhecimento sobre o que a Química estuda. </w:t>
      </w:r>
    </w:p>
    <w:p w14:paraId="3B834933" w14:textId="182C88D5" w:rsidR="0051040E" w:rsidRDefault="009843B0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843B0">
        <w:rPr>
          <w:rFonts w:ascii="Times New Roman" w:hAnsi="Times New Roman" w:cs="Times New Roman"/>
        </w:rPr>
        <w:t xml:space="preserve">No Ensino Médio, o conceito de química enfatiza a investigação da matéria e suas transformações através de tópicos como reações químicas, estequiometria, termodinâmica, cinética, química orgânica e inorgânica, entre outros (LEITE; LIMA, 2015). As respostas </w:t>
      </w:r>
      <w:r w:rsidRPr="009843B0">
        <w:rPr>
          <w:rFonts w:ascii="Times New Roman" w:hAnsi="Times New Roman" w:cs="Times New Roman"/>
        </w:rPr>
        <w:lastRenderedPageBreak/>
        <w:t>fornecidas pelos alunos, variaram em precisão e clareza, mas várias delas destacam aspectos importantes e aplicáveis da química.</w:t>
      </w:r>
      <w:r>
        <w:rPr>
          <w:rFonts w:ascii="Times New Roman" w:hAnsi="Times New Roman" w:cs="Times New Roman"/>
        </w:rPr>
        <w:t xml:space="preserve"> </w:t>
      </w:r>
    </w:p>
    <w:p w14:paraId="7F8A202D" w14:textId="61B89058" w:rsidR="009843B0" w:rsidRDefault="009843B0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>No segundo momento, já na realização da terceira e quarta aulas, os estudantes visitaram o sítio arqueológico, espaço não formal de ensino eleito para esta pesquisa. Nesse momento participaram 9 alunos, estudantes (1,2,3,4,6,8,9,10 e,11). Essas duas aulas foram gravadas a fim de registrar as falas dos estudantes para a avaliação a partir das categorias da “Conversas de Aprendizagem”.</w:t>
      </w:r>
    </w:p>
    <w:p w14:paraId="00866919" w14:textId="387A5E2F" w:rsidR="009843B0" w:rsidRDefault="009843B0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>A análise de dados, a partir das categorias de Conversas de Aprendizagem consistiu na transcrição e categorização dos áudios gravados durante a visita realizada com os estudantes no espaço não formal de ensino. O objetivo deste estudo, nesse momento, foi analisar as interações discursivas entre os estudantes durante as atividades naquele espaço, observando assim as ocorrências de todas as conversas de aprendizagem descritas, para o processo de análise.</w:t>
      </w:r>
    </w:p>
    <w:p w14:paraId="22FB3F0E" w14:textId="77777777" w:rsidR="009843B0" w:rsidRPr="009843B0" w:rsidRDefault="009843B0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 xml:space="preserve">No terceiro momento (AC), já na sétima e oitava aula, todos os estudantes que estavam presentes, participaram de uma oficina pedagógica, organizada pela pesquisadora/professora, que estabeleceu uma conversa sobre as tintas ecológicas e como podemos associar o conceito de substâncias e misturas e, com algumas instruções recebidas, produziram uma tinta utilizando cola, barro e água.  </w:t>
      </w:r>
    </w:p>
    <w:p w14:paraId="497C013F" w14:textId="4FF0090B" w:rsidR="009843B0" w:rsidRDefault="009843B0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>A oficina de tintas ecológicas foi um sucesso, despertando grande interesse e participação ativa dos alunos. Através da combinação de orientação teórica e instruções para a prática, os alunos puderam compreender de maneira concreta os conceitos de substâncias e misturas. Além disso, a atividade promoveu uma discussão valiosa sobre sustentabilidade e o uso de materiais naturais, estabelecendo conexões significativas com a história das artes rupestres e práticas ecológicas contemporâneas.</w:t>
      </w:r>
    </w:p>
    <w:p w14:paraId="4FDFB34B" w14:textId="77777777" w:rsidR="009843B0" w:rsidRPr="009843B0" w:rsidRDefault="009843B0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>Os estudantes iniciaram a apresentação explicando o que são as artes rupestres e destacando sua importância para a história da humanidade. Eles abordaram como essas manifestações artísticas nos fornecem valiosos entendimentos sobre a vida e a cultura dos povos antigos.</w:t>
      </w:r>
    </w:p>
    <w:p w14:paraId="4697D0D3" w14:textId="53EE1684" w:rsidR="009843B0" w:rsidRPr="009843B0" w:rsidRDefault="009843B0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lastRenderedPageBreak/>
        <w:t>Em seguida, falaram sobre os diferentes tipos de pigmentos que eram utilizados pelos antigos para criar suas pinturas. Eles explicaram como esses pigmentos eram obtidos de fontes naturais, como minerais e plantas, e como eram preparados para a aplicação nas superfícies rochosas. Esses conhecimentos foram apresentados aos estudantes, nos textos disponibilizados no momento da organização do conhecimento (OC), no decorrer da aplicação do projeto. Trata-se de um assunto de interesse, considerando a relação que mantêm com o ambiente do entorno da escola e que incidem as pinturas rupestres e que sentiram necessidade de apresentar esse aprendizado, no momento da exposição em que mostraram os desenhos que eles próprios realizaram usando a tinta ecológica produzida na oficina.</w:t>
      </w:r>
    </w:p>
    <w:p w14:paraId="749EBA13" w14:textId="5FC6D4B9" w:rsidR="0051040E" w:rsidRPr="0051040E" w:rsidRDefault="00241AC0" w:rsidP="00241AC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1040E">
        <w:rPr>
          <w:rFonts w:ascii="Times New Roman" w:hAnsi="Times New Roman" w:cs="Times New Roman"/>
          <w:b/>
          <w:sz w:val="28"/>
        </w:rPr>
        <w:t>Conclusões</w:t>
      </w:r>
    </w:p>
    <w:p w14:paraId="2566238D" w14:textId="699AF15C" w:rsidR="0051040E" w:rsidRPr="0051040E" w:rsidRDefault="00241AC0" w:rsidP="0051040E">
      <w:pPr>
        <w:spacing w:line="360" w:lineRule="auto"/>
        <w:jc w:val="both"/>
        <w:rPr>
          <w:rFonts w:ascii="Times New Roman" w:hAnsi="Times New Roman" w:cs="Times New Roman"/>
        </w:rPr>
      </w:pPr>
      <w:r w:rsidRPr="00241AC0">
        <w:rPr>
          <w:rFonts w:ascii="Times New Roman" w:hAnsi="Times New Roman" w:cs="Times New Roman"/>
        </w:rPr>
        <w:t xml:space="preserve"> </w:t>
      </w:r>
      <w:r w:rsidR="009843B0">
        <w:rPr>
          <w:rFonts w:ascii="Times New Roman" w:hAnsi="Times New Roman" w:cs="Times New Roman"/>
        </w:rPr>
        <w:tab/>
      </w:r>
      <w:r w:rsidR="0051040E" w:rsidRPr="0051040E">
        <w:rPr>
          <w:rFonts w:ascii="Times New Roman" w:hAnsi="Times New Roman" w:cs="Times New Roman"/>
        </w:rPr>
        <w:t xml:space="preserve">A compreensão dos conceitos presentes nos conteúdos de substâncias e misturas nas aulas de Química, organizados com base nos Três Momentos Pedagógicos contribuiu para que os estudantes entendessem como os povos antigos provavelmente elaboravam os pigmentos a partir de matérias primas naturais para produzir as tintas presentes nas pinturas rupestres e que foram essenciais para suas formas de expressão e de comunicação expressões artísticas. </w:t>
      </w:r>
    </w:p>
    <w:p w14:paraId="5A6E9716" w14:textId="58818F58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 xml:space="preserve">A dinâmica proposta durante a realização das atividades para o grupo de estudantes, também pode ter sido um fator de impacto ao aprendizado. Alunos menos participativos aproveitaram menos as oportunidades de aprender. É certo que cada aluno tem seu próprio ritmo de aprendizagem e, alguns podem precisar de mais tempo ou de diferentes abordagens para internalizar certos conceitos. Porém, as atividades planejadas a partir dos Três Momentos Pedagógicos permitem criar situações pedagógicas que potencializam a </w:t>
      </w:r>
      <w:proofErr w:type="spellStart"/>
      <w:proofErr w:type="gramStart"/>
      <w:r w:rsidRPr="0051040E">
        <w:rPr>
          <w:rFonts w:ascii="Times New Roman" w:hAnsi="Times New Roman" w:cs="Times New Roman"/>
        </w:rPr>
        <w:t>aprendizagem.Para</w:t>
      </w:r>
      <w:proofErr w:type="spellEnd"/>
      <w:proofErr w:type="gramEnd"/>
      <w:r w:rsidRPr="0051040E">
        <w:rPr>
          <w:rFonts w:ascii="Times New Roman" w:hAnsi="Times New Roman" w:cs="Times New Roman"/>
        </w:rPr>
        <w:t xml:space="preserve"> atender à diversidade cultural e respeitar as realidades específicas dos estudantes indígenas, é essencial implementar instrumentos de avaliação que sejam sensíveis e inclusivos. Essa é uma visão que não deve ser só de pesquisador, mas também de professores que atuam com a Educação Escolar indígena. É preciso pensar especialmente em um modelo educacional de avaliação que traga novas propostas para além das tradicionalmente utilizadas e que exigem procedimentos convencionais, presentes nas tendências pedagógicas liberais.  Novos parâmetros necessitam ser pensados para realizar as avaliações ou validar a organização da </w:t>
      </w:r>
      <w:r w:rsidRPr="0051040E">
        <w:rPr>
          <w:rFonts w:ascii="Times New Roman" w:hAnsi="Times New Roman" w:cs="Times New Roman"/>
        </w:rPr>
        <w:lastRenderedPageBreak/>
        <w:t xml:space="preserve">Educação Escolar Indígena de forma a considerar a realidade dos diferentes povos originários e que estão inseridos no sistema educacional, porém, devido suas especificidades e diversidade, precisam adequar seus processos educacionais a seus próprios termos. Alguma pesquisa é muitas vezes uma visão deturpada da realidade de povos tradicionais. </w:t>
      </w:r>
    </w:p>
    <w:p w14:paraId="5FA7100A" w14:textId="77777777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>Durante o decorrer da pesquisa, foi observado que os estudantes se expressam melhor verbalmente. Esta observação foi feita pela pesquisadora a partir da organização das apresentações que a turma realizou para a comunidade escolar, pois, ficaram mais motivados a entender melhor o tema, a complementar o conhecimento com pesquisas e a fazerem anotações a fim de garantir uma boa desenvoltura. Demonstraram ainda interesse em esclarecer dúvidas e fornecer explicações claras sobre a relação entre as artes rupestres e o ensino de química. A partir dessa consideração, acredito que poderia ter sido realizado outras formas para verificar a aprendizagem dos alunos, uma delas seria a apresentação realizada pelos estudantes na penúltima aula, aproveitando a tradição oral comum em muitas culturas indígenas para avaliar o conhecimento e a compreensão dos alunos.</w:t>
      </w:r>
    </w:p>
    <w:p w14:paraId="271F42CD" w14:textId="77777777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>Dessa forma, pensar em implementar instrumentos de avaliação alternativos requer um compromisso, afirmando a valorização da diversidade cultural e a adaptação dos métodos de ensino às realidades dos alunos. Essas abordagens não apenas atendem às exigências educacionais, mas também fortalecem a conexão dos alunos com sua cultura e identidade, enriquecendo o processo educativo como um todo.</w:t>
      </w:r>
    </w:p>
    <w:p w14:paraId="75526CEA" w14:textId="77777777" w:rsidR="0051040E" w:rsidRPr="0051040E" w:rsidRDefault="0051040E" w:rsidP="0051040E">
      <w:pPr>
        <w:spacing w:line="360" w:lineRule="auto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 xml:space="preserve">Ao analisar as respostas dos questionários iniciais e finais dos estudantes, constatou-se que abordagens pedagógicas que favorecem ministrar aulas de química em espaços não formais de ensino como os locais com artes rupestres foi altamente benéfica. A metodologia dos Três Momentos Pedagógicos propostos por </w:t>
      </w:r>
      <w:proofErr w:type="spellStart"/>
      <w:r w:rsidRPr="0051040E">
        <w:rPr>
          <w:rFonts w:ascii="Times New Roman" w:hAnsi="Times New Roman" w:cs="Times New Roman"/>
        </w:rPr>
        <w:t>Delizoicov</w:t>
      </w:r>
      <w:proofErr w:type="spellEnd"/>
      <w:r w:rsidRPr="0051040E">
        <w:rPr>
          <w:rFonts w:ascii="Times New Roman" w:hAnsi="Times New Roman" w:cs="Times New Roman"/>
        </w:rPr>
        <w:t xml:space="preserve">, </w:t>
      </w:r>
      <w:proofErr w:type="spellStart"/>
      <w:r w:rsidRPr="0051040E">
        <w:rPr>
          <w:rFonts w:ascii="Times New Roman" w:hAnsi="Times New Roman" w:cs="Times New Roman"/>
        </w:rPr>
        <w:t>Angotti</w:t>
      </w:r>
      <w:proofErr w:type="spellEnd"/>
      <w:r w:rsidRPr="0051040E">
        <w:rPr>
          <w:rFonts w:ascii="Times New Roman" w:hAnsi="Times New Roman" w:cs="Times New Roman"/>
        </w:rPr>
        <w:t xml:space="preserve"> e Pernambuco (2011) não apenas promoveu maior engajamento e satisfação entre os alunos, mas também facilitou uma compreensão mais profunda dos conceitos científicos presentes nos conteúdos sobre misturas e substâncias em Química, mas também fortaleceu o entendimento sobre a importância dos contextos culturais e históricos para o processo de ensino e de aprendizagem. Logo a integração de artes rupestres no ensino de química facilitou a compreensão de conceitos complexos ao conectá-los a exemplos práticos e históricos.</w:t>
      </w:r>
    </w:p>
    <w:p w14:paraId="762940EB" w14:textId="77777777" w:rsidR="0051040E" w:rsidRP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lastRenderedPageBreak/>
        <w:t xml:space="preserve">Portanto, os sítios arqueológicos com inscrições rupestres como espaços não formais para o ensino de Química oferecem um potencial pedagógico significativo, especialmente quando fundamentado na </w:t>
      </w:r>
      <w:proofErr w:type="spellStart"/>
      <w:r w:rsidRPr="0051040E">
        <w:rPr>
          <w:rFonts w:ascii="Times New Roman" w:hAnsi="Times New Roman" w:cs="Times New Roman"/>
        </w:rPr>
        <w:t>etnoquímica</w:t>
      </w:r>
      <w:proofErr w:type="spellEnd"/>
      <w:r w:rsidRPr="0051040E">
        <w:rPr>
          <w:rFonts w:ascii="Times New Roman" w:hAnsi="Times New Roman" w:cs="Times New Roman"/>
        </w:rPr>
        <w:t xml:space="preserve">. Esta abordagem não apenas enriquece a compreensão dos conceitos científicos, mas também promove a valorização do conhecimento tradicional e a conscientização ambiental. Ao conectar a teoria com a prática em um contexto culturalmente relevante, os estudantes são incentivados a ver a Química como uma disciplina viva e integral e que contribui para o entendimento da história e da sustentabilidade. </w:t>
      </w:r>
    </w:p>
    <w:p w14:paraId="6635D629" w14:textId="77777777" w:rsidR="0051040E" w:rsidRDefault="0051040E" w:rsidP="009843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1040E">
        <w:rPr>
          <w:rFonts w:ascii="Times New Roman" w:hAnsi="Times New Roman" w:cs="Times New Roman"/>
        </w:rPr>
        <w:t xml:space="preserve">Desta forma, a pergunta investigativa que motivou esta pesquisa que procurou compreender de que forma o espaço não formal de ensino com artes rupestres podem potencializar a aprendizagem sobre substâncias e misturas a partir da organização de uma sequência didática baseada nos Três Momentos Pedagógicos propostos por  </w:t>
      </w:r>
      <w:proofErr w:type="spellStart"/>
      <w:r w:rsidRPr="0051040E">
        <w:rPr>
          <w:rFonts w:ascii="Times New Roman" w:hAnsi="Times New Roman" w:cs="Times New Roman"/>
        </w:rPr>
        <w:t>Delizoicov</w:t>
      </w:r>
      <w:proofErr w:type="spellEnd"/>
      <w:r w:rsidRPr="0051040E">
        <w:rPr>
          <w:rFonts w:ascii="Times New Roman" w:hAnsi="Times New Roman" w:cs="Times New Roman"/>
        </w:rPr>
        <w:t xml:space="preserve">, </w:t>
      </w:r>
      <w:proofErr w:type="spellStart"/>
      <w:r w:rsidRPr="0051040E">
        <w:rPr>
          <w:rFonts w:ascii="Times New Roman" w:hAnsi="Times New Roman" w:cs="Times New Roman"/>
        </w:rPr>
        <w:t>Angotti</w:t>
      </w:r>
      <w:proofErr w:type="spellEnd"/>
      <w:r w:rsidRPr="0051040E">
        <w:rPr>
          <w:rFonts w:ascii="Times New Roman" w:hAnsi="Times New Roman" w:cs="Times New Roman"/>
        </w:rPr>
        <w:t xml:space="preserve"> e Pernambuco (2011) foi respondida alcançar  o objetivo de avaliar que os estudantes do 1º ano do Ensino Médio de uma Escola Estadual Indígena em Roraima, demonstraram domínio sobre os conceitos trabalhados nos conteúdos propostos quando apresentaram o resultados das atividades propostas para os demais integrantes da comunidade escolar e, se motivaram com as atividades planejadas, demonstrando interesse, busca por novos conhecimentos e maior valorização da disciplina de Química quando puderam correlacionar a teoria com as vivências próprias da realidade local. </w:t>
      </w:r>
    </w:p>
    <w:p w14:paraId="7B269B76" w14:textId="678191D2" w:rsidR="00241AC0" w:rsidRDefault="0051040E" w:rsidP="0051040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Referências</w:t>
      </w:r>
    </w:p>
    <w:p w14:paraId="00EAA104" w14:textId="77777777" w:rsidR="009843B0" w:rsidRPr="009843B0" w:rsidRDefault="009843B0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 xml:space="preserve">ALMEIDA, J. C. M.; SILVA, W. R. da. </w:t>
      </w:r>
      <w:r w:rsidRPr="009843B0">
        <w:rPr>
          <w:rFonts w:ascii="Times New Roman" w:hAnsi="Times New Roman" w:cs="Times New Roman"/>
          <w:b/>
        </w:rPr>
        <w:t>A construção do conhecimento através da relação professor/aluno.</w:t>
      </w:r>
      <w:r w:rsidRPr="009843B0">
        <w:rPr>
          <w:rFonts w:ascii="Times New Roman" w:hAnsi="Times New Roman" w:cs="Times New Roman"/>
        </w:rPr>
        <w:t xml:space="preserve"> Revista Científica Multidisciplinar Núcleo do Conhecimento. Ano 04, Ed. 10, Vol. 03, pp. 81-97. Outubro de 2019. ISSN: 2448-0959, Link de acesso: https://www.nucleodoconhecimento.com.br/educacao/relacao-professor-aluno</w:t>
      </w:r>
    </w:p>
    <w:p w14:paraId="27BBDA5F" w14:textId="77777777" w:rsidR="009843B0" w:rsidRPr="009843B0" w:rsidRDefault="009843B0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 xml:space="preserve">BNCC. </w:t>
      </w:r>
      <w:r w:rsidRPr="009843B0">
        <w:rPr>
          <w:rFonts w:ascii="Times New Roman" w:hAnsi="Times New Roman" w:cs="Times New Roman"/>
          <w:b/>
        </w:rPr>
        <w:t>Base Nacional Comum Curricular- Educação é a base- Ensino médio</w:t>
      </w:r>
      <w:r w:rsidRPr="009843B0">
        <w:rPr>
          <w:rFonts w:ascii="Times New Roman" w:hAnsi="Times New Roman" w:cs="Times New Roman"/>
        </w:rPr>
        <w:t>. Ministério da Educação. Brasil, 2017.</w:t>
      </w:r>
    </w:p>
    <w:p w14:paraId="27915D1B" w14:textId="77777777" w:rsidR="009843B0" w:rsidRPr="009843B0" w:rsidRDefault="009843B0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t xml:space="preserve">DELIZOICOV, </w:t>
      </w:r>
      <w:proofErr w:type="gramStart"/>
      <w:r w:rsidRPr="009843B0">
        <w:rPr>
          <w:rFonts w:ascii="Times New Roman" w:hAnsi="Times New Roman" w:cs="Times New Roman"/>
        </w:rPr>
        <w:t>D. ;</w:t>
      </w:r>
      <w:proofErr w:type="gramEnd"/>
      <w:r w:rsidRPr="009843B0">
        <w:rPr>
          <w:rFonts w:ascii="Times New Roman" w:hAnsi="Times New Roman" w:cs="Times New Roman"/>
        </w:rPr>
        <w:t xml:space="preserve"> ANGOTTI, J. A. </w:t>
      </w:r>
      <w:r w:rsidRPr="009843B0">
        <w:rPr>
          <w:rFonts w:ascii="Times New Roman" w:hAnsi="Times New Roman" w:cs="Times New Roman"/>
          <w:b/>
        </w:rPr>
        <w:t>Contraposições e momentos pedagógicos.</w:t>
      </w:r>
      <w:r w:rsidRPr="009843B0">
        <w:rPr>
          <w:rFonts w:ascii="Times New Roman" w:hAnsi="Times New Roman" w:cs="Times New Roman"/>
        </w:rPr>
        <w:t xml:space="preserve"> In DELIZOICOV, Demétrio; ANGOTTI, José A. Metodologia de Ensino de Ciências. São Paulo, Cortez. 1990 </w:t>
      </w:r>
    </w:p>
    <w:p w14:paraId="442E2FE9" w14:textId="3A4B1880" w:rsidR="009843B0" w:rsidRDefault="009843B0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9843B0">
        <w:rPr>
          <w:rFonts w:ascii="Times New Roman" w:hAnsi="Times New Roman" w:cs="Times New Roman"/>
        </w:rPr>
        <w:lastRenderedPageBreak/>
        <w:t>LEITE, L. R.; LIMA, J. O. G. de. O aprendizado da Química na concepção de professores e alunos do ensino médio: um estudo de caso</w:t>
      </w:r>
      <w:r w:rsidRPr="009843B0">
        <w:rPr>
          <w:rFonts w:ascii="Times New Roman" w:hAnsi="Times New Roman" w:cs="Times New Roman"/>
          <w:b/>
        </w:rPr>
        <w:t>. Revista Brasileira De Estudos Pedagógicos</w:t>
      </w:r>
      <w:r w:rsidRPr="009843B0">
        <w:rPr>
          <w:rFonts w:ascii="Times New Roman" w:hAnsi="Times New Roman" w:cs="Times New Roman"/>
        </w:rPr>
        <w:t xml:space="preserve">, 96(243), 380–398, 2015.  </w:t>
      </w:r>
      <w:hyperlink r:id="rId7" w:history="1">
        <w:r w:rsidR="00054780" w:rsidRPr="00E853C4">
          <w:rPr>
            <w:rStyle w:val="Hyperlink"/>
            <w:rFonts w:ascii="Times New Roman" w:hAnsi="Times New Roman" w:cs="Times New Roman"/>
          </w:rPr>
          <w:t>https://doi.org/10.1590/S2176-6681/340312848</w:t>
        </w:r>
      </w:hyperlink>
    </w:p>
    <w:p w14:paraId="18630FBA" w14:textId="6B6222FB" w:rsidR="00054780" w:rsidRPr="009843B0" w:rsidRDefault="00054780" w:rsidP="009843B0">
      <w:pPr>
        <w:spacing w:line="360" w:lineRule="auto"/>
        <w:jc w:val="both"/>
        <w:rPr>
          <w:rFonts w:ascii="Times New Roman" w:hAnsi="Times New Roman" w:cs="Times New Roman"/>
        </w:rPr>
      </w:pPr>
      <w:r w:rsidRPr="00054780">
        <w:rPr>
          <w:rFonts w:ascii="Times New Roman" w:hAnsi="Times New Roman" w:cs="Times New Roman"/>
        </w:rPr>
        <w:t xml:space="preserve">FLEURI, Reinaldo Matias. </w:t>
      </w:r>
      <w:r w:rsidRPr="00054780">
        <w:rPr>
          <w:rFonts w:ascii="Times New Roman" w:hAnsi="Times New Roman" w:cs="Times New Roman"/>
          <w:b/>
          <w:iCs/>
        </w:rPr>
        <w:t>Intercultura e educação</w:t>
      </w:r>
      <w:r w:rsidRPr="00054780">
        <w:rPr>
          <w:rFonts w:ascii="Times New Roman" w:hAnsi="Times New Roman" w:cs="Times New Roman"/>
          <w:b/>
        </w:rPr>
        <w:t xml:space="preserve">. </w:t>
      </w:r>
      <w:r w:rsidRPr="00054780">
        <w:rPr>
          <w:rFonts w:ascii="Times New Roman" w:hAnsi="Times New Roman" w:cs="Times New Roman"/>
        </w:rPr>
        <w:t>Revista Brasileira de Educação, v. 8, n. 23, p. 23-34, 2003.</w:t>
      </w:r>
    </w:p>
    <w:p w14:paraId="775AD545" w14:textId="77777777" w:rsidR="00054780" w:rsidRPr="00054780" w:rsidRDefault="00054780" w:rsidP="00054780">
      <w:pPr>
        <w:spacing w:line="360" w:lineRule="auto"/>
        <w:jc w:val="both"/>
        <w:rPr>
          <w:rFonts w:ascii="Times New Roman" w:hAnsi="Times New Roman" w:cs="Times New Roman"/>
        </w:rPr>
      </w:pPr>
      <w:r w:rsidRPr="00054780">
        <w:rPr>
          <w:rFonts w:ascii="Times New Roman" w:hAnsi="Times New Roman" w:cs="Times New Roman"/>
        </w:rPr>
        <w:t xml:space="preserve">ZABALA, </w:t>
      </w:r>
      <w:proofErr w:type="gramStart"/>
      <w:r w:rsidRPr="00054780">
        <w:rPr>
          <w:rFonts w:ascii="Times New Roman" w:hAnsi="Times New Roman" w:cs="Times New Roman"/>
        </w:rPr>
        <w:t>A..</w:t>
      </w:r>
      <w:proofErr w:type="gramEnd"/>
      <w:r w:rsidRPr="00054780">
        <w:rPr>
          <w:rFonts w:ascii="Times New Roman" w:hAnsi="Times New Roman" w:cs="Times New Roman"/>
        </w:rPr>
        <w:t xml:space="preserve"> </w:t>
      </w:r>
      <w:r w:rsidRPr="00054780">
        <w:rPr>
          <w:rFonts w:ascii="Times New Roman" w:hAnsi="Times New Roman" w:cs="Times New Roman"/>
          <w:b/>
        </w:rPr>
        <w:t>A prática educativa.</w:t>
      </w:r>
      <w:r w:rsidRPr="00054780">
        <w:rPr>
          <w:rFonts w:ascii="Times New Roman" w:hAnsi="Times New Roman" w:cs="Times New Roman"/>
        </w:rPr>
        <w:t xml:space="preserve"> Grupo A, 1998. E-book. ISBN 9788584290185. Disponível em: https://app.minhabiblioteca.com.br/#/books/9788584290185/. Acesso em: 30 abr. 2023.</w:t>
      </w:r>
    </w:p>
    <w:p w14:paraId="70C408CB" w14:textId="77777777" w:rsidR="009843B0" w:rsidRPr="009843B0" w:rsidRDefault="009843B0" w:rsidP="0051040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843B0" w:rsidRPr="009843B0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6FCC0" w14:textId="77777777" w:rsidR="00ED00E7" w:rsidRDefault="00ED00E7" w:rsidP="00D61F18">
      <w:pPr>
        <w:spacing w:after="0" w:line="240" w:lineRule="auto"/>
      </w:pPr>
      <w:r>
        <w:separator/>
      </w:r>
    </w:p>
  </w:endnote>
  <w:endnote w:type="continuationSeparator" w:id="0">
    <w:p w14:paraId="2062CC28" w14:textId="77777777" w:rsidR="00ED00E7" w:rsidRDefault="00ED00E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B80D3" w14:textId="77777777" w:rsidR="00ED00E7" w:rsidRDefault="00ED00E7" w:rsidP="00D61F18">
      <w:pPr>
        <w:spacing w:after="0" w:line="240" w:lineRule="auto"/>
      </w:pPr>
      <w:r>
        <w:separator/>
      </w:r>
    </w:p>
  </w:footnote>
  <w:footnote w:type="continuationSeparator" w:id="0">
    <w:p w14:paraId="2322B9F1" w14:textId="77777777" w:rsidR="00ED00E7" w:rsidRDefault="00ED00E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54780"/>
    <w:rsid w:val="00081B17"/>
    <w:rsid w:val="00095A79"/>
    <w:rsid w:val="00120498"/>
    <w:rsid w:val="001314EF"/>
    <w:rsid w:val="00174ECF"/>
    <w:rsid w:val="001750B6"/>
    <w:rsid w:val="001B6ECA"/>
    <w:rsid w:val="001D3EEB"/>
    <w:rsid w:val="00241AC0"/>
    <w:rsid w:val="00242EEC"/>
    <w:rsid w:val="002C1EB4"/>
    <w:rsid w:val="002F3609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1040E"/>
    <w:rsid w:val="00520890"/>
    <w:rsid w:val="005239FA"/>
    <w:rsid w:val="005A7B60"/>
    <w:rsid w:val="0063142D"/>
    <w:rsid w:val="00642304"/>
    <w:rsid w:val="00660095"/>
    <w:rsid w:val="00674210"/>
    <w:rsid w:val="006E4C52"/>
    <w:rsid w:val="00703BE5"/>
    <w:rsid w:val="00734F8B"/>
    <w:rsid w:val="00760152"/>
    <w:rsid w:val="007838DA"/>
    <w:rsid w:val="007A4F1E"/>
    <w:rsid w:val="007B29E8"/>
    <w:rsid w:val="008107E8"/>
    <w:rsid w:val="00812218"/>
    <w:rsid w:val="00822323"/>
    <w:rsid w:val="00827B86"/>
    <w:rsid w:val="00913B6E"/>
    <w:rsid w:val="009363CF"/>
    <w:rsid w:val="00942D4D"/>
    <w:rsid w:val="00964F52"/>
    <w:rsid w:val="009727FA"/>
    <w:rsid w:val="009843B0"/>
    <w:rsid w:val="00990F61"/>
    <w:rsid w:val="009F2F7E"/>
    <w:rsid w:val="00A668AF"/>
    <w:rsid w:val="00A81B22"/>
    <w:rsid w:val="00B7405F"/>
    <w:rsid w:val="00B83CB5"/>
    <w:rsid w:val="00C1690B"/>
    <w:rsid w:val="00C510B0"/>
    <w:rsid w:val="00C7278C"/>
    <w:rsid w:val="00C82AF9"/>
    <w:rsid w:val="00C91957"/>
    <w:rsid w:val="00D00C12"/>
    <w:rsid w:val="00D10917"/>
    <w:rsid w:val="00D536D8"/>
    <w:rsid w:val="00D61F18"/>
    <w:rsid w:val="00EB7930"/>
    <w:rsid w:val="00ED00E7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054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590/S2176-6681/3403128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3161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Gabrielly Mesquita</cp:lastModifiedBy>
  <cp:revision>3</cp:revision>
  <cp:lastPrinted>2025-06-10T18:30:00Z</cp:lastPrinted>
  <dcterms:created xsi:type="dcterms:W3CDTF">2025-09-11T01:40:00Z</dcterms:created>
  <dcterms:modified xsi:type="dcterms:W3CDTF">2025-09-11T01:47:00Z</dcterms:modified>
</cp:coreProperties>
</file>