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728BA" w14:textId="048A77AB" w:rsidR="00E902F1" w:rsidRPr="00E902F1" w:rsidRDefault="00E902F1" w:rsidP="00807B7A">
      <w:pPr>
        <w:shd w:val="clear" w:color="auto" w:fill="FFFFFF"/>
        <w:tabs>
          <w:tab w:val="left" w:pos="2500"/>
        </w:tabs>
        <w:jc w:val="center"/>
        <w:rPr>
          <w:b/>
          <w:sz w:val="24"/>
          <w:szCs w:val="24"/>
        </w:rPr>
      </w:pPr>
      <w:bookmarkStart w:id="0" w:name="_Hlk181178699"/>
      <w:r w:rsidRPr="00E902F1">
        <w:rPr>
          <w:b/>
          <w:sz w:val="24"/>
          <w:szCs w:val="24"/>
        </w:rPr>
        <w:t>AULA DE CAMPO COMO PRÁTICA DE ENSINO</w:t>
      </w:r>
      <w:r>
        <w:rPr>
          <w:b/>
          <w:sz w:val="24"/>
          <w:szCs w:val="24"/>
        </w:rPr>
        <w:t>-</w:t>
      </w:r>
      <w:r w:rsidRPr="00E902F1">
        <w:rPr>
          <w:b/>
          <w:sz w:val="24"/>
          <w:szCs w:val="24"/>
        </w:rPr>
        <w:t>APRENDIZAGEM: SUA</w:t>
      </w:r>
    </w:p>
    <w:p w14:paraId="2858783D" w14:textId="7BF87FB4" w:rsidR="007830E4" w:rsidRDefault="00E902F1" w:rsidP="00807B7A">
      <w:pPr>
        <w:shd w:val="clear" w:color="auto" w:fill="FFFFFF"/>
        <w:tabs>
          <w:tab w:val="left" w:pos="2500"/>
        </w:tabs>
        <w:jc w:val="center"/>
        <w:rPr>
          <w:b/>
          <w:sz w:val="24"/>
          <w:szCs w:val="24"/>
        </w:rPr>
      </w:pPr>
      <w:r w:rsidRPr="00E902F1">
        <w:rPr>
          <w:b/>
          <w:sz w:val="24"/>
          <w:szCs w:val="24"/>
        </w:rPr>
        <w:t>IMPORTÂNCIA PARA O ENSINO D</w:t>
      </w:r>
      <w:r>
        <w:rPr>
          <w:b/>
          <w:sz w:val="24"/>
          <w:szCs w:val="24"/>
        </w:rPr>
        <w:t>E BOTÂNICA</w:t>
      </w:r>
    </w:p>
    <w:bookmarkEnd w:id="0"/>
    <w:p w14:paraId="239AB3F3" w14:textId="77777777" w:rsidR="001A7B2C" w:rsidRDefault="001A7B2C" w:rsidP="00807B7A">
      <w:pPr>
        <w:shd w:val="clear" w:color="auto" w:fill="FFFFFF"/>
        <w:tabs>
          <w:tab w:val="left" w:pos="2500"/>
        </w:tabs>
        <w:jc w:val="center"/>
        <w:rPr>
          <w:color w:val="FF0000"/>
          <w:sz w:val="24"/>
          <w:szCs w:val="24"/>
        </w:rPr>
      </w:pPr>
    </w:p>
    <w:p w14:paraId="5B9D6B5A" w14:textId="0241710D" w:rsidR="007830E4" w:rsidRDefault="001A7B2C" w:rsidP="00807B7A">
      <w:pPr>
        <w:shd w:val="clear" w:color="auto" w:fill="FFFFFF"/>
        <w:tabs>
          <w:tab w:val="left" w:pos="2500"/>
        </w:tabs>
        <w:jc w:val="center"/>
        <w:rPr>
          <w:color w:val="FF0000"/>
          <w:sz w:val="24"/>
          <w:szCs w:val="24"/>
        </w:rPr>
      </w:pPr>
      <w:r w:rsidRPr="001A7B2C">
        <w:rPr>
          <w:sz w:val="24"/>
          <w:szCs w:val="24"/>
        </w:rPr>
        <w:t>Aline da Conceição do Carmo Pompeu</w:t>
      </w:r>
      <w:r w:rsidR="009C13EE">
        <w:rPr>
          <w:sz w:val="24"/>
          <w:szCs w:val="24"/>
          <w:vertAlign w:val="superscript"/>
        </w:rPr>
        <w:t>1</w:t>
      </w:r>
      <w:r w:rsidR="009C13EE">
        <w:rPr>
          <w:sz w:val="24"/>
          <w:szCs w:val="24"/>
        </w:rPr>
        <w:t xml:space="preserve">; </w:t>
      </w:r>
      <w:r w:rsidRPr="001A7B2C">
        <w:rPr>
          <w:sz w:val="24"/>
          <w:szCs w:val="24"/>
        </w:rPr>
        <w:t>Gleyce Lopes Gonçalves</w:t>
      </w:r>
      <w:r w:rsidR="009C13EE">
        <w:rPr>
          <w:sz w:val="24"/>
          <w:szCs w:val="24"/>
          <w:vertAlign w:val="superscript"/>
        </w:rPr>
        <w:t>2</w:t>
      </w:r>
      <w:r w:rsidR="009C13EE">
        <w:rPr>
          <w:sz w:val="24"/>
          <w:szCs w:val="24"/>
        </w:rPr>
        <w:t xml:space="preserve">; </w:t>
      </w:r>
      <w:r w:rsidRPr="001A7B2C">
        <w:rPr>
          <w:sz w:val="24"/>
          <w:szCs w:val="24"/>
        </w:rPr>
        <w:t>Leonor Neta Martins Pontes</w:t>
      </w:r>
      <w:r w:rsidRPr="001A7B2C">
        <w:rPr>
          <w:sz w:val="24"/>
          <w:szCs w:val="24"/>
          <w:vertAlign w:val="superscript"/>
        </w:rPr>
        <w:t>2</w:t>
      </w:r>
      <w:r>
        <w:rPr>
          <w:sz w:val="24"/>
          <w:szCs w:val="24"/>
        </w:rPr>
        <w:t xml:space="preserve">; </w:t>
      </w:r>
      <w:r w:rsidRPr="001A7B2C">
        <w:rPr>
          <w:sz w:val="24"/>
          <w:szCs w:val="24"/>
          <w:u w:val="single"/>
        </w:rPr>
        <w:t>Jone Clebson Ribeiro Mendes</w:t>
      </w:r>
      <w:r>
        <w:rPr>
          <w:sz w:val="24"/>
          <w:szCs w:val="24"/>
          <w:vertAlign w:val="superscript"/>
        </w:rPr>
        <w:t>3</w:t>
      </w:r>
    </w:p>
    <w:p w14:paraId="68865C55" w14:textId="77777777" w:rsidR="001A7B2C" w:rsidRDefault="001A7B2C" w:rsidP="00807B7A">
      <w:pPr>
        <w:shd w:val="clear" w:color="auto" w:fill="FFFFFF"/>
        <w:tabs>
          <w:tab w:val="left" w:pos="2500"/>
        </w:tabs>
        <w:jc w:val="center"/>
        <w:rPr>
          <w:color w:val="FF0000"/>
          <w:sz w:val="24"/>
          <w:szCs w:val="24"/>
        </w:rPr>
      </w:pPr>
    </w:p>
    <w:p w14:paraId="1FA92DED" w14:textId="77777777" w:rsidR="001A7B2C" w:rsidRDefault="009C13EE" w:rsidP="00807B7A">
      <w:pPr>
        <w:shd w:val="clear" w:color="auto" w:fill="FFFFFF"/>
        <w:tabs>
          <w:tab w:val="left" w:pos="2500"/>
        </w:tabs>
        <w:jc w:val="center"/>
        <w:rPr>
          <w:sz w:val="24"/>
          <w:szCs w:val="24"/>
        </w:rPr>
      </w:pPr>
      <w:r>
        <w:rPr>
          <w:sz w:val="24"/>
          <w:szCs w:val="24"/>
          <w:vertAlign w:val="superscript"/>
        </w:rPr>
        <w:t xml:space="preserve">1 </w:t>
      </w:r>
      <w:r w:rsidR="001A7B2C">
        <w:rPr>
          <w:sz w:val="24"/>
          <w:szCs w:val="24"/>
        </w:rPr>
        <w:t>Curso de Licenciatura em Ciências Biológicas em andamento</w:t>
      </w:r>
      <w:r>
        <w:rPr>
          <w:sz w:val="24"/>
          <w:szCs w:val="24"/>
        </w:rPr>
        <w:t xml:space="preserve">. </w:t>
      </w:r>
      <w:r w:rsidR="001A7B2C">
        <w:rPr>
          <w:sz w:val="24"/>
          <w:szCs w:val="24"/>
        </w:rPr>
        <w:t>Universidade Aberta do Brasil/Universidade Federal do Pará – Polo Cametá</w:t>
      </w:r>
      <w:r>
        <w:rPr>
          <w:sz w:val="24"/>
          <w:szCs w:val="24"/>
        </w:rPr>
        <w:t>. E-mail</w:t>
      </w:r>
      <w:r w:rsidR="001A7B2C">
        <w:rPr>
          <w:sz w:val="24"/>
          <w:szCs w:val="24"/>
        </w:rPr>
        <w:t xml:space="preserve">: </w:t>
      </w:r>
      <w:hyperlink r:id="rId8" w:history="1">
        <w:r w:rsidR="001A7B2C" w:rsidRPr="005B3649">
          <w:rPr>
            <w:rStyle w:val="Hyperlink"/>
            <w:sz w:val="24"/>
            <w:szCs w:val="24"/>
          </w:rPr>
          <w:t>alinepompeu25@gmail.com</w:t>
        </w:r>
      </w:hyperlink>
    </w:p>
    <w:p w14:paraId="78EF3912" w14:textId="77777777" w:rsidR="001C7952" w:rsidRDefault="001C7952" w:rsidP="00807B7A">
      <w:pPr>
        <w:shd w:val="clear" w:color="auto" w:fill="FFFFFF"/>
        <w:tabs>
          <w:tab w:val="left" w:pos="2500"/>
        </w:tabs>
        <w:jc w:val="center"/>
        <w:rPr>
          <w:sz w:val="24"/>
          <w:szCs w:val="24"/>
        </w:rPr>
      </w:pPr>
    </w:p>
    <w:p w14:paraId="727EC5EF" w14:textId="77777777" w:rsidR="001A7B2C" w:rsidRDefault="009C13EE" w:rsidP="00807B7A">
      <w:pPr>
        <w:shd w:val="clear" w:color="auto" w:fill="FFFFFF"/>
        <w:tabs>
          <w:tab w:val="left" w:pos="2500"/>
        </w:tabs>
        <w:jc w:val="center"/>
        <w:rPr>
          <w:sz w:val="24"/>
          <w:szCs w:val="24"/>
        </w:rPr>
      </w:pPr>
      <w:r>
        <w:rPr>
          <w:sz w:val="24"/>
          <w:szCs w:val="24"/>
          <w:vertAlign w:val="superscript"/>
        </w:rPr>
        <w:t xml:space="preserve">2 </w:t>
      </w:r>
      <w:r w:rsidR="001A7B2C" w:rsidRPr="001A7B2C">
        <w:rPr>
          <w:sz w:val="24"/>
          <w:szCs w:val="24"/>
        </w:rPr>
        <w:t>Curso de Licenciatura em Ciências Biológicas em andamento. Universidade Aberta do Brasil/Universidade Federal do Pará – Polo Cametá</w:t>
      </w:r>
      <w:r>
        <w:rPr>
          <w:sz w:val="24"/>
          <w:szCs w:val="24"/>
        </w:rPr>
        <w:t>.</w:t>
      </w:r>
    </w:p>
    <w:p w14:paraId="588B7FE0" w14:textId="77777777" w:rsidR="001C7952" w:rsidRDefault="001C7952" w:rsidP="00807B7A">
      <w:pPr>
        <w:shd w:val="clear" w:color="auto" w:fill="FFFFFF"/>
        <w:tabs>
          <w:tab w:val="left" w:pos="2500"/>
        </w:tabs>
        <w:jc w:val="center"/>
        <w:rPr>
          <w:sz w:val="24"/>
          <w:szCs w:val="24"/>
        </w:rPr>
      </w:pPr>
    </w:p>
    <w:p w14:paraId="17C74AF3" w14:textId="79133FAD" w:rsidR="007830E4" w:rsidRPr="001A7B2C" w:rsidRDefault="001A7B2C" w:rsidP="00807B7A">
      <w:pPr>
        <w:shd w:val="clear" w:color="auto" w:fill="FFFFFF"/>
        <w:tabs>
          <w:tab w:val="left" w:pos="2500"/>
        </w:tabs>
        <w:jc w:val="center"/>
        <w:rPr>
          <w:sz w:val="24"/>
          <w:szCs w:val="24"/>
        </w:rPr>
      </w:pPr>
      <w:r w:rsidRPr="001A7B2C">
        <w:rPr>
          <w:sz w:val="24"/>
          <w:szCs w:val="24"/>
          <w:vertAlign w:val="superscript"/>
        </w:rPr>
        <w:t>3</w:t>
      </w:r>
      <w:r w:rsidRPr="001A7B2C">
        <w:rPr>
          <w:sz w:val="24"/>
          <w:szCs w:val="24"/>
        </w:rPr>
        <w:t>Doutor em Botânica. Universidade Federal Rural de Pernambuco.</w:t>
      </w:r>
    </w:p>
    <w:p w14:paraId="12A24F3E" w14:textId="77777777" w:rsidR="001A7B2C" w:rsidRDefault="001A7B2C" w:rsidP="00807B7A">
      <w:pPr>
        <w:tabs>
          <w:tab w:val="left" w:pos="2500"/>
        </w:tabs>
        <w:jc w:val="center"/>
        <w:rPr>
          <w:color w:val="FF0000"/>
          <w:sz w:val="24"/>
          <w:szCs w:val="24"/>
          <w:u w:val="single"/>
        </w:rPr>
      </w:pPr>
    </w:p>
    <w:p w14:paraId="539310FC" w14:textId="77777777" w:rsidR="007830E4" w:rsidRDefault="009C13EE" w:rsidP="00807B7A">
      <w:pPr>
        <w:shd w:val="clear" w:color="auto" w:fill="FFFFFF"/>
        <w:tabs>
          <w:tab w:val="left" w:pos="2500"/>
        </w:tabs>
        <w:jc w:val="center"/>
        <w:rPr>
          <w:b/>
          <w:sz w:val="24"/>
          <w:szCs w:val="24"/>
        </w:rPr>
      </w:pPr>
      <w:r>
        <w:rPr>
          <w:b/>
          <w:sz w:val="24"/>
          <w:szCs w:val="24"/>
        </w:rPr>
        <w:t>RESUMO</w:t>
      </w:r>
    </w:p>
    <w:p w14:paraId="412793A1" w14:textId="77777777" w:rsidR="006429A1" w:rsidRPr="006429A1" w:rsidRDefault="006429A1" w:rsidP="00807B7A">
      <w:pPr>
        <w:shd w:val="clear" w:color="auto" w:fill="FFFFFF"/>
        <w:tabs>
          <w:tab w:val="left" w:pos="0"/>
        </w:tabs>
        <w:jc w:val="both"/>
        <w:rPr>
          <w:sz w:val="24"/>
          <w:szCs w:val="24"/>
        </w:rPr>
      </w:pPr>
      <w:bookmarkStart w:id="1" w:name="_Hlk181184129"/>
    </w:p>
    <w:p w14:paraId="7F8E0379" w14:textId="35568E01" w:rsidR="008618EC" w:rsidRDefault="006429A1" w:rsidP="00807B7A">
      <w:pPr>
        <w:shd w:val="clear" w:color="auto" w:fill="FFFFFF"/>
        <w:tabs>
          <w:tab w:val="left" w:pos="0"/>
        </w:tabs>
        <w:jc w:val="both"/>
        <w:rPr>
          <w:sz w:val="24"/>
          <w:szCs w:val="24"/>
        </w:rPr>
      </w:pPr>
      <w:r w:rsidRPr="006429A1">
        <w:rPr>
          <w:sz w:val="24"/>
          <w:szCs w:val="24"/>
        </w:rPr>
        <w:t>A aula de campo destaca-se como uma prática metodológica valiosa, amplamente empregada por professores para consolidar o conteúdo teórico abordado em sala de aula. Mesmo em uma era digital com informações acessíveis, a visita a espaços não formais, como museus, reservas ecológicas</w:t>
      </w:r>
      <w:r w:rsidR="00694423">
        <w:rPr>
          <w:sz w:val="24"/>
          <w:szCs w:val="24"/>
        </w:rPr>
        <w:t xml:space="preserve">, </w:t>
      </w:r>
      <w:r w:rsidRPr="006429A1">
        <w:rPr>
          <w:sz w:val="24"/>
          <w:szCs w:val="24"/>
        </w:rPr>
        <w:t>praças,</w:t>
      </w:r>
      <w:r w:rsidR="00694423">
        <w:rPr>
          <w:sz w:val="24"/>
          <w:szCs w:val="24"/>
        </w:rPr>
        <w:t xml:space="preserve"> entre outros, </w:t>
      </w:r>
      <w:r w:rsidRPr="006429A1">
        <w:rPr>
          <w:sz w:val="24"/>
          <w:szCs w:val="24"/>
        </w:rPr>
        <w:t>preserva sua relevância na educação. No ensino de Botânica, em particular, a aula de campo é fundamental para promover o interesse dos alunos e superar a crença de que a Botânica é uma ciência pouco atraente</w:t>
      </w:r>
      <w:r w:rsidR="00694423">
        <w:rPr>
          <w:sz w:val="24"/>
          <w:szCs w:val="24"/>
        </w:rPr>
        <w:t xml:space="preserve"> devido o </w:t>
      </w:r>
      <w:r w:rsidR="00694423" w:rsidRPr="00694423">
        <w:rPr>
          <w:sz w:val="24"/>
          <w:szCs w:val="24"/>
        </w:rPr>
        <w:t>distanciamento entre os conteúdos botânicos e o cotidiano</w:t>
      </w:r>
      <w:r w:rsidR="00694423">
        <w:rPr>
          <w:sz w:val="24"/>
          <w:szCs w:val="24"/>
        </w:rPr>
        <w:t xml:space="preserve">. Assim, o </w:t>
      </w:r>
      <w:r w:rsidRPr="006429A1">
        <w:rPr>
          <w:sz w:val="24"/>
          <w:szCs w:val="24"/>
        </w:rPr>
        <w:t xml:space="preserve">presente estudo objetiva demonstrar a importância dessa prática como ferramenta estimuladora para o ensino de Botânica, destacando seu papel na aprendizagem e compreensão de conteúdos botânicos. Trata-se de um relato de experiência de uma aula de campo realizada com alunos da disciplina </w:t>
      </w:r>
      <w:r w:rsidRPr="006429A1">
        <w:rPr>
          <w:i/>
          <w:iCs/>
          <w:sz w:val="24"/>
          <w:szCs w:val="24"/>
        </w:rPr>
        <w:t>Criptogramas</w:t>
      </w:r>
      <w:r w:rsidRPr="006429A1">
        <w:rPr>
          <w:sz w:val="24"/>
          <w:szCs w:val="24"/>
        </w:rPr>
        <w:t>, em uma trilha ecológica no entorno do Centro Integrado de Educação do Baixo Tocantins (CIEBT), integrante da Rede de Escolas Tecnológicas do Pará, no município de Cametá. Com base em uma abordagem qualitativa, a atividade incluiu coleta de espécimes, anotações de campo, observações diretas e registros fotográficos. Foram coletados quatro espécimes de briófitas (</w:t>
      </w:r>
      <w:proofErr w:type="spellStart"/>
      <w:r w:rsidRPr="006429A1">
        <w:rPr>
          <w:i/>
          <w:iCs/>
          <w:sz w:val="24"/>
          <w:szCs w:val="24"/>
        </w:rPr>
        <w:t>Calymperes</w:t>
      </w:r>
      <w:proofErr w:type="spellEnd"/>
      <w:r w:rsidRPr="006429A1">
        <w:rPr>
          <w:i/>
          <w:iCs/>
          <w:sz w:val="24"/>
          <w:szCs w:val="24"/>
        </w:rPr>
        <w:t xml:space="preserve"> </w:t>
      </w:r>
      <w:proofErr w:type="spellStart"/>
      <w:r w:rsidRPr="006429A1">
        <w:rPr>
          <w:i/>
          <w:iCs/>
          <w:sz w:val="24"/>
          <w:szCs w:val="24"/>
        </w:rPr>
        <w:t>palisotii</w:t>
      </w:r>
      <w:proofErr w:type="spellEnd"/>
      <w:r w:rsidRPr="006429A1">
        <w:rPr>
          <w:sz w:val="24"/>
          <w:szCs w:val="24"/>
        </w:rPr>
        <w:t xml:space="preserve">, </w:t>
      </w:r>
      <w:r w:rsidRPr="006429A1">
        <w:rPr>
          <w:i/>
          <w:iCs/>
          <w:sz w:val="24"/>
          <w:szCs w:val="24"/>
        </w:rPr>
        <w:t xml:space="preserve">C. </w:t>
      </w:r>
      <w:proofErr w:type="spellStart"/>
      <w:r w:rsidRPr="006429A1">
        <w:rPr>
          <w:i/>
          <w:iCs/>
          <w:sz w:val="24"/>
          <w:szCs w:val="24"/>
        </w:rPr>
        <w:t>platyloma</w:t>
      </w:r>
      <w:proofErr w:type="spellEnd"/>
      <w:r w:rsidRPr="006429A1">
        <w:rPr>
          <w:sz w:val="24"/>
          <w:szCs w:val="24"/>
        </w:rPr>
        <w:t xml:space="preserve">, </w:t>
      </w:r>
      <w:proofErr w:type="spellStart"/>
      <w:r w:rsidRPr="006429A1">
        <w:rPr>
          <w:i/>
          <w:iCs/>
          <w:sz w:val="24"/>
          <w:szCs w:val="24"/>
        </w:rPr>
        <w:t>Campylopus</w:t>
      </w:r>
      <w:proofErr w:type="spellEnd"/>
      <w:r w:rsidRPr="006429A1">
        <w:rPr>
          <w:i/>
          <w:iCs/>
          <w:sz w:val="24"/>
          <w:szCs w:val="24"/>
        </w:rPr>
        <w:t xml:space="preserve"> surinamensis</w:t>
      </w:r>
      <w:r w:rsidRPr="006429A1">
        <w:rPr>
          <w:sz w:val="24"/>
          <w:szCs w:val="24"/>
        </w:rPr>
        <w:t xml:space="preserve">, </w:t>
      </w:r>
      <w:proofErr w:type="spellStart"/>
      <w:r w:rsidRPr="006429A1">
        <w:rPr>
          <w:i/>
          <w:iCs/>
          <w:sz w:val="24"/>
          <w:szCs w:val="24"/>
        </w:rPr>
        <w:t>Selaginella</w:t>
      </w:r>
      <w:proofErr w:type="spellEnd"/>
      <w:r w:rsidRPr="006429A1">
        <w:rPr>
          <w:i/>
          <w:iCs/>
          <w:sz w:val="24"/>
          <w:szCs w:val="24"/>
        </w:rPr>
        <w:t xml:space="preserve"> </w:t>
      </w:r>
      <w:proofErr w:type="spellStart"/>
      <w:r w:rsidRPr="006429A1">
        <w:rPr>
          <w:i/>
          <w:iCs/>
          <w:sz w:val="24"/>
          <w:szCs w:val="24"/>
        </w:rPr>
        <w:t>flagellata</w:t>
      </w:r>
      <w:proofErr w:type="spellEnd"/>
      <w:r w:rsidRPr="006429A1">
        <w:rPr>
          <w:sz w:val="24"/>
          <w:szCs w:val="24"/>
        </w:rPr>
        <w:t xml:space="preserve">) e três de pteridófitas </w:t>
      </w:r>
      <w:r w:rsidRPr="006429A1">
        <w:rPr>
          <w:i/>
          <w:iCs/>
          <w:sz w:val="24"/>
          <w:szCs w:val="24"/>
        </w:rPr>
        <w:t>s.l.</w:t>
      </w:r>
      <w:r w:rsidRPr="006429A1">
        <w:rPr>
          <w:sz w:val="24"/>
          <w:szCs w:val="24"/>
        </w:rPr>
        <w:t xml:space="preserve"> (</w:t>
      </w:r>
      <w:proofErr w:type="spellStart"/>
      <w:r w:rsidRPr="00694423">
        <w:rPr>
          <w:i/>
          <w:iCs/>
          <w:sz w:val="24"/>
          <w:szCs w:val="24"/>
        </w:rPr>
        <w:t>Adiantum</w:t>
      </w:r>
      <w:proofErr w:type="spellEnd"/>
      <w:r w:rsidRPr="006429A1">
        <w:rPr>
          <w:sz w:val="24"/>
          <w:szCs w:val="24"/>
        </w:rPr>
        <w:t xml:space="preserve"> sp., </w:t>
      </w:r>
      <w:proofErr w:type="spellStart"/>
      <w:r w:rsidRPr="00694423">
        <w:rPr>
          <w:i/>
          <w:iCs/>
          <w:sz w:val="24"/>
          <w:szCs w:val="24"/>
        </w:rPr>
        <w:t>Lygodium</w:t>
      </w:r>
      <w:proofErr w:type="spellEnd"/>
      <w:r w:rsidRPr="00694423">
        <w:rPr>
          <w:i/>
          <w:iCs/>
          <w:sz w:val="24"/>
          <w:szCs w:val="24"/>
        </w:rPr>
        <w:t xml:space="preserve"> </w:t>
      </w:r>
      <w:proofErr w:type="spellStart"/>
      <w:r w:rsidRPr="00694423">
        <w:rPr>
          <w:i/>
          <w:iCs/>
          <w:sz w:val="24"/>
          <w:szCs w:val="24"/>
        </w:rPr>
        <w:t>volubile</w:t>
      </w:r>
      <w:proofErr w:type="spellEnd"/>
      <w:r w:rsidRPr="006429A1">
        <w:rPr>
          <w:sz w:val="24"/>
          <w:szCs w:val="24"/>
        </w:rPr>
        <w:t xml:space="preserve">, </w:t>
      </w:r>
      <w:r w:rsidRPr="00694423">
        <w:rPr>
          <w:i/>
          <w:iCs/>
          <w:sz w:val="24"/>
          <w:szCs w:val="24"/>
        </w:rPr>
        <w:t xml:space="preserve">L. </w:t>
      </w:r>
      <w:proofErr w:type="spellStart"/>
      <w:r w:rsidRPr="00694423">
        <w:rPr>
          <w:i/>
          <w:iCs/>
          <w:sz w:val="24"/>
          <w:szCs w:val="24"/>
        </w:rPr>
        <w:t>venustum</w:t>
      </w:r>
      <w:proofErr w:type="spellEnd"/>
      <w:r w:rsidRPr="006429A1">
        <w:rPr>
          <w:sz w:val="24"/>
          <w:szCs w:val="24"/>
        </w:rPr>
        <w:t xml:space="preserve">), seguindo métodos científicos. Durante a trilha, </w:t>
      </w:r>
      <w:r w:rsidR="00694423">
        <w:rPr>
          <w:sz w:val="24"/>
          <w:szCs w:val="24"/>
        </w:rPr>
        <w:t>o</w:t>
      </w:r>
      <w:r w:rsidRPr="006429A1">
        <w:rPr>
          <w:sz w:val="24"/>
          <w:szCs w:val="24"/>
        </w:rPr>
        <w:t xml:space="preserve"> professor interligou teoria e prática, elemento essencial para o sucesso da aula de campo, transmitindo conhecimentos fundamentais para a formação dos futuros biólogos. Os alunos demonstraram maior interesse e engajamento após a experiência, com uma compreensão aprimorada dos conceitos botânicos e uma visão integrada dos ecossistemas. A aula de campo, portanto, contribui para formar estudantes críticos e conscientes da importância da preservação ambiental, ampliando a aprendizagem e tornando o ensino de Botânica mais relevante e próximo da realidade dos alunos, sendo essencial para a educação científica.</w:t>
      </w:r>
      <w:bookmarkEnd w:id="1"/>
    </w:p>
    <w:p w14:paraId="06472876" w14:textId="77777777" w:rsidR="001C7952" w:rsidRDefault="001C7952" w:rsidP="00807B7A">
      <w:pPr>
        <w:shd w:val="clear" w:color="auto" w:fill="FFFFFF"/>
        <w:tabs>
          <w:tab w:val="left" w:pos="0"/>
        </w:tabs>
        <w:jc w:val="both"/>
        <w:rPr>
          <w:sz w:val="24"/>
          <w:szCs w:val="24"/>
        </w:rPr>
      </w:pPr>
    </w:p>
    <w:p w14:paraId="3D0AFFA4" w14:textId="77777777" w:rsidR="00807B7A" w:rsidRDefault="009C13EE" w:rsidP="00807B7A">
      <w:pPr>
        <w:shd w:val="clear" w:color="auto" w:fill="FFFFFF"/>
        <w:tabs>
          <w:tab w:val="left" w:pos="2500"/>
        </w:tabs>
        <w:rPr>
          <w:bCs/>
          <w:sz w:val="24"/>
          <w:szCs w:val="24"/>
        </w:rPr>
      </w:pPr>
      <w:r>
        <w:rPr>
          <w:b/>
          <w:sz w:val="24"/>
          <w:szCs w:val="24"/>
        </w:rPr>
        <w:t xml:space="preserve">Palavras-chave: </w:t>
      </w:r>
      <w:r w:rsidR="00694423" w:rsidRPr="00694423">
        <w:rPr>
          <w:bCs/>
          <w:sz w:val="24"/>
          <w:szCs w:val="24"/>
        </w:rPr>
        <w:t>Educação Ambiental. Ensino de Botânica. Espaço não formal.</w:t>
      </w:r>
    </w:p>
    <w:p w14:paraId="68899686" w14:textId="77777777" w:rsidR="00807B7A" w:rsidRDefault="00807B7A" w:rsidP="00807B7A">
      <w:pPr>
        <w:shd w:val="clear" w:color="auto" w:fill="FFFFFF"/>
        <w:tabs>
          <w:tab w:val="left" w:pos="2500"/>
        </w:tabs>
        <w:rPr>
          <w:bCs/>
          <w:sz w:val="24"/>
          <w:szCs w:val="24"/>
        </w:rPr>
      </w:pPr>
    </w:p>
    <w:p w14:paraId="520521D7" w14:textId="29F01158" w:rsidR="005D56B4" w:rsidRPr="005D56B4" w:rsidRDefault="0048607D" w:rsidP="00807B7A">
      <w:pPr>
        <w:shd w:val="clear" w:color="auto" w:fill="FFFFFF"/>
        <w:tabs>
          <w:tab w:val="left" w:pos="2500"/>
        </w:tabs>
        <w:jc w:val="both"/>
        <w:rPr>
          <w:sz w:val="24"/>
          <w:szCs w:val="24"/>
        </w:rPr>
      </w:pPr>
      <w:r>
        <w:rPr>
          <w:b/>
          <w:sz w:val="24"/>
          <w:szCs w:val="24"/>
        </w:rPr>
        <w:t xml:space="preserve">Escolha a </w:t>
      </w:r>
      <w:r w:rsidR="009C13EE">
        <w:rPr>
          <w:b/>
          <w:sz w:val="24"/>
          <w:szCs w:val="24"/>
        </w:rPr>
        <w:t>Área de Interesse do Simpósio</w:t>
      </w:r>
      <w:r w:rsidR="009C13EE">
        <w:rPr>
          <w:sz w:val="24"/>
          <w:szCs w:val="24"/>
        </w:rPr>
        <w:t>:</w:t>
      </w:r>
      <w:r>
        <w:rPr>
          <w:sz w:val="24"/>
          <w:szCs w:val="24"/>
        </w:rPr>
        <w:t xml:space="preserve"> </w:t>
      </w:r>
      <w:r w:rsidR="00807B7A" w:rsidRPr="00807B7A">
        <w:rPr>
          <w:sz w:val="24"/>
          <w:szCs w:val="24"/>
        </w:rPr>
        <w:t>Educação Ambiental, Sociedade, Natureza, Território, Urbanização e Metodologias de Medição e de Impactos de Indicadores de Sustentabilidade</w:t>
      </w:r>
      <w:r w:rsidR="00807B7A">
        <w:rPr>
          <w:sz w:val="24"/>
          <w:szCs w:val="24"/>
        </w:rPr>
        <w:t>.</w:t>
      </w:r>
    </w:p>
    <w:sectPr w:rsidR="005D56B4" w:rsidRPr="005D56B4">
      <w:headerReference w:type="default" r:id="rId9"/>
      <w:footerReference w:type="default" r:id="rId10"/>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F5A93" w14:textId="77777777" w:rsidR="001E5206" w:rsidRDefault="001E5206">
      <w:r>
        <w:separator/>
      </w:r>
    </w:p>
  </w:endnote>
  <w:endnote w:type="continuationSeparator" w:id="0">
    <w:p w14:paraId="67CCFC78" w14:textId="77777777" w:rsidR="001E5206" w:rsidRDefault="001E5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48A2B" w14:textId="77777777" w:rsidR="001E5206" w:rsidRDefault="001E5206">
      <w:r>
        <w:separator/>
      </w:r>
    </w:p>
  </w:footnote>
  <w:footnote w:type="continuationSeparator" w:id="0">
    <w:p w14:paraId="63A9A035" w14:textId="77777777" w:rsidR="001E5206" w:rsidRDefault="001E5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savePreviewPicture/>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1A7B2C"/>
    <w:rsid w:val="001C7952"/>
    <w:rsid w:val="001E5206"/>
    <w:rsid w:val="002C7375"/>
    <w:rsid w:val="0031433C"/>
    <w:rsid w:val="00362A1E"/>
    <w:rsid w:val="003A6125"/>
    <w:rsid w:val="003C22BF"/>
    <w:rsid w:val="003E66E5"/>
    <w:rsid w:val="004137BA"/>
    <w:rsid w:val="0048607D"/>
    <w:rsid w:val="004F5754"/>
    <w:rsid w:val="00557669"/>
    <w:rsid w:val="005853D5"/>
    <w:rsid w:val="005B2F18"/>
    <w:rsid w:val="005D56B4"/>
    <w:rsid w:val="006429A1"/>
    <w:rsid w:val="00694423"/>
    <w:rsid w:val="006F5FAD"/>
    <w:rsid w:val="007830E4"/>
    <w:rsid w:val="007B5AA4"/>
    <w:rsid w:val="00807B7A"/>
    <w:rsid w:val="008618EC"/>
    <w:rsid w:val="00922504"/>
    <w:rsid w:val="009423CF"/>
    <w:rsid w:val="00957BE7"/>
    <w:rsid w:val="009C13EE"/>
    <w:rsid w:val="00A41E0D"/>
    <w:rsid w:val="00A86693"/>
    <w:rsid w:val="00B26E21"/>
    <w:rsid w:val="00B826D9"/>
    <w:rsid w:val="00BC1AEA"/>
    <w:rsid w:val="00C559B5"/>
    <w:rsid w:val="00C64DF0"/>
    <w:rsid w:val="00C93721"/>
    <w:rsid w:val="00E161EB"/>
    <w:rsid w:val="00E85800"/>
    <w:rsid w:val="00E902F1"/>
    <w:rsid w:val="00ED49DC"/>
    <w:rsid w:val="00F363A6"/>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1A7B2C"/>
    <w:rPr>
      <w:color w:val="0563C1" w:themeColor="hyperlink"/>
      <w:u w:val="single"/>
    </w:rPr>
  </w:style>
  <w:style w:type="character" w:styleId="MenoPendente">
    <w:name w:val="Unresolved Mention"/>
    <w:basedOn w:val="Fontepargpadro"/>
    <w:uiPriority w:val="99"/>
    <w:semiHidden/>
    <w:unhideWhenUsed/>
    <w:rsid w:val="001A7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inepompeu25@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DC14205D-3E62-496E-9D48-807283E41B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464</Words>
  <Characters>2511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Marcos Vinicius Afonso Cabral</cp:lastModifiedBy>
  <cp:revision>13</cp:revision>
  <dcterms:created xsi:type="dcterms:W3CDTF">2023-08-30T02:35:00Z</dcterms:created>
  <dcterms:modified xsi:type="dcterms:W3CDTF">2024-11-26T21:39:00Z</dcterms:modified>
</cp:coreProperties>
</file>