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-934402</wp:posOffset>
            </wp:positionH>
            <wp:positionV relativeFrom="paragraph">
              <wp:posOffset>12000</wp:posOffset>
            </wp:positionV>
            <wp:extent cx="7543800" cy="1067010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IMPORTÂNCIA DA TRIAGEM NEONATAL DE TOXOPLASMOSE CONGÊNITA NO ACRE</w:t>
      </w:r>
    </w:p>
    <w:p w:rsidR="00000000" w:rsidDel="00000000" w:rsidP="00000000" w:rsidRDefault="00000000" w:rsidRPr="00000000" w14:paraId="00000007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Francyanne Rita Matos da Silva</w:t>
      </w:r>
    </w:p>
    <w:p w:rsidR="00000000" w:rsidDel="00000000" w:rsidP="00000000" w:rsidRDefault="00000000" w:rsidRPr="00000000" w14:paraId="00000009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Federal do Acre - UFAC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Maria José do Nascimento Cavalcante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 Amazônica de Pando- UAP</w:t>
      </w:r>
    </w:p>
    <w:p w:rsidR="00000000" w:rsidDel="00000000" w:rsidP="00000000" w:rsidRDefault="00000000" w:rsidRPr="00000000" w14:paraId="0000000C">
      <w:pPr>
        <w:spacing w:line="240" w:lineRule="auto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Marta Bezerra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Graduada em Medicina pela Universidade Federal do Acre-UFAC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ind w:left="-141" w:right="142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E-mail do autor: </w:t>
      </w:r>
      <w:r w:rsidDel="00000000" w:rsidR="00000000" w:rsidRPr="00000000">
        <w:rPr>
          <w:sz w:val="22"/>
          <w:szCs w:val="22"/>
          <w:rtl w:val="0"/>
        </w:rPr>
        <w:t xml:space="preserve">cyannematos@gmail.com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A toxoplasmose congênita configura-se como um grave problema de saúde pública, pois pode ocasionar complicações severas ao feto, como danos neurológicos e visuais, representando um desafio significativo para os sistemas de saúde, sobretudo em regiões com dificuldades de acesso, como o Acre (BRASIL, 2020; MONTOYA; LISEENFELD, 2004).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sz w:val="24"/>
          <w:szCs w:val="24"/>
          <w:rtl w:val="0"/>
        </w:rPr>
        <w:t xml:space="preserve">: Este estudo teve como finalidade analisar a prevalência da toxoplasmose congênita no Brasil e, especificamente, no estado do Acre, evidenciando a importância da triagem materna e neonatal na prevenção da transmissão vertical da infecção, orientando a implementação de políticas de saúde eficazes (WHO, 2017).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Trata-se de um estudo retrospectivo que utilizou dados disponibilizados pelo DataSUS, correspondentes ao período de 2020 a 2024, sendo realizadas análises comparativas entre os casos notificados no âmbito nacional e os registros do Acre, permitindo identificar tendências, disparidades regionais e possíveis fatores epidemiológicos que influenciam a incidência da doença (BRASIL, 2020).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sz w:val="24"/>
          <w:szCs w:val="24"/>
          <w:rtl w:val="0"/>
        </w:rPr>
        <w:t xml:space="preserve">: Durante o período analisado, foram registrados 23.193 casos de toxoplasmose congênita em todo o Brasil, com um crescimento na incidência de 3.058 casos em 2020 para 5.038 casos em 2024, enquanto o Acre contabilizou 449 notificações, dos quais 244 ocorreram em recém-nascidos do sexo masculino. Estes dados indicam que, embora haja um aumento na notificação dos casos, a adoção de medidas de triagem precoce e intervenção terapêutica possa reduzir o impacto das complicações, conforme apontado na literatura, que enfatiza a eficácia do diagnóstico antecipado e do tratamento adequado para melhorar os desfechos materno-infantis (MONTOYA; LISEENFELD, 2004; WHO, 2017). A discussão dos resultados reforça a necessidade de intensificar as estratégias de prevenção, principalmente em regiões com vulnerabilidades socioeconômicas e estruturais, onde a limitação de acesso aos serviços de saúde potencializa os riscos de transmissão vertical e dificulta o manejo clínico adequado.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Conclui-se que a toxoplasmose congênita é uma condição que pode ser prevenida e controlada por meio de políticas integradas de triagem materna e neonatal, sendo imperativo que os gestores de saúde ampliem e aprimorem os programas de prevenção, considerando as especificidades regionais, a fim de reduzir a incidência e as complicações associadas à infecção; tal medida é fundamental para promover melhores desfechos na saúde materno-infantil e para a diminuição da carga da doença (BRASIL, 2020; MONTOYA; LISEENFELD, 2004; WHO, 2017). REFERÊNCIAS: BRASIL. Ministério da Saúde. DataSUS: Notificações de Toxoplasmose Congênita – 2020 a 2024. MONTOYA, J. G.; LISEENFELD, O. Toxoplasmose. The Lancet, 2004. WHO. Guidelines on the Prevention and Treatment of Congenital Toxoplasmosis. Genebra: WHO, 2017.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toxoplasmose; triagem; prevenção.</w:t>
      </w:r>
    </w:p>
    <w:p w:rsidR="00000000" w:rsidDel="00000000" w:rsidP="00000000" w:rsidRDefault="00000000" w:rsidRPr="00000000" w14:paraId="00000013">
      <w:pPr>
        <w:spacing w:after="160" w:line="240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5" w:w="11910" w:orient="portrait"/>
      <w:pgMar w:bottom="0" w:top="0" w:left="1440" w:right="112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pfPnPYT8NVx7Vv44wsBQNGPJA==">CgMxLjA4AHIhMXhFYVBPSFpGQ3pDVWprVmpPcm5RYkQtYXZ5eEtlcEwy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</cp:coreProperties>
</file>