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3867B" w14:textId="77777777" w:rsidR="00DD3E65" w:rsidRDefault="00DD3E65">
      <w:pPr>
        <w:pStyle w:val="Corpodetexto"/>
      </w:pPr>
    </w:p>
    <w:p w14:paraId="792ACE48" w14:textId="77777777" w:rsidR="00DD3E65" w:rsidRDefault="00DD3E65">
      <w:pPr>
        <w:pStyle w:val="Corpodetexto"/>
      </w:pPr>
    </w:p>
    <w:p w14:paraId="7A38A9CC" w14:textId="77777777" w:rsidR="00DD3E65" w:rsidRDefault="00DD3E65">
      <w:pPr>
        <w:pStyle w:val="Corpodetexto"/>
        <w:spacing w:before="62"/>
      </w:pPr>
    </w:p>
    <w:p w14:paraId="6AD6EADF" w14:textId="77777777" w:rsidR="00DD3E65" w:rsidRDefault="00000000">
      <w:pPr>
        <w:spacing w:line="360" w:lineRule="auto"/>
        <w:ind w:left="113" w:firstLine="635"/>
        <w:rPr>
          <w:b/>
          <w:sz w:val="24"/>
        </w:rPr>
      </w:pPr>
      <w:bookmarkStart w:id="0" w:name="_bookmark0"/>
      <w:bookmarkEnd w:id="0"/>
      <w:r>
        <w:rPr>
          <w:b/>
          <w:sz w:val="24"/>
        </w:rPr>
        <w:t>DIREITOS</w:t>
      </w:r>
      <w:r>
        <w:rPr>
          <w:b/>
          <w:spacing w:val="-8"/>
          <w:sz w:val="24"/>
        </w:rPr>
        <w:t xml:space="preserve"> </w:t>
      </w:r>
      <w:r>
        <w:rPr>
          <w:b/>
          <w:sz w:val="24"/>
        </w:rPr>
        <w:t>DOS</w:t>
      </w:r>
      <w:r>
        <w:rPr>
          <w:b/>
          <w:spacing w:val="-4"/>
          <w:sz w:val="24"/>
        </w:rPr>
        <w:t xml:space="preserve"> </w:t>
      </w:r>
      <w:r>
        <w:rPr>
          <w:b/>
          <w:sz w:val="24"/>
        </w:rPr>
        <w:t>POVOS</w:t>
      </w:r>
      <w:r>
        <w:rPr>
          <w:b/>
          <w:spacing w:val="-4"/>
          <w:sz w:val="24"/>
        </w:rPr>
        <w:t xml:space="preserve"> </w:t>
      </w:r>
      <w:r>
        <w:rPr>
          <w:b/>
          <w:sz w:val="24"/>
        </w:rPr>
        <w:t>INDÍGENAS</w:t>
      </w:r>
      <w:r>
        <w:rPr>
          <w:b/>
          <w:spacing w:val="-4"/>
          <w:sz w:val="24"/>
        </w:rPr>
        <w:t xml:space="preserve"> </w:t>
      </w:r>
      <w:r>
        <w:rPr>
          <w:b/>
          <w:sz w:val="24"/>
        </w:rPr>
        <w:t>E</w:t>
      </w:r>
      <w:r>
        <w:rPr>
          <w:b/>
          <w:spacing w:val="-5"/>
          <w:sz w:val="24"/>
        </w:rPr>
        <w:t xml:space="preserve"> </w:t>
      </w:r>
      <w:r>
        <w:rPr>
          <w:b/>
          <w:sz w:val="24"/>
        </w:rPr>
        <w:t>PROTEÇÃO</w:t>
      </w:r>
      <w:r>
        <w:rPr>
          <w:b/>
          <w:spacing w:val="-7"/>
          <w:sz w:val="24"/>
        </w:rPr>
        <w:t xml:space="preserve"> </w:t>
      </w:r>
      <w:r>
        <w:rPr>
          <w:b/>
          <w:sz w:val="24"/>
        </w:rPr>
        <w:t>DE</w:t>
      </w:r>
      <w:r>
        <w:rPr>
          <w:b/>
          <w:spacing w:val="-5"/>
          <w:sz w:val="24"/>
        </w:rPr>
        <w:t xml:space="preserve"> </w:t>
      </w:r>
      <w:r>
        <w:rPr>
          <w:b/>
          <w:sz w:val="24"/>
        </w:rPr>
        <w:t>SEUS</w:t>
      </w:r>
      <w:r>
        <w:rPr>
          <w:b/>
          <w:spacing w:val="-4"/>
          <w:sz w:val="24"/>
        </w:rPr>
        <w:t xml:space="preserve"> </w:t>
      </w:r>
      <w:r>
        <w:rPr>
          <w:b/>
          <w:sz w:val="24"/>
        </w:rPr>
        <w:t>TERRITÓRIOS TRADICIONAIS: UMA ANÁLISE CONSTITUCIONAL E JURISPRUDENCIAL DOS</w:t>
      </w:r>
    </w:p>
    <w:p w14:paraId="51FD5F47" w14:textId="77777777" w:rsidR="00DD3E65" w:rsidRDefault="00000000">
      <w:pPr>
        <w:spacing w:before="2"/>
        <w:ind w:left="2559"/>
        <w:rPr>
          <w:b/>
          <w:sz w:val="24"/>
        </w:rPr>
      </w:pPr>
      <w:r>
        <w:rPr>
          <w:b/>
          <w:sz w:val="24"/>
        </w:rPr>
        <w:t>IMPACTOS DO</w:t>
      </w:r>
      <w:r>
        <w:rPr>
          <w:b/>
          <w:spacing w:val="-2"/>
          <w:sz w:val="24"/>
        </w:rPr>
        <w:t xml:space="preserve"> </w:t>
      </w:r>
      <w:r>
        <w:rPr>
          <w:b/>
          <w:sz w:val="24"/>
        </w:rPr>
        <w:t>MARCO</w:t>
      </w:r>
      <w:r>
        <w:rPr>
          <w:b/>
          <w:spacing w:val="-2"/>
          <w:sz w:val="24"/>
        </w:rPr>
        <w:t xml:space="preserve"> TEMPORAL</w:t>
      </w:r>
    </w:p>
    <w:p w14:paraId="003D00C9" w14:textId="77777777" w:rsidR="00DD3E65" w:rsidRDefault="00DD3E65">
      <w:pPr>
        <w:pStyle w:val="Corpodetexto"/>
        <w:spacing w:before="211"/>
        <w:rPr>
          <w:b/>
          <w:sz w:val="20"/>
        </w:rPr>
      </w:pPr>
    </w:p>
    <w:p w14:paraId="3F53D844" w14:textId="77777777" w:rsidR="00DD3E65" w:rsidRDefault="00DD3E65">
      <w:pPr>
        <w:pStyle w:val="Corpodetexto"/>
        <w:rPr>
          <w:b/>
          <w:sz w:val="20"/>
        </w:rPr>
        <w:sectPr w:rsidR="00DD3E65">
          <w:headerReference w:type="default" r:id="rId7"/>
          <w:type w:val="continuous"/>
          <w:pgSz w:w="11910" w:h="16840"/>
          <w:pgMar w:top="2200" w:right="992" w:bottom="280" w:left="1417" w:header="2" w:footer="0" w:gutter="0"/>
          <w:pgNumType w:start="1"/>
          <w:cols w:space="720"/>
        </w:sectPr>
      </w:pPr>
    </w:p>
    <w:p w14:paraId="0E9C79DB" w14:textId="77777777" w:rsidR="00DD3E65" w:rsidRDefault="00DD3E65">
      <w:pPr>
        <w:pStyle w:val="Corpodetexto"/>
        <w:rPr>
          <w:b/>
        </w:rPr>
      </w:pPr>
    </w:p>
    <w:p w14:paraId="23FB7D8F" w14:textId="77777777" w:rsidR="00DD3E65" w:rsidRDefault="00DD3E65">
      <w:pPr>
        <w:pStyle w:val="Corpodetexto"/>
        <w:rPr>
          <w:b/>
        </w:rPr>
      </w:pPr>
    </w:p>
    <w:p w14:paraId="020C96DE" w14:textId="77777777" w:rsidR="00DD3E65" w:rsidRDefault="00DD3E65">
      <w:pPr>
        <w:pStyle w:val="Corpodetexto"/>
        <w:rPr>
          <w:b/>
        </w:rPr>
      </w:pPr>
    </w:p>
    <w:p w14:paraId="380473CD" w14:textId="77777777" w:rsidR="00DD3E65" w:rsidRDefault="00DD3E65">
      <w:pPr>
        <w:pStyle w:val="Corpodetexto"/>
        <w:rPr>
          <w:b/>
        </w:rPr>
      </w:pPr>
    </w:p>
    <w:p w14:paraId="1DDB5F50" w14:textId="77777777" w:rsidR="00DD3E65" w:rsidRDefault="00DD3E65">
      <w:pPr>
        <w:pStyle w:val="Corpodetexto"/>
        <w:rPr>
          <w:b/>
        </w:rPr>
      </w:pPr>
    </w:p>
    <w:p w14:paraId="03E43065" w14:textId="77777777" w:rsidR="00DD3E65" w:rsidRDefault="00DD3E65">
      <w:pPr>
        <w:pStyle w:val="Corpodetexto"/>
        <w:rPr>
          <w:b/>
        </w:rPr>
      </w:pPr>
    </w:p>
    <w:p w14:paraId="64214C3C" w14:textId="77777777" w:rsidR="00DD3E65" w:rsidRDefault="00DD3E65">
      <w:pPr>
        <w:pStyle w:val="Corpodetexto"/>
        <w:spacing w:before="247"/>
        <w:rPr>
          <w:b/>
        </w:rPr>
      </w:pPr>
    </w:p>
    <w:p w14:paraId="6C7686D1" w14:textId="77777777" w:rsidR="00DD3E65" w:rsidRDefault="00000000">
      <w:pPr>
        <w:ind w:left="283"/>
        <w:rPr>
          <w:b/>
          <w:sz w:val="24"/>
        </w:rPr>
      </w:pPr>
      <w:r>
        <w:rPr>
          <w:b/>
          <w:spacing w:val="-2"/>
          <w:sz w:val="24"/>
        </w:rPr>
        <w:t>RESUMO</w:t>
      </w:r>
    </w:p>
    <w:p w14:paraId="1A1EE4C8" w14:textId="77777777" w:rsidR="00DD3E65" w:rsidRDefault="00000000">
      <w:pPr>
        <w:pStyle w:val="Corpodetexto"/>
        <w:spacing w:before="108" w:line="360" w:lineRule="auto"/>
        <w:ind w:left="648" w:right="136" w:firstLine="555"/>
        <w:jc w:val="right"/>
      </w:pPr>
      <w:r>
        <w:br w:type="column"/>
      </w:r>
      <w:r>
        <w:t>Flávio</w:t>
      </w:r>
      <w:r>
        <w:rPr>
          <w:spacing w:val="-11"/>
        </w:rPr>
        <w:t xml:space="preserve"> </w:t>
      </w:r>
      <w:r>
        <w:t>José</w:t>
      </w:r>
      <w:r>
        <w:rPr>
          <w:spacing w:val="-13"/>
        </w:rPr>
        <w:t xml:space="preserve"> </w:t>
      </w:r>
      <w:r>
        <w:t>Santos</w:t>
      </w:r>
      <w:r>
        <w:rPr>
          <w:spacing w:val="-10"/>
        </w:rPr>
        <w:t xml:space="preserve"> </w:t>
      </w:r>
      <w:r>
        <w:t>Carvalho</w:t>
      </w:r>
      <w:hyperlink w:anchor="_bookmark0" w:history="1">
        <w:r>
          <w:rPr>
            <w:vertAlign w:val="superscript"/>
          </w:rPr>
          <w:t>1</w:t>
        </w:r>
      </w:hyperlink>
      <w:r>
        <w:t xml:space="preserve"> Luis Felipe Almeida Dias¹ Geovana</w:t>
      </w:r>
      <w:r>
        <w:rPr>
          <w:spacing w:val="-11"/>
        </w:rPr>
        <w:t xml:space="preserve"> </w:t>
      </w:r>
      <w:r>
        <w:t>Antoniele</w:t>
      </w:r>
      <w:r>
        <w:rPr>
          <w:spacing w:val="-11"/>
        </w:rPr>
        <w:t xml:space="preserve"> </w:t>
      </w:r>
      <w:r>
        <w:t>Alves</w:t>
      </w:r>
      <w:r>
        <w:rPr>
          <w:spacing w:val="-8"/>
        </w:rPr>
        <w:t xml:space="preserve"> </w:t>
      </w:r>
      <w:r>
        <w:t>Lustosa¹ Leandrison de Oliveira Lima¹</w:t>
      </w:r>
    </w:p>
    <w:p w14:paraId="2E3B9304" w14:textId="77777777" w:rsidR="00DD3E65" w:rsidRDefault="00000000">
      <w:pPr>
        <w:pStyle w:val="Corpodetexto"/>
        <w:spacing w:before="5"/>
        <w:ind w:right="142"/>
        <w:jc w:val="right"/>
      </w:pPr>
      <w:r>
        <w:t>Guilherme</w:t>
      </w:r>
      <w:r>
        <w:rPr>
          <w:spacing w:val="-5"/>
        </w:rPr>
        <w:t xml:space="preserve"> </w:t>
      </w:r>
      <w:r>
        <w:t>Antônio</w:t>
      </w:r>
      <w:r>
        <w:rPr>
          <w:spacing w:val="-3"/>
        </w:rPr>
        <w:t xml:space="preserve"> </w:t>
      </w:r>
      <w:r>
        <w:t>Lopes</w:t>
      </w:r>
      <w:r>
        <w:rPr>
          <w:spacing w:val="-2"/>
        </w:rPr>
        <w:t xml:space="preserve"> </w:t>
      </w:r>
      <w:r>
        <w:t>de</w:t>
      </w:r>
      <w:r>
        <w:rPr>
          <w:spacing w:val="-4"/>
        </w:rPr>
        <w:t xml:space="preserve"> </w:t>
      </w:r>
      <w:r>
        <w:rPr>
          <w:spacing w:val="-2"/>
        </w:rPr>
        <w:t>Oliveira²</w:t>
      </w:r>
    </w:p>
    <w:p w14:paraId="3E83C96F" w14:textId="77777777" w:rsidR="00DD3E65" w:rsidRDefault="00DD3E65">
      <w:pPr>
        <w:pStyle w:val="Corpodetexto"/>
        <w:jc w:val="right"/>
        <w:sectPr w:rsidR="00DD3E65">
          <w:type w:val="continuous"/>
          <w:pgSz w:w="11910" w:h="16840"/>
          <w:pgMar w:top="2200" w:right="992" w:bottom="280" w:left="1417" w:header="2" w:footer="0" w:gutter="0"/>
          <w:cols w:num="2" w:space="720" w:equalWidth="0">
            <w:col w:w="1380" w:space="3968"/>
            <w:col w:w="4153"/>
          </w:cols>
        </w:sectPr>
      </w:pPr>
    </w:p>
    <w:p w14:paraId="60D37E04" w14:textId="77777777" w:rsidR="00DD3E65" w:rsidRDefault="00000000">
      <w:pPr>
        <w:pStyle w:val="Corpodetexto"/>
        <w:spacing w:before="139"/>
        <w:ind w:left="283" w:right="136"/>
        <w:jc w:val="both"/>
      </w:pPr>
      <w:r>
        <w:t>O presente artigo propõe um recorte hermenêutico sobre a proteção dos territórios indígenas sob a ótica da Carta Magna de 1988, colocando em xeque a inconstitucionalidade da tese do Marco Temporal. A partir de uma análise dogmática e do estudo de leading cases da Suprema Corte com destaque para o Tema 1.031 (RE 1.017.365) e a Pet 3.388/RR, o trabalho debruça-se</w:t>
      </w:r>
      <w:r>
        <w:rPr>
          <w:spacing w:val="-15"/>
        </w:rPr>
        <w:t xml:space="preserve"> </w:t>
      </w:r>
      <w:r>
        <w:t>sobre</w:t>
      </w:r>
      <w:r>
        <w:rPr>
          <w:spacing w:val="-15"/>
        </w:rPr>
        <w:t xml:space="preserve"> </w:t>
      </w:r>
      <w:r>
        <w:t>a</w:t>
      </w:r>
      <w:r>
        <w:rPr>
          <w:spacing w:val="-15"/>
        </w:rPr>
        <w:t xml:space="preserve"> </w:t>
      </w:r>
      <w:r>
        <w:t>recepção</w:t>
      </w:r>
      <w:r>
        <w:rPr>
          <w:spacing w:val="-15"/>
        </w:rPr>
        <w:t xml:space="preserve"> </w:t>
      </w:r>
      <w:r>
        <w:t>da</w:t>
      </w:r>
      <w:r>
        <w:rPr>
          <w:spacing w:val="-15"/>
        </w:rPr>
        <w:t xml:space="preserve"> </w:t>
      </w:r>
      <w:r>
        <w:t>Teoria</w:t>
      </w:r>
      <w:r>
        <w:rPr>
          <w:spacing w:val="-15"/>
        </w:rPr>
        <w:t xml:space="preserve"> </w:t>
      </w:r>
      <w:r>
        <w:t>do</w:t>
      </w:r>
      <w:r>
        <w:rPr>
          <w:spacing w:val="-15"/>
        </w:rPr>
        <w:t xml:space="preserve"> </w:t>
      </w:r>
      <w:r>
        <w:t>Indigenato.</w:t>
      </w:r>
      <w:r>
        <w:rPr>
          <w:spacing w:val="-15"/>
        </w:rPr>
        <w:t xml:space="preserve"> </w:t>
      </w:r>
      <w:r>
        <w:t>Em</w:t>
      </w:r>
      <w:r>
        <w:rPr>
          <w:spacing w:val="-15"/>
        </w:rPr>
        <w:t xml:space="preserve"> </w:t>
      </w:r>
      <w:r>
        <w:t>bom</w:t>
      </w:r>
      <w:r>
        <w:rPr>
          <w:spacing w:val="-15"/>
        </w:rPr>
        <w:t xml:space="preserve"> </w:t>
      </w:r>
      <w:r>
        <w:t>juridiquês,</w:t>
      </w:r>
      <w:r>
        <w:rPr>
          <w:spacing w:val="-15"/>
        </w:rPr>
        <w:t xml:space="preserve"> </w:t>
      </w:r>
      <w:r>
        <w:t>o</w:t>
      </w:r>
      <w:r>
        <w:rPr>
          <w:spacing w:val="-15"/>
        </w:rPr>
        <w:t xml:space="preserve"> </w:t>
      </w:r>
      <w:r>
        <w:t>texto</w:t>
      </w:r>
      <w:r>
        <w:rPr>
          <w:spacing w:val="-15"/>
        </w:rPr>
        <w:t xml:space="preserve"> </w:t>
      </w:r>
      <w:r>
        <w:t>demonstra</w:t>
      </w:r>
      <w:r>
        <w:rPr>
          <w:spacing w:val="-15"/>
        </w:rPr>
        <w:t xml:space="preserve"> </w:t>
      </w:r>
      <w:r>
        <w:t>que</w:t>
      </w:r>
      <w:r>
        <w:rPr>
          <w:spacing w:val="-15"/>
        </w:rPr>
        <w:t xml:space="preserve"> </w:t>
      </w:r>
      <w:r>
        <w:t>o</w:t>
      </w:r>
      <w:r>
        <w:rPr>
          <w:spacing w:val="-15"/>
        </w:rPr>
        <w:t xml:space="preserve"> </w:t>
      </w:r>
      <w:r>
        <w:t>direito dos</w:t>
      </w:r>
      <w:r>
        <w:rPr>
          <w:spacing w:val="-6"/>
        </w:rPr>
        <w:t xml:space="preserve"> </w:t>
      </w:r>
      <w:r>
        <w:t>povos</w:t>
      </w:r>
      <w:r>
        <w:rPr>
          <w:spacing w:val="-6"/>
        </w:rPr>
        <w:t xml:space="preserve"> </w:t>
      </w:r>
      <w:r>
        <w:t>originários</w:t>
      </w:r>
      <w:r>
        <w:rPr>
          <w:spacing w:val="-6"/>
        </w:rPr>
        <w:t xml:space="preserve"> </w:t>
      </w:r>
      <w:r>
        <w:t>à</w:t>
      </w:r>
      <w:r>
        <w:rPr>
          <w:spacing w:val="-8"/>
        </w:rPr>
        <w:t xml:space="preserve"> </w:t>
      </w:r>
      <w:r>
        <w:t>posse</w:t>
      </w:r>
      <w:r>
        <w:rPr>
          <w:spacing w:val="-8"/>
        </w:rPr>
        <w:t xml:space="preserve"> </w:t>
      </w:r>
      <w:r>
        <w:t>dessas</w:t>
      </w:r>
      <w:r>
        <w:rPr>
          <w:spacing w:val="-6"/>
        </w:rPr>
        <w:t xml:space="preserve"> </w:t>
      </w:r>
      <w:r>
        <w:t>terras</w:t>
      </w:r>
      <w:r>
        <w:rPr>
          <w:spacing w:val="-6"/>
        </w:rPr>
        <w:t xml:space="preserve"> </w:t>
      </w:r>
      <w:r>
        <w:t>é</w:t>
      </w:r>
      <w:r>
        <w:rPr>
          <w:spacing w:val="-8"/>
        </w:rPr>
        <w:t xml:space="preserve"> </w:t>
      </w:r>
      <w:r>
        <w:t>congênito</w:t>
      </w:r>
      <w:r>
        <w:rPr>
          <w:spacing w:val="-8"/>
        </w:rPr>
        <w:t xml:space="preserve"> </w:t>
      </w:r>
      <w:r>
        <w:t>e</w:t>
      </w:r>
      <w:r>
        <w:rPr>
          <w:spacing w:val="-8"/>
        </w:rPr>
        <w:t xml:space="preserve"> </w:t>
      </w:r>
      <w:r>
        <w:t>anterior</w:t>
      </w:r>
      <w:r>
        <w:rPr>
          <w:spacing w:val="-7"/>
        </w:rPr>
        <w:t xml:space="preserve"> </w:t>
      </w:r>
      <w:r>
        <w:t>à</w:t>
      </w:r>
      <w:r>
        <w:rPr>
          <w:spacing w:val="-8"/>
        </w:rPr>
        <w:t xml:space="preserve"> </w:t>
      </w:r>
      <w:r>
        <w:t>própria</w:t>
      </w:r>
      <w:r>
        <w:rPr>
          <w:spacing w:val="-8"/>
        </w:rPr>
        <w:t xml:space="preserve"> </w:t>
      </w:r>
      <w:r>
        <w:t>formação</w:t>
      </w:r>
      <w:r>
        <w:rPr>
          <w:spacing w:val="-8"/>
        </w:rPr>
        <w:t xml:space="preserve"> </w:t>
      </w:r>
      <w:r>
        <w:t>do</w:t>
      </w:r>
      <w:r>
        <w:rPr>
          <w:spacing w:val="-3"/>
        </w:rPr>
        <w:t xml:space="preserve"> </w:t>
      </w:r>
      <w:r>
        <w:t>Estado brasileiro, razão pela qual o ato demarcatório possui natureza meramente declaratória, e não constitutiva. Ademais, o estudo realiza um controle de convencionalidade ao cruzar o art. 231 da CF/88 com a Convenção 169 da OIT, rechaçando retrocessos legislativos. Utilizando metodologia</w:t>
      </w:r>
      <w:r>
        <w:rPr>
          <w:spacing w:val="-9"/>
        </w:rPr>
        <w:t xml:space="preserve"> </w:t>
      </w:r>
      <w:r>
        <w:t>qualitativa</w:t>
      </w:r>
      <w:r>
        <w:rPr>
          <w:spacing w:val="-4"/>
        </w:rPr>
        <w:t xml:space="preserve"> </w:t>
      </w:r>
      <w:r>
        <w:t>e</w:t>
      </w:r>
      <w:r>
        <w:rPr>
          <w:spacing w:val="-9"/>
        </w:rPr>
        <w:t xml:space="preserve"> </w:t>
      </w:r>
      <w:r>
        <w:t>revisão</w:t>
      </w:r>
      <w:r>
        <w:rPr>
          <w:spacing w:val="-3"/>
        </w:rPr>
        <w:t xml:space="preserve"> </w:t>
      </w:r>
      <w:r>
        <w:t>jurisprudencial,</w:t>
      </w:r>
      <w:r>
        <w:rPr>
          <w:spacing w:val="-8"/>
        </w:rPr>
        <w:t xml:space="preserve"> </w:t>
      </w:r>
      <w:r>
        <w:t>conclui-se</w:t>
      </w:r>
      <w:r>
        <w:rPr>
          <w:spacing w:val="-9"/>
        </w:rPr>
        <w:t xml:space="preserve"> </w:t>
      </w:r>
      <w:r>
        <w:t>que</w:t>
      </w:r>
      <w:r>
        <w:rPr>
          <w:spacing w:val="-9"/>
        </w:rPr>
        <w:t xml:space="preserve"> </w:t>
      </w:r>
      <w:r>
        <w:t>o</w:t>
      </w:r>
      <w:r>
        <w:rPr>
          <w:spacing w:val="-8"/>
        </w:rPr>
        <w:t xml:space="preserve"> </w:t>
      </w:r>
      <w:r>
        <w:t>STF</w:t>
      </w:r>
      <w:r>
        <w:rPr>
          <w:spacing w:val="-6"/>
        </w:rPr>
        <w:t xml:space="preserve"> </w:t>
      </w:r>
      <w:r>
        <w:t>agiu</w:t>
      </w:r>
      <w:r>
        <w:rPr>
          <w:spacing w:val="-2"/>
        </w:rPr>
        <w:t xml:space="preserve"> </w:t>
      </w:r>
      <w:r>
        <w:t>como</w:t>
      </w:r>
      <w:r>
        <w:rPr>
          <w:spacing w:val="-8"/>
        </w:rPr>
        <w:t xml:space="preserve"> </w:t>
      </w:r>
      <w:r>
        <w:t>guardião</w:t>
      </w:r>
      <w:r>
        <w:rPr>
          <w:spacing w:val="-3"/>
        </w:rPr>
        <w:t xml:space="preserve"> </w:t>
      </w:r>
      <w:r>
        <w:t>da Constituição ao afastar a limitação temporal. Contudo, para que a tese fixada em repercussão geral</w:t>
      </w:r>
      <w:r>
        <w:rPr>
          <w:spacing w:val="-13"/>
        </w:rPr>
        <w:t xml:space="preserve"> </w:t>
      </w:r>
      <w:r>
        <w:t>não</w:t>
      </w:r>
      <w:r>
        <w:rPr>
          <w:spacing w:val="-11"/>
        </w:rPr>
        <w:t xml:space="preserve"> </w:t>
      </w:r>
      <w:r>
        <w:t>vire</w:t>
      </w:r>
      <w:r>
        <w:rPr>
          <w:spacing w:val="-13"/>
        </w:rPr>
        <w:t xml:space="preserve"> </w:t>
      </w:r>
      <w:r>
        <w:t>"letra</w:t>
      </w:r>
      <w:r>
        <w:rPr>
          <w:spacing w:val="-13"/>
        </w:rPr>
        <w:t xml:space="preserve"> </w:t>
      </w:r>
      <w:r>
        <w:t>morta",</w:t>
      </w:r>
      <w:r>
        <w:rPr>
          <w:spacing w:val="-12"/>
        </w:rPr>
        <w:t xml:space="preserve"> </w:t>
      </w:r>
      <w:r>
        <w:t>é</w:t>
      </w:r>
      <w:r>
        <w:rPr>
          <w:spacing w:val="-13"/>
        </w:rPr>
        <w:t xml:space="preserve"> </w:t>
      </w:r>
      <w:r>
        <w:t>mister</w:t>
      </w:r>
      <w:r>
        <w:rPr>
          <w:spacing w:val="-11"/>
        </w:rPr>
        <w:t xml:space="preserve"> </w:t>
      </w:r>
      <w:r>
        <w:t>fortalecer</w:t>
      </w:r>
      <w:r>
        <w:rPr>
          <w:spacing w:val="-11"/>
        </w:rPr>
        <w:t xml:space="preserve"> </w:t>
      </w:r>
      <w:r>
        <w:t>a</w:t>
      </w:r>
      <w:r>
        <w:rPr>
          <w:spacing w:val="-13"/>
        </w:rPr>
        <w:t xml:space="preserve"> </w:t>
      </w:r>
      <w:r>
        <w:t>tutela</w:t>
      </w:r>
      <w:r>
        <w:rPr>
          <w:spacing w:val="-13"/>
        </w:rPr>
        <w:t xml:space="preserve"> </w:t>
      </w:r>
      <w:r>
        <w:t>administrativa</w:t>
      </w:r>
      <w:r>
        <w:rPr>
          <w:spacing w:val="-13"/>
        </w:rPr>
        <w:t xml:space="preserve"> </w:t>
      </w:r>
      <w:r>
        <w:t>de</w:t>
      </w:r>
      <w:r>
        <w:rPr>
          <w:spacing w:val="-13"/>
        </w:rPr>
        <w:t xml:space="preserve"> </w:t>
      </w:r>
      <w:r>
        <w:t>órgãos</w:t>
      </w:r>
      <w:r>
        <w:rPr>
          <w:spacing w:val="-10"/>
        </w:rPr>
        <w:t xml:space="preserve"> </w:t>
      </w:r>
      <w:r>
        <w:t>como</w:t>
      </w:r>
      <w:r>
        <w:rPr>
          <w:spacing w:val="-12"/>
        </w:rPr>
        <w:t xml:space="preserve"> </w:t>
      </w:r>
      <w:r>
        <w:t>a</w:t>
      </w:r>
      <w:r>
        <w:rPr>
          <w:spacing w:val="-8"/>
        </w:rPr>
        <w:t xml:space="preserve"> </w:t>
      </w:r>
      <w:r>
        <w:t>FUNAI e fazer valer essa jurisprudência nos tribunais de piso.</w:t>
      </w:r>
    </w:p>
    <w:p w14:paraId="2C963F5D" w14:textId="77777777" w:rsidR="00DD3E65" w:rsidRDefault="00000000">
      <w:pPr>
        <w:pStyle w:val="Corpodetexto"/>
        <w:spacing w:before="3"/>
        <w:ind w:left="283"/>
        <w:jc w:val="both"/>
      </w:pPr>
      <w:r>
        <w:rPr>
          <w:b/>
        </w:rPr>
        <w:t>Palavras-chave:</w:t>
      </w:r>
      <w:r>
        <w:rPr>
          <w:b/>
          <w:spacing w:val="-6"/>
        </w:rPr>
        <w:t xml:space="preserve"> </w:t>
      </w:r>
      <w:r>
        <w:t>Direitos</w:t>
      </w:r>
      <w:r>
        <w:rPr>
          <w:spacing w:val="-2"/>
        </w:rPr>
        <w:t xml:space="preserve"> </w:t>
      </w:r>
      <w:r>
        <w:t>Indígenas.</w:t>
      </w:r>
      <w:r>
        <w:rPr>
          <w:spacing w:val="-4"/>
        </w:rPr>
        <w:t xml:space="preserve"> </w:t>
      </w:r>
      <w:r>
        <w:t>Marco</w:t>
      </w:r>
      <w:r>
        <w:rPr>
          <w:spacing w:val="1"/>
        </w:rPr>
        <w:t xml:space="preserve"> </w:t>
      </w:r>
      <w:r>
        <w:t>Temporal.</w:t>
      </w:r>
      <w:r>
        <w:rPr>
          <w:spacing w:val="-4"/>
        </w:rPr>
        <w:t xml:space="preserve"> </w:t>
      </w:r>
      <w:r>
        <w:t>Controle</w:t>
      </w:r>
      <w:r>
        <w:rPr>
          <w:spacing w:val="-5"/>
        </w:rPr>
        <w:t xml:space="preserve"> </w:t>
      </w:r>
      <w:r>
        <w:t>de</w:t>
      </w:r>
      <w:r>
        <w:rPr>
          <w:spacing w:val="-5"/>
        </w:rPr>
        <w:t xml:space="preserve"> </w:t>
      </w:r>
      <w:r>
        <w:rPr>
          <w:spacing w:val="-2"/>
        </w:rPr>
        <w:t>Convencionalidade.</w:t>
      </w:r>
    </w:p>
    <w:p w14:paraId="1B099972" w14:textId="77777777" w:rsidR="00DD3E65" w:rsidRDefault="00DD3E65">
      <w:pPr>
        <w:pStyle w:val="Corpodetexto"/>
        <w:spacing w:before="204"/>
      </w:pPr>
    </w:p>
    <w:p w14:paraId="5A5068E7" w14:textId="77777777" w:rsidR="00DD3E65" w:rsidRDefault="00000000">
      <w:pPr>
        <w:pStyle w:val="Ttulo1"/>
        <w:numPr>
          <w:ilvl w:val="0"/>
          <w:numId w:val="2"/>
        </w:numPr>
        <w:tabs>
          <w:tab w:val="left" w:pos="463"/>
        </w:tabs>
        <w:jc w:val="both"/>
      </w:pPr>
      <w:r>
        <w:rPr>
          <w:spacing w:val="-2"/>
        </w:rPr>
        <w:t>INTRODUÇÃO</w:t>
      </w:r>
    </w:p>
    <w:p w14:paraId="59D5527D" w14:textId="77777777" w:rsidR="00DD3E65" w:rsidRDefault="00000000">
      <w:pPr>
        <w:pStyle w:val="Corpodetexto"/>
        <w:spacing w:before="139" w:line="360" w:lineRule="auto"/>
        <w:ind w:left="283" w:right="147" w:firstLine="710"/>
        <w:jc w:val="both"/>
      </w:pPr>
      <w:r>
        <w:t>A</w:t>
      </w:r>
      <w:r>
        <w:rPr>
          <w:spacing w:val="-2"/>
        </w:rPr>
        <w:t xml:space="preserve"> </w:t>
      </w:r>
      <w:r>
        <w:t>promulgação</w:t>
      </w:r>
      <w:r>
        <w:rPr>
          <w:spacing w:val="-3"/>
        </w:rPr>
        <w:t xml:space="preserve"> </w:t>
      </w:r>
      <w:r>
        <w:t>da</w:t>
      </w:r>
      <w:r>
        <w:rPr>
          <w:spacing w:val="-5"/>
        </w:rPr>
        <w:t xml:space="preserve"> </w:t>
      </w:r>
      <w:r>
        <w:t>Constituição</w:t>
      </w:r>
      <w:r>
        <w:rPr>
          <w:spacing w:val="-3"/>
        </w:rPr>
        <w:t xml:space="preserve"> </w:t>
      </w:r>
      <w:r>
        <w:t>da</w:t>
      </w:r>
      <w:r>
        <w:rPr>
          <w:spacing w:val="-5"/>
        </w:rPr>
        <w:t xml:space="preserve"> </w:t>
      </w:r>
      <w:r>
        <w:t>República Federativa</w:t>
      </w:r>
      <w:r>
        <w:rPr>
          <w:spacing w:val="-5"/>
        </w:rPr>
        <w:t xml:space="preserve"> </w:t>
      </w:r>
      <w:r>
        <w:t>do Brasil, em</w:t>
      </w:r>
      <w:r>
        <w:rPr>
          <w:spacing w:val="-5"/>
        </w:rPr>
        <w:t xml:space="preserve"> </w:t>
      </w:r>
      <w:r>
        <w:t>5 de</w:t>
      </w:r>
      <w:r>
        <w:rPr>
          <w:spacing w:val="-5"/>
        </w:rPr>
        <w:t xml:space="preserve"> </w:t>
      </w:r>
      <w:r>
        <w:t>outubro</w:t>
      </w:r>
      <w:r>
        <w:rPr>
          <w:spacing w:val="-3"/>
        </w:rPr>
        <w:t xml:space="preserve"> </w:t>
      </w:r>
      <w:r>
        <w:t>de 1988, representou um verdadeiro marco civilizatório na história do constitucionalismo pátrio, inaugurando um novo paradigma no tratamento conferido aos povos originários.</w:t>
      </w:r>
    </w:p>
    <w:p w14:paraId="67CA66D1" w14:textId="77777777" w:rsidR="00DD3E65" w:rsidRDefault="00000000">
      <w:pPr>
        <w:spacing w:before="1"/>
        <w:ind w:left="283"/>
        <w:jc w:val="both"/>
        <w:rPr>
          <w:sz w:val="20"/>
        </w:rPr>
      </w:pPr>
      <w:r>
        <w:rPr>
          <w:sz w:val="20"/>
        </w:rPr>
        <w:t>¹</w:t>
      </w:r>
      <w:r>
        <w:rPr>
          <w:spacing w:val="-3"/>
          <w:sz w:val="20"/>
        </w:rPr>
        <w:t xml:space="preserve"> </w:t>
      </w:r>
      <w:r>
        <w:rPr>
          <w:sz w:val="20"/>
        </w:rPr>
        <w:t>Graduando(a)</w:t>
      </w:r>
      <w:r>
        <w:rPr>
          <w:spacing w:val="-3"/>
          <w:sz w:val="20"/>
        </w:rPr>
        <w:t xml:space="preserve"> </w:t>
      </w:r>
      <w:r>
        <w:rPr>
          <w:sz w:val="20"/>
        </w:rPr>
        <w:t>em</w:t>
      </w:r>
      <w:r>
        <w:rPr>
          <w:spacing w:val="-3"/>
          <w:sz w:val="20"/>
        </w:rPr>
        <w:t xml:space="preserve"> </w:t>
      </w:r>
      <w:r>
        <w:rPr>
          <w:sz w:val="20"/>
        </w:rPr>
        <w:t>Direito –</w:t>
      </w:r>
      <w:r>
        <w:rPr>
          <w:spacing w:val="-3"/>
          <w:sz w:val="20"/>
        </w:rPr>
        <w:t xml:space="preserve"> </w:t>
      </w:r>
      <w:r>
        <w:rPr>
          <w:sz w:val="20"/>
        </w:rPr>
        <w:t>Centro</w:t>
      </w:r>
      <w:r>
        <w:rPr>
          <w:spacing w:val="-2"/>
          <w:sz w:val="20"/>
        </w:rPr>
        <w:t xml:space="preserve"> </w:t>
      </w:r>
      <w:r>
        <w:rPr>
          <w:sz w:val="20"/>
        </w:rPr>
        <w:t>Universitário</w:t>
      </w:r>
      <w:r>
        <w:rPr>
          <w:spacing w:val="-2"/>
          <w:sz w:val="20"/>
        </w:rPr>
        <w:t xml:space="preserve"> CHRISFAPI</w:t>
      </w:r>
    </w:p>
    <w:p w14:paraId="5AD73EDC" w14:textId="77777777" w:rsidR="00DD3E65" w:rsidRDefault="00000000">
      <w:pPr>
        <w:spacing w:before="115"/>
        <w:ind w:left="283"/>
        <w:jc w:val="both"/>
        <w:rPr>
          <w:sz w:val="20"/>
        </w:rPr>
      </w:pPr>
      <w:r>
        <w:rPr>
          <w:sz w:val="20"/>
        </w:rPr>
        <w:t>²</w:t>
      </w:r>
      <w:r>
        <w:rPr>
          <w:spacing w:val="-4"/>
          <w:sz w:val="20"/>
        </w:rPr>
        <w:t xml:space="preserve"> </w:t>
      </w:r>
      <w:r>
        <w:rPr>
          <w:sz w:val="20"/>
        </w:rPr>
        <w:t>Doutor</w:t>
      </w:r>
      <w:r>
        <w:rPr>
          <w:spacing w:val="-3"/>
          <w:sz w:val="20"/>
        </w:rPr>
        <w:t xml:space="preserve"> </w:t>
      </w:r>
      <w:r>
        <w:rPr>
          <w:sz w:val="20"/>
        </w:rPr>
        <w:t>em</w:t>
      </w:r>
      <w:r>
        <w:rPr>
          <w:spacing w:val="-2"/>
          <w:sz w:val="20"/>
        </w:rPr>
        <w:t xml:space="preserve"> </w:t>
      </w:r>
      <w:r>
        <w:rPr>
          <w:sz w:val="20"/>
        </w:rPr>
        <w:t>Biotecnologia</w:t>
      </w:r>
      <w:r>
        <w:rPr>
          <w:spacing w:val="2"/>
          <w:sz w:val="20"/>
        </w:rPr>
        <w:t xml:space="preserve"> </w:t>
      </w:r>
      <w:r>
        <w:rPr>
          <w:sz w:val="20"/>
        </w:rPr>
        <w:t>–</w:t>
      </w:r>
      <w:r>
        <w:rPr>
          <w:spacing w:val="-1"/>
          <w:sz w:val="20"/>
        </w:rPr>
        <w:t xml:space="preserve"> </w:t>
      </w:r>
      <w:r>
        <w:rPr>
          <w:sz w:val="20"/>
        </w:rPr>
        <w:t>Docente do</w:t>
      </w:r>
      <w:r>
        <w:rPr>
          <w:spacing w:val="-1"/>
          <w:sz w:val="20"/>
        </w:rPr>
        <w:t xml:space="preserve"> </w:t>
      </w:r>
      <w:r>
        <w:rPr>
          <w:sz w:val="20"/>
        </w:rPr>
        <w:t>Centro</w:t>
      </w:r>
      <w:r>
        <w:rPr>
          <w:spacing w:val="-1"/>
          <w:sz w:val="20"/>
        </w:rPr>
        <w:t xml:space="preserve"> </w:t>
      </w:r>
      <w:r>
        <w:rPr>
          <w:sz w:val="20"/>
        </w:rPr>
        <w:t>Universitário</w:t>
      </w:r>
      <w:r>
        <w:rPr>
          <w:spacing w:val="-2"/>
          <w:sz w:val="20"/>
        </w:rPr>
        <w:t xml:space="preserve"> CHRISFAPI</w:t>
      </w:r>
    </w:p>
    <w:p w14:paraId="0E935D16" w14:textId="77777777" w:rsidR="00DD3E65" w:rsidRDefault="00DD3E65">
      <w:pPr>
        <w:pStyle w:val="Corpodetexto"/>
        <w:rPr>
          <w:sz w:val="20"/>
        </w:rPr>
      </w:pPr>
    </w:p>
    <w:p w14:paraId="4666BC54" w14:textId="77777777" w:rsidR="00DD3E65" w:rsidRDefault="00DD3E65">
      <w:pPr>
        <w:pStyle w:val="Corpodetexto"/>
        <w:rPr>
          <w:sz w:val="20"/>
        </w:rPr>
      </w:pPr>
    </w:p>
    <w:p w14:paraId="6E53CA37" w14:textId="77777777" w:rsidR="00DD3E65" w:rsidRDefault="00DD3E65">
      <w:pPr>
        <w:pStyle w:val="Corpodetexto"/>
        <w:rPr>
          <w:sz w:val="20"/>
        </w:rPr>
      </w:pPr>
    </w:p>
    <w:p w14:paraId="1F8188CF" w14:textId="77777777" w:rsidR="00DD3E65" w:rsidRDefault="00DD3E65">
      <w:pPr>
        <w:pStyle w:val="Corpodetexto"/>
        <w:rPr>
          <w:sz w:val="20"/>
        </w:rPr>
      </w:pPr>
    </w:p>
    <w:p w14:paraId="476A252C" w14:textId="77777777" w:rsidR="00DD3E65" w:rsidRDefault="00000000">
      <w:pPr>
        <w:pStyle w:val="Corpodetexto"/>
        <w:spacing w:before="143"/>
        <w:rPr>
          <w:sz w:val="20"/>
        </w:rPr>
      </w:pPr>
      <w:r>
        <w:rPr>
          <w:noProof/>
          <w:sz w:val="20"/>
        </w:rPr>
        <mc:AlternateContent>
          <mc:Choice Requires="wps">
            <w:drawing>
              <wp:anchor distT="0" distB="0" distL="0" distR="0" simplePos="0" relativeHeight="487587840" behindDoc="1" locked="0" layoutInCell="1" allowOverlap="1" wp14:anchorId="4D8193CF" wp14:editId="7F103B3F">
                <wp:simplePos x="0" y="0"/>
                <wp:positionH relativeFrom="page">
                  <wp:posOffset>1530985</wp:posOffset>
                </wp:positionH>
                <wp:positionV relativeFrom="paragraph">
                  <wp:posOffset>252082</wp:posOffset>
                </wp:positionV>
                <wp:extent cx="183007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5" y="0"/>
                              </a:moveTo>
                              <a:lnTo>
                                <a:pt x="0" y="0"/>
                              </a:lnTo>
                              <a:lnTo>
                                <a:pt x="0" y="6349"/>
                              </a:lnTo>
                              <a:lnTo>
                                <a:pt x="1829815" y="6349"/>
                              </a:lnTo>
                              <a:lnTo>
                                <a:pt x="18298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76F0E7" id="Graphic 2" o:spid="_x0000_s1026" style="position:absolute;margin-left:120.55pt;margin-top:19.85pt;width:144.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" path="m1829815,l,,,6349r1829815,l1829815,xe" fillcolor="black" stroked="f">
                <v:path arrowok="t"/>
                <w10:wrap type="topAndBottom" anchorx="page"/>
              </v:shape>
            </w:pict>
          </mc:Fallback>
        </mc:AlternateContent>
      </w:r>
    </w:p>
    <w:p w14:paraId="4E20D6C2" w14:textId="77777777" w:rsidR="00DD3E65" w:rsidRDefault="00DD3E65">
      <w:pPr>
        <w:pStyle w:val="Corpodetexto"/>
        <w:rPr>
          <w:sz w:val="20"/>
        </w:rPr>
        <w:sectPr w:rsidR="00DD3E65">
          <w:type w:val="continuous"/>
          <w:pgSz w:w="11910" w:h="16840"/>
          <w:pgMar w:top="2200" w:right="992" w:bottom="280" w:left="1417" w:header="2" w:footer="0" w:gutter="0"/>
          <w:cols w:space="720"/>
        </w:sectPr>
      </w:pPr>
    </w:p>
    <w:p w14:paraId="5CDBBF25" w14:textId="77777777" w:rsidR="00DD3E65" w:rsidRDefault="00000000" w:rsidP="00DF4101">
      <w:pPr>
        <w:pStyle w:val="Corpodetexto"/>
        <w:spacing w:before="64" w:line="360" w:lineRule="auto"/>
        <w:ind w:left="283" w:right="104" w:firstLine="710"/>
        <w:jc w:val="both"/>
      </w:pPr>
      <w:r>
        <w:lastRenderedPageBreak/>
        <w:t>Superando a</w:t>
      </w:r>
      <w:r>
        <w:rPr>
          <w:spacing w:val="30"/>
        </w:rPr>
        <w:t xml:space="preserve"> </w:t>
      </w:r>
      <w:r>
        <w:t>visão</w:t>
      </w:r>
      <w:r>
        <w:rPr>
          <w:spacing w:val="30"/>
        </w:rPr>
        <w:t xml:space="preserve"> </w:t>
      </w:r>
      <w:r>
        <w:t>integracionista</w:t>
      </w:r>
      <w:r>
        <w:rPr>
          <w:spacing w:val="29"/>
        </w:rPr>
        <w:t xml:space="preserve"> </w:t>
      </w:r>
      <w:r>
        <w:t>e assimilacionista que permeava os ordenamentos anteriores</w:t>
      </w:r>
      <w:r>
        <w:rPr>
          <w:spacing w:val="-12"/>
        </w:rPr>
        <w:t xml:space="preserve"> </w:t>
      </w:r>
      <w:r>
        <w:t>notadamente</w:t>
      </w:r>
      <w:r>
        <w:rPr>
          <w:spacing w:val="-15"/>
        </w:rPr>
        <w:t xml:space="preserve"> </w:t>
      </w:r>
      <w:r>
        <w:t>o</w:t>
      </w:r>
      <w:r>
        <w:rPr>
          <w:spacing w:val="-9"/>
        </w:rPr>
        <w:t xml:space="preserve"> </w:t>
      </w:r>
      <w:r>
        <w:t>Estatuto</w:t>
      </w:r>
      <w:r>
        <w:rPr>
          <w:spacing w:val="-9"/>
        </w:rPr>
        <w:t xml:space="preserve"> </w:t>
      </w:r>
      <w:r>
        <w:t>do</w:t>
      </w:r>
      <w:r>
        <w:rPr>
          <w:spacing w:val="-14"/>
        </w:rPr>
        <w:t xml:space="preserve"> </w:t>
      </w:r>
      <w:r>
        <w:t>Índio</w:t>
      </w:r>
      <w:r>
        <w:rPr>
          <w:spacing w:val="-9"/>
        </w:rPr>
        <w:t xml:space="preserve"> </w:t>
      </w:r>
      <w:r>
        <w:t>(Lei</w:t>
      </w:r>
      <w:r>
        <w:rPr>
          <w:spacing w:val="-15"/>
        </w:rPr>
        <w:t xml:space="preserve"> </w:t>
      </w:r>
      <w:r>
        <w:t>nº</w:t>
      </w:r>
      <w:r>
        <w:rPr>
          <w:spacing w:val="-13"/>
        </w:rPr>
        <w:t xml:space="preserve"> </w:t>
      </w:r>
      <w:r>
        <w:t>6.001/1973),</w:t>
      </w:r>
      <w:r>
        <w:rPr>
          <w:spacing w:val="-13"/>
        </w:rPr>
        <w:t xml:space="preserve"> </w:t>
      </w:r>
      <w:r>
        <w:t>que</w:t>
      </w:r>
      <w:r>
        <w:rPr>
          <w:spacing w:val="-10"/>
        </w:rPr>
        <w:t xml:space="preserve"> </w:t>
      </w:r>
      <w:r>
        <w:t>enxergava</w:t>
      </w:r>
      <w:r>
        <w:rPr>
          <w:spacing w:val="-15"/>
        </w:rPr>
        <w:t xml:space="preserve"> </w:t>
      </w:r>
      <w:r>
        <w:t>as</w:t>
      </w:r>
      <w:r>
        <w:rPr>
          <w:spacing w:val="-7"/>
        </w:rPr>
        <w:t xml:space="preserve"> </w:t>
      </w:r>
      <w:r>
        <w:t>comunidades indígenas como categorias transitórias a serem incorporadas à "comunhão nacional", a Carta Magna Cidadã consagrou o princípio do multiculturalismo. Ao dedicar um capítulo exclusivo aos</w:t>
      </w:r>
      <w:r>
        <w:rPr>
          <w:spacing w:val="-2"/>
        </w:rPr>
        <w:t xml:space="preserve"> </w:t>
      </w:r>
      <w:r>
        <w:t>indígenas</w:t>
      </w:r>
      <w:r>
        <w:rPr>
          <w:spacing w:val="-2"/>
        </w:rPr>
        <w:t xml:space="preserve"> </w:t>
      </w:r>
      <w:r>
        <w:t>(Capítulo</w:t>
      </w:r>
      <w:r>
        <w:rPr>
          <w:spacing w:val="-3"/>
        </w:rPr>
        <w:t xml:space="preserve"> </w:t>
      </w:r>
      <w:r>
        <w:t>VIII, Título</w:t>
      </w:r>
      <w:r>
        <w:rPr>
          <w:spacing w:val="-3"/>
        </w:rPr>
        <w:t xml:space="preserve"> </w:t>
      </w:r>
      <w:r>
        <w:t>VIII),</w:t>
      </w:r>
      <w:r>
        <w:rPr>
          <w:spacing w:val="-3"/>
        </w:rPr>
        <w:t xml:space="preserve"> </w:t>
      </w:r>
      <w:r>
        <w:t>o constituinte</w:t>
      </w:r>
      <w:r>
        <w:rPr>
          <w:spacing w:val="-5"/>
        </w:rPr>
        <w:t xml:space="preserve"> </w:t>
      </w:r>
      <w:r>
        <w:t>originário</w:t>
      </w:r>
      <w:r>
        <w:rPr>
          <w:spacing w:val="-3"/>
        </w:rPr>
        <w:t xml:space="preserve"> </w:t>
      </w:r>
      <w:r>
        <w:t>reconheceu</w:t>
      </w:r>
      <w:r>
        <w:rPr>
          <w:spacing w:val="-3"/>
        </w:rPr>
        <w:t xml:space="preserve"> </w:t>
      </w:r>
      <w:r>
        <w:t>expressamente a organização social, os costumes, as línguas, as crenças e as tradições dessas populações.</w:t>
      </w:r>
    </w:p>
    <w:p w14:paraId="7540D324" w14:textId="77777777" w:rsidR="00DD3E65" w:rsidRDefault="00DD3E65" w:rsidP="00DF4101">
      <w:pPr>
        <w:pStyle w:val="Corpodetexto"/>
        <w:spacing w:before="136"/>
        <w:jc w:val="both"/>
      </w:pPr>
    </w:p>
    <w:p w14:paraId="52F11113" w14:textId="77777777" w:rsidR="00DD3E65" w:rsidRDefault="00000000">
      <w:pPr>
        <w:pStyle w:val="Corpodetexto"/>
        <w:spacing w:line="360" w:lineRule="auto"/>
        <w:ind w:left="283" w:right="140" w:firstLine="710"/>
        <w:jc w:val="both"/>
      </w:pPr>
      <w:r>
        <w:t>Nesse</w:t>
      </w:r>
      <w:r>
        <w:rPr>
          <w:spacing w:val="-15"/>
        </w:rPr>
        <w:t xml:space="preserve"> </w:t>
      </w:r>
      <w:r>
        <w:t>diapasão,</w:t>
      </w:r>
      <w:r>
        <w:rPr>
          <w:spacing w:val="-15"/>
        </w:rPr>
        <w:t xml:space="preserve"> </w:t>
      </w:r>
      <w:r>
        <w:t>a</w:t>
      </w:r>
      <w:r>
        <w:rPr>
          <w:spacing w:val="-15"/>
        </w:rPr>
        <w:t xml:space="preserve"> </w:t>
      </w:r>
      <w:r>
        <w:t>proteção</w:t>
      </w:r>
      <w:r>
        <w:rPr>
          <w:spacing w:val="-15"/>
        </w:rPr>
        <w:t xml:space="preserve"> </w:t>
      </w:r>
      <w:r>
        <w:t>das</w:t>
      </w:r>
      <w:r>
        <w:rPr>
          <w:spacing w:val="-15"/>
        </w:rPr>
        <w:t xml:space="preserve"> </w:t>
      </w:r>
      <w:r>
        <w:t>terras</w:t>
      </w:r>
      <w:r>
        <w:rPr>
          <w:spacing w:val="-15"/>
        </w:rPr>
        <w:t xml:space="preserve"> </w:t>
      </w:r>
      <w:r>
        <w:t>tradicionalmente</w:t>
      </w:r>
      <w:r>
        <w:rPr>
          <w:spacing w:val="-15"/>
        </w:rPr>
        <w:t xml:space="preserve"> </w:t>
      </w:r>
      <w:r>
        <w:t>ocupadas</w:t>
      </w:r>
      <w:r>
        <w:rPr>
          <w:spacing w:val="-15"/>
        </w:rPr>
        <w:t xml:space="preserve"> </w:t>
      </w:r>
      <w:r>
        <w:t>pelos</w:t>
      </w:r>
      <w:r>
        <w:rPr>
          <w:spacing w:val="-15"/>
        </w:rPr>
        <w:t xml:space="preserve"> </w:t>
      </w:r>
      <w:r>
        <w:t>povos</w:t>
      </w:r>
      <w:r>
        <w:rPr>
          <w:spacing w:val="-15"/>
        </w:rPr>
        <w:t xml:space="preserve"> </w:t>
      </w:r>
      <w:r>
        <w:t>originários consolida-se como um ponto central e inegociável da Constituição Federal de 1988, consubstanciado em seu artigo 231. É imperioso destacar que, para o ordenamento jurídico pátrio, o território indígena afasta-se de qualquer concepção meramente patrimonialista, imobiliária ou civilista. Muito além de um debate fundiário, o acesso ao território tradicional garante a própria sobrevivência física, cultural e social dessas comunidades. A terra, para o indígena, é o substrato onde se desenvolve sua identidade, suas práticas religiosas e sua perpetuação enquanto grupo humano distinto. Trata-se, portanto, de uma garantia umbilicalmente ligada ao macropriocípio da dignidade da pessoa humana.</w:t>
      </w:r>
    </w:p>
    <w:p w14:paraId="0528EFA1" w14:textId="77777777" w:rsidR="00DD3E65" w:rsidRDefault="00DD3E65">
      <w:pPr>
        <w:pStyle w:val="Corpodetexto"/>
        <w:spacing w:before="140"/>
      </w:pPr>
    </w:p>
    <w:p w14:paraId="0E7DB248" w14:textId="77777777" w:rsidR="00DD3E65" w:rsidRDefault="00000000" w:rsidP="00DF4101">
      <w:pPr>
        <w:pStyle w:val="Corpodetexto"/>
        <w:spacing w:line="360" w:lineRule="auto"/>
        <w:ind w:left="283" w:right="141" w:firstLine="710"/>
        <w:jc w:val="both"/>
      </w:pPr>
      <w:r>
        <w:t>A</w:t>
      </w:r>
      <w:r>
        <w:rPr>
          <w:spacing w:val="-2"/>
        </w:rPr>
        <w:t xml:space="preserve"> </w:t>
      </w:r>
      <w:r>
        <w:t>despeito</w:t>
      </w:r>
      <w:r>
        <w:rPr>
          <w:spacing w:val="-3"/>
        </w:rPr>
        <w:t xml:space="preserve"> </w:t>
      </w:r>
      <w:r>
        <w:t>dessa</w:t>
      </w:r>
      <w:r>
        <w:rPr>
          <w:spacing w:val="-5"/>
        </w:rPr>
        <w:t xml:space="preserve"> </w:t>
      </w:r>
      <w:r>
        <w:t>robusta</w:t>
      </w:r>
      <w:r>
        <w:rPr>
          <w:spacing w:val="-5"/>
        </w:rPr>
        <w:t xml:space="preserve"> </w:t>
      </w:r>
      <w:r>
        <w:t>previsão constitucional,</w:t>
      </w:r>
      <w:r>
        <w:rPr>
          <w:spacing w:val="-3"/>
        </w:rPr>
        <w:t xml:space="preserve"> </w:t>
      </w:r>
      <w:r>
        <w:t>baseada</w:t>
      </w:r>
      <w:r>
        <w:rPr>
          <w:spacing w:val="-5"/>
        </w:rPr>
        <w:t xml:space="preserve"> </w:t>
      </w:r>
      <w:r>
        <w:t>na</w:t>
      </w:r>
      <w:r>
        <w:rPr>
          <w:spacing w:val="-5"/>
        </w:rPr>
        <w:t xml:space="preserve"> </w:t>
      </w:r>
      <w:r>
        <w:t>Teoria</w:t>
      </w:r>
      <w:r>
        <w:rPr>
          <w:spacing w:val="-5"/>
        </w:rPr>
        <w:t xml:space="preserve"> </w:t>
      </w:r>
      <w:r>
        <w:t>do</w:t>
      </w:r>
      <w:r>
        <w:rPr>
          <w:spacing w:val="-3"/>
        </w:rPr>
        <w:t xml:space="preserve"> </w:t>
      </w:r>
      <w:r>
        <w:t>Indigenato</w:t>
      </w:r>
      <w:r>
        <w:rPr>
          <w:spacing w:val="40"/>
        </w:rPr>
        <w:t xml:space="preserve"> </w:t>
      </w:r>
      <w:r>
        <w:t>que reconhece</w:t>
      </w:r>
      <w:r>
        <w:rPr>
          <w:spacing w:val="-15"/>
        </w:rPr>
        <w:t xml:space="preserve"> </w:t>
      </w:r>
      <w:r>
        <w:t>o</w:t>
      </w:r>
      <w:r>
        <w:rPr>
          <w:spacing w:val="-14"/>
        </w:rPr>
        <w:t xml:space="preserve"> </w:t>
      </w:r>
      <w:r>
        <w:t>direito</w:t>
      </w:r>
      <w:r>
        <w:rPr>
          <w:spacing w:val="-14"/>
        </w:rPr>
        <w:t xml:space="preserve"> </w:t>
      </w:r>
      <w:r>
        <w:t>às</w:t>
      </w:r>
      <w:r>
        <w:rPr>
          <w:spacing w:val="-12"/>
        </w:rPr>
        <w:t xml:space="preserve"> </w:t>
      </w:r>
      <w:r>
        <w:t>terras</w:t>
      </w:r>
      <w:r>
        <w:rPr>
          <w:spacing w:val="-12"/>
        </w:rPr>
        <w:t xml:space="preserve"> </w:t>
      </w:r>
      <w:r>
        <w:t>como</w:t>
      </w:r>
      <w:r>
        <w:rPr>
          <w:spacing w:val="-14"/>
        </w:rPr>
        <w:t xml:space="preserve"> </w:t>
      </w:r>
      <w:r>
        <w:t>congênito,</w:t>
      </w:r>
      <w:r>
        <w:rPr>
          <w:spacing w:val="-14"/>
        </w:rPr>
        <w:t xml:space="preserve"> </w:t>
      </w:r>
      <w:r>
        <w:t>originário</w:t>
      </w:r>
      <w:r>
        <w:rPr>
          <w:spacing w:val="-14"/>
        </w:rPr>
        <w:t xml:space="preserve"> </w:t>
      </w:r>
      <w:r>
        <w:t>e</w:t>
      </w:r>
      <w:r>
        <w:rPr>
          <w:spacing w:val="-15"/>
        </w:rPr>
        <w:t xml:space="preserve"> </w:t>
      </w:r>
      <w:r>
        <w:t>anterior</w:t>
      </w:r>
      <w:r>
        <w:rPr>
          <w:spacing w:val="-13"/>
        </w:rPr>
        <w:t xml:space="preserve"> </w:t>
      </w:r>
      <w:r>
        <w:t>à</w:t>
      </w:r>
      <w:r>
        <w:rPr>
          <w:spacing w:val="-15"/>
        </w:rPr>
        <w:t xml:space="preserve"> </w:t>
      </w:r>
      <w:r>
        <w:t>própria</w:t>
      </w:r>
      <w:r>
        <w:rPr>
          <w:spacing w:val="-15"/>
        </w:rPr>
        <w:t xml:space="preserve"> </w:t>
      </w:r>
      <w:r>
        <w:t>formação</w:t>
      </w:r>
      <w:r>
        <w:rPr>
          <w:spacing w:val="-14"/>
        </w:rPr>
        <w:t xml:space="preserve"> </w:t>
      </w:r>
      <w:r>
        <w:t>do</w:t>
      </w:r>
      <w:r>
        <w:rPr>
          <w:spacing w:val="-14"/>
        </w:rPr>
        <w:t xml:space="preserve"> </w:t>
      </w:r>
      <w:r>
        <w:t>Estado brasileiro,</w:t>
      </w:r>
      <w:r>
        <w:rPr>
          <w:spacing w:val="-3"/>
        </w:rPr>
        <w:t xml:space="preserve"> </w:t>
      </w:r>
      <w:r>
        <w:t>o cenário</w:t>
      </w:r>
      <w:r>
        <w:rPr>
          <w:spacing w:val="-3"/>
        </w:rPr>
        <w:t xml:space="preserve"> </w:t>
      </w:r>
      <w:r>
        <w:t>atual evidencia</w:t>
      </w:r>
      <w:r>
        <w:rPr>
          <w:spacing w:val="-5"/>
        </w:rPr>
        <w:t xml:space="preserve"> </w:t>
      </w:r>
      <w:r>
        <w:t>um</w:t>
      </w:r>
      <w:r>
        <w:rPr>
          <w:spacing w:val="-5"/>
        </w:rPr>
        <w:t xml:space="preserve"> </w:t>
      </w:r>
      <w:r>
        <w:t>conflito</w:t>
      </w:r>
      <w:r>
        <w:rPr>
          <w:spacing w:val="-3"/>
        </w:rPr>
        <w:t xml:space="preserve"> </w:t>
      </w:r>
      <w:r>
        <w:t>nevrálgico e</w:t>
      </w:r>
      <w:r>
        <w:rPr>
          <w:spacing w:val="-5"/>
        </w:rPr>
        <w:t xml:space="preserve"> </w:t>
      </w:r>
      <w:r>
        <w:t>constante.</w:t>
      </w:r>
      <w:r>
        <w:rPr>
          <w:spacing w:val="-3"/>
        </w:rPr>
        <w:t xml:space="preserve"> </w:t>
      </w:r>
      <w:r>
        <w:t>De</w:t>
      </w:r>
      <w:r>
        <w:rPr>
          <w:spacing w:val="-5"/>
        </w:rPr>
        <w:t xml:space="preserve"> </w:t>
      </w:r>
      <w:r>
        <w:t>um</w:t>
      </w:r>
      <w:r>
        <w:rPr>
          <w:spacing w:val="-5"/>
        </w:rPr>
        <w:t xml:space="preserve"> </w:t>
      </w:r>
      <w:r>
        <w:t>lado, encontra-se a imperiosa necessidade de preservação desses espaços, essenciais à manutenção da biodiversidade e da cultura originária; do outro, alinham-se os interesses econômicos e expansionistas, capitaneados precipuamente pelos setores do agronegócio, da exploração madeireira</w:t>
      </w:r>
      <w:r>
        <w:rPr>
          <w:spacing w:val="-15"/>
        </w:rPr>
        <w:t xml:space="preserve"> </w:t>
      </w:r>
      <w:r>
        <w:t>e</w:t>
      </w:r>
      <w:r>
        <w:rPr>
          <w:spacing w:val="-15"/>
        </w:rPr>
        <w:t xml:space="preserve"> </w:t>
      </w:r>
      <w:r>
        <w:t>da</w:t>
      </w:r>
      <w:r>
        <w:rPr>
          <w:spacing w:val="-15"/>
        </w:rPr>
        <w:t xml:space="preserve"> </w:t>
      </w:r>
      <w:r>
        <w:t>mineração.</w:t>
      </w:r>
      <w:r>
        <w:rPr>
          <w:spacing w:val="-14"/>
        </w:rPr>
        <w:t xml:space="preserve"> </w:t>
      </w:r>
      <w:r>
        <w:t>É</w:t>
      </w:r>
      <w:r>
        <w:rPr>
          <w:spacing w:val="-15"/>
        </w:rPr>
        <w:t xml:space="preserve"> </w:t>
      </w:r>
      <w:r>
        <w:t>no</w:t>
      </w:r>
      <w:r>
        <w:rPr>
          <w:spacing w:val="-14"/>
        </w:rPr>
        <w:t xml:space="preserve"> </w:t>
      </w:r>
      <w:r>
        <w:t>epicentro</w:t>
      </w:r>
      <w:r>
        <w:rPr>
          <w:spacing w:val="-13"/>
        </w:rPr>
        <w:t xml:space="preserve"> </w:t>
      </w:r>
      <w:r>
        <w:t>desse</w:t>
      </w:r>
      <w:r>
        <w:rPr>
          <w:spacing w:val="-15"/>
        </w:rPr>
        <w:t xml:space="preserve"> </w:t>
      </w:r>
      <w:r>
        <w:t>embate,</w:t>
      </w:r>
      <w:r>
        <w:rPr>
          <w:spacing w:val="-14"/>
        </w:rPr>
        <w:t xml:space="preserve"> </w:t>
      </w:r>
      <w:r>
        <w:t>marcado</w:t>
      </w:r>
      <w:r>
        <w:rPr>
          <w:spacing w:val="-14"/>
        </w:rPr>
        <w:t xml:space="preserve"> </w:t>
      </w:r>
      <w:r>
        <w:t>por</w:t>
      </w:r>
      <w:r>
        <w:rPr>
          <w:spacing w:val="-13"/>
        </w:rPr>
        <w:t xml:space="preserve"> </w:t>
      </w:r>
      <w:r>
        <w:t>intensas</w:t>
      </w:r>
      <w:r>
        <w:rPr>
          <w:spacing w:val="-12"/>
        </w:rPr>
        <w:t xml:space="preserve"> </w:t>
      </w:r>
      <w:r>
        <w:t>disputas</w:t>
      </w:r>
      <w:r>
        <w:rPr>
          <w:spacing w:val="-12"/>
        </w:rPr>
        <w:t xml:space="preserve"> </w:t>
      </w:r>
      <w:r>
        <w:t>agrárias e violências no campo, que as garantias constitucionais são frequentemente postas à prova.</w:t>
      </w:r>
    </w:p>
    <w:p w14:paraId="072D2FE1" w14:textId="77777777" w:rsidR="00DD3E65" w:rsidRDefault="00DD3E65" w:rsidP="00DF4101">
      <w:pPr>
        <w:pStyle w:val="Corpodetexto"/>
        <w:spacing w:before="138"/>
        <w:jc w:val="both"/>
      </w:pPr>
    </w:p>
    <w:p w14:paraId="6B92754C" w14:textId="77777777" w:rsidR="00DD3E65" w:rsidRDefault="00000000">
      <w:pPr>
        <w:pStyle w:val="Corpodetexto"/>
        <w:spacing w:before="1" w:line="360" w:lineRule="auto"/>
        <w:ind w:left="283" w:right="135" w:firstLine="710"/>
        <w:jc w:val="both"/>
      </w:pPr>
      <w:r>
        <w:t>A tese do "Marco Temporal" surgiu exatamente nesse contexto belicoso, funcionando como um instrumento jurídico-político de contenção de direitos. Segundo essa exegese restritiva,</w:t>
      </w:r>
      <w:r>
        <w:rPr>
          <w:spacing w:val="-7"/>
        </w:rPr>
        <w:t xml:space="preserve"> </w:t>
      </w:r>
      <w:r>
        <w:t>os</w:t>
      </w:r>
      <w:r>
        <w:rPr>
          <w:spacing w:val="-5"/>
        </w:rPr>
        <w:t xml:space="preserve"> </w:t>
      </w:r>
      <w:r>
        <w:t>povos</w:t>
      </w:r>
      <w:r>
        <w:rPr>
          <w:spacing w:val="-5"/>
        </w:rPr>
        <w:t xml:space="preserve"> </w:t>
      </w:r>
      <w:r>
        <w:t>indígenas</w:t>
      </w:r>
      <w:r>
        <w:rPr>
          <w:spacing w:val="-5"/>
        </w:rPr>
        <w:t xml:space="preserve"> </w:t>
      </w:r>
      <w:r>
        <w:t>só</w:t>
      </w:r>
      <w:r>
        <w:rPr>
          <w:spacing w:val="-2"/>
        </w:rPr>
        <w:t xml:space="preserve"> </w:t>
      </w:r>
      <w:r>
        <w:t>teriam</w:t>
      </w:r>
      <w:r>
        <w:rPr>
          <w:spacing w:val="-8"/>
        </w:rPr>
        <w:t xml:space="preserve"> </w:t>
      </w:r>
      <w:r>
        <w:t>direito</w:t>
      </w:r>
      <w:r>
        <w:rPr>
          <w:spacing w:val="-7"/>
        </w:rPr>
        <w:t xml:space="preserve"> </w:t>
      </w:r>
      <w:r>
        <w:t>à</w:t>
      </w:r>
      <w:r>
        <w:rPr>
          <w:spacing w:val="-3"/>
        </w:rPr>
        <w:t xml:space="preserve"> </w:t>
      </w:r>
      <w:r>
        <w:t>demarcação</w:t>
      </w:r>
      <w:r>
        <w:rPr>
          <w:spacing w:val="-7"/>
        </w:rPr>
        <w:t xml:space="preserve"> </w:t>
      </w:r>
      <w:r>
        <w:t>das terras</w:t>
      </w:r>
      <w:r>
        <w:rPr>
          <w:spacing w:val="-5"/>
        </w:rPr>
        <w:t xml:space="preserve"> </w:t>
      </w:r>
      <w:r>
        <w:t>que</w:t>
      </w:r>
      <w:r>
        <w:rPr>
          <w:spacing w:val="-8"/>
        </w:rPr>
        <w:t xml:space="preserve"> </w:t>
      </w:r>
      <w:r>
        <w:t>estivessem</w:t>
      </w:r>
      <w:r>
        <w:rPr>
          <w:spacing w:val="-8"/>
        </w:rPr>
        <w:t xml:space="preserve"> </w:t>
      </w:r>
      <w:r>
        <w:t>sob</w:t>
      </w:r>
      <w:r>
        <w:rPr>
          <w:spacing w:val="40"/>
        </w:rPr>
        <w:t xml:space="preserve"> </w:t>
      </w:r>
      <w:r>
        <w:t>sua posse</w:t>
      </w:r>
      <w:r>
        <w:rPr>
          <w:spacing w:val="-15"/>
        </w:rPr>
        <w:t xml:space="preserve"> </w:t>
      </w:r>
      <w:r>
        <w:t>física</w:t>
      </w:r>
      <w:r>
        <w:rPr>
          <w:spacing w:val="-15"/>
        </w:rPr>
        <w:t xml:space="preserve"> </w:t>
      </w:r>
      <w:r>
        <w:t>incontroversa</w:t>
      </w:r>
      <w:r>
        <w:rPr>
          <w:spacing w:val="-15"/>
        </w:rPr>
        <w:t xml:space="preserve"> </w:t>
      </w:r>
      <w:r>
        <w:t>na</w:t>
      </w:r>
      <w:r>
        <w:rPr>
          <w:spacing w:val="-15"/>
        </w:rPr>
        <w:t xml:space="preserve"> </w:t>
      </w:r>
      <w:r>
        <w:t>data</w:t>
      </w:r>
      <w:r>
        <w:rPr>
          <w:spacing w:val="-15"/>
        </w:rPr>
        <w:t xml:space="preserve"> </w:t>
      </w:r>
      <w:r>
        <w:t>exata</w:t>
      </w:r>
      <w:r>
        <w:rPr>
          <w:spacing w:val="-15"/>
        </w:rPr>
        <w:t xml:space="preserve"> </w:t>
      </w:r>
      <w:r>
        <w:t>da</w:t>
      </w:r>
      <w:r>
        <w:rPr>
          <w:spacing w:val="-15"/>
        </w:rPr>
        <w:t xml:space="preserve"> </w:t>
      </w:r>
      <w:r>
        <w:t>promulgação</w:t>
      </w:r>
      <w:r>
        <w:rPr>
          <w:spacing w:val="-15"/>
        </w:rPr>
        <w:t xml:space="preserve"> </w:t>
      </w:r>
      <w:r>
        <w:t>da</w:t>
      </w:r>
      <w:r>
        <w:rPr>
          <w:spacing w:val="-15"/>
        </w:rPr>
        <w:t xml:space="preserve"> </w:t>
      </w:r>
      <w:r>
        <w:t>Constituição</w:t>
      </w:r>
      <w:r>
        <w:rPr>
          <w:spacing w:val="-15"/>
        </w:rPr>
        <w:t xml:space="preserve"> </w:t>
      </w:r>
      <w:r>
        <w:t>(5</w:t>
      </w:r>
      <w:r>
        <w:rPr>
          <w:spacing w:val="-15"/>
        </w:rPr>
        <w:t xml:space="preserve"> </w:t>
      </w:r>
      <w:r>
        <w:t>de</w:t>
      </w:r>
      <w:r>
        <w:rPr>
          <w:spacing w:val="-15"/>
        </w:rPr>
        <w:t xml:space="preserve"> </w:t>
      </w:r>
      <w:r>
        <w:t>outubro</w:t>
      </w:r>
      <w:r>
        <w:rPr>
          <w:spacing w:val="-15"/>
        </w:rPr>
        <w:t xml:space="preserve"> </w:t>
      </w:r>
      <w:r>
        <w:t>de</w:t>
      </w:r>
      <w:r>
        <w:rPr>
          <w:spacing w:val="-15"/>
        </w:rPr>
        <w:t xml:space="preserve"> </w:t>
      </w:r>
      <w:r>
        <w:t>1988), ou que, naquela data, fossem objeto de disputa física ou judicial ("esbulho renitente").</w:t>
      </w:r>
    </w:p>
    <w:p w14:paraId="6CAAC50A" w14:textId="77777777" w:rsidR="00DD3E65" w:rsidRDefault="00DD3E65">
      <w:pPr>
        <w:pStyle w:val="Corpodetexto"/>
        <w:spacing w:line="360" w:lineRule="auto"/>
        <w:jc w:val="both"/>
        <w:sectPr w:rsidR="00DD3E65">
          <w:pgSz w:w="11910" w:h="16840"/>
          <w:pgMar w:top="2200" w:right="992" w:bottom="280" w:left="1417" w:header="2" w:footer="0" w:gutter="0"/>
          <w:cols w:space="720"/>
        </w:sectPr>
      </w:pPr>
    </w:p>
    <w:p w14:paraId="6E560824" w14:textId="77777777" w:rsidR="00DD3E65" w:rsidRDefault="00000000" w:rsidP="00DF4101">
      <w:pPr>
        <w:pStyle w:val="Corpodetexto"/>
        <w:spacing w:before="64" w:line="360" w:lineRule="auto"/>
        <w:ind w:left="283" w:firstLine="437"/>
        <w:jc w:val="both"/>
      </w:pPr>
      <w:r>
        <w:lastRenderedPageBreak/>
        <w:t>Essa</w:t>
      </w:r>
      <w:r>
        <w:rPr>
          <w:spacing w:val="40"/>
        </w:rPr>
        <w:t xml:space="preserve"> </w:t>
      </w:r>
      <w:r>
        <w:t>interpretação</w:t>
      </w:r>
      <w:r>
        <w:rPr>
          <w:spacing w:val="70"/>
        </w:rPr>
        <w:t xml:space="preserve"> </w:t>
      </w:r>
      <w:r>
        <w:t>coloca</w:t>
      </w:r>
      <w:r>
        <w:rPr>
          <w:spacing w:val="69"/>
        </w:rPr>
        <w:t xml:space="preserve"> </w:t>
      </w:r>
      <w:r>
        <w:t>em</w:t>
      </w:r>
      <w:r>
        <w:rPr>
          <w:spacing w:val="69"/>
        </w:rPr>
        <w:t xml:space="preserve"> </w:t>
      </w:r>
      <w:r>
        <w:t>severa</w:t>
      </w:r>
      <w:r>
        <w:rPr>
          <w:spacing w:val="69"/>
        </w:rPr>
        <w:t xml:space="preserve"> </w:t>
      </w:r>
      <w:r>
        <w:t>dúvida</w:t>
      </w:r>
      <w:r>
        <w:rPr>
          <w:spacing w:val="69"/>
        </w:rPr>
        <w:t xml:space="preserve"> </w:t>
      </w:r>
      <w:r>
        <w:t>a</w:t>
      </w:r>
      <w:r>
        <w:rPr>
          <w:spacing w:val="69"/>
        </w:rPr>
        <w:t xml:space="preserve"> </w:t>
      </w:r>
      <w:r>
        <w:t>aplicação</w:t>
      </w:r>
      <w:r>
        <w:rPr>
          <w:spacing w:val="65"/>
        </w:rPr>
        <w:t xml:space="preserve"> </w:t>
      </w:r>
      <w:r>
        <w:t>prática</w:t>
      </w:r>
      <w:r>
        <w:rPr>
          <w:spacing w:val="40"/>
        </w:rPr>
        <w:t xml:space="preserve"> </w:t>
      </w:r>
      <w:r>
        <w:t>das</w:t>
      </w:r>
      <w:r>
        <w:rPr>
          <w:spacing w:val="72"/>
        </w:rPr>
        <w:t xml:space="preserve"> </w:t>
      </w:r>
      <w:r>
        <w:t>garantias</w:t>
      </w:r>
      <w:r>
        <w:rPr>
          <w:spacing w:val="67"/>
        </w:rPr>
        <w:t xml:space="preserve"> </w:t>
      </w:r>
      <w:r>
        <w:t>de</w:t>
      </w:r>
      <w:r>
        <w:rPr>
          <w:spacing w:val="69"/>
        </w:rPr>
        <w:t xml:space="preserve"> </w:t>
      </w:r>
      <w:r>
        <w:t>posse permanente e usufruto exclusivo dos recursos naturais, uma vez que ignora por completo o doloroso processo histórico de esbulho, perseguições, massacres e remoções forçadas a que</w:t>
      </w:r>
      <w:r>
        <w:rPr>
          <w:spacing w:val="40"/>
        </w:rPr>
        <w:t xml:space="preserve"> </w:t>
      </w:r>
      <w:r>
        <w:t>essas</w:t>
      </w:r>
      <w:r>
        <w:rPr>
          <w:spacing w:val="-12"/>
        </w:rPr>
        <w:t xml:space="preserve"> </w:t>
      </w:r>
      <w:r>
        <w:t>populações</w:t>
      </w:r>
      <w:r>
        <w:rPr>
          <w:spacing w:val="-12"/>
        </w:rPr>
        <w:t xml:space="preserve"> </w:t>
      </w:r>
      <w:r>
        <w:t>foram</w:t>
      </w:r>
      <w:r>
        <w:rPr>
          <w:spacing w:val="-15"/>
        </w:rPr>
        <w:t xml:space="preserve"> </w:t>
      </w:r>
      <w:r>
        <w:t>submetidas,</w:t>
      </w:r>
      <w:r>
        <w:rPr>
          <w:spacing w:val="-14"/>
        </w:rPr>
        <w:t xml:space="preserve"> </w:t>
      </w:r>
      <w:r>
        <w:t>impedindo-as,</w:t>
      </w:r>
      <w:r>
        <w:rPr>
          <w:spacing w:val="-14"/>
        </w:rPr>
        <w:t xml:space="preserve"> </w:t>
      </w:r>
      <w:r>
        <w:t>muitas</w:t>
      </w:r>
      <w:r>
        <w:rPr>
          <w:spacing w:val="-12"/>
        </w:rPr>
        <w:t xml:space="preserve"> </w:t>
      </w:r>
      <w:r>
        <w:t>vezes,</w:t>
      </w:r>
      <w:r>
        <w:rPr>
          <w:spacing w:val="-14"/>
        </w:rPr>
        <w:t xml:space="preserve"> </w:t>
      </w:r>
      <w:r>
        <w:t>de</w:t>
      </w:r>
      <w:r>
        <w:rPr>
          <w:spacing w:val="-15"/>
        </w:rPr>
        <w:t xml:space="preserve"> </w:t>
      </w:r>
      <w:r>
        <w:t>estarem</w:t>
      </w:r>
      <w:r>
        <w:rPr>
          <w:spacing w:val="-10"/>
        </w:rPr>
        <w:t xml:space="preserve"> </w:t>
      </w:r>
      <w:r>
        <w:t>em</w:t>
      </w:r>
      <w:r>
        <w:rPr>
          <w:spacing w:val="-15"/>
        </w:rPr>
        <w:t xml:space="preserve"> </w:t>
      </w:r>
      <w:r>
        <w:t>seus</w:t>
      </w:r>
      <w:r>
        <w:rPr>
          <w:spacing w:val="-7"/>
        </w:rPr>
        <w:t xml:space="preserve"> </w:t>
      </w:r>
      <w:r>
        <w:t>territórios no referido "marco".</w:t>
      </w:r>
    </w:p>
    <w:p w14:paraId="7583427D" w14:textId="77777777" w:rsidR="00DD3E65" w:rsidRDefault="00DD3E65">
      <w:pPr>
        <w:pStyle w:val="Corpodetexto"/>
        <w:spacing w:before="135"/>
      </w:pPr>
    </w:p>
    <w:p w14:paraId="479AA787" w14:textId="77777777" w:rsidR="00DD3E65" w:rsidRDefault="00000000">
      <w:pPr>
        <w:pStyle w:val="Corpodetexto"/>
        <w:spacing w:line="360" w:lineRule="auto"/>
        <w:ind w:left="283" w:right="140" w:firstLine="710"/>
        <w:jc w:val="both"/>
      </w:pPr>
      <w:r>
        <w:t>A celeuma ganhou contornos ainda mais complexos nos últimos anos, migrando das trincheiras</w:t>
      </w:r>
      <w:r>
        <w:rPr>
          <w:spacing w:val="-11"/>
        </w:rPr>
        <w:t xml:space="preserve"> </w:t>
      </w:r>
      <w:r>
        <w:t>do</w:t>
      </w:r>
      <w:r>
        <w:rPr>
          <w:spacing w:val="-13"/>
        </w:rPr>
        <w:t xml:space="preserve"> </w:t>
      </w:r>
      <w:r>
        <w:t>Poder</w:t>
      </w:r>
      <w:r>
        <w:rPr>
          <w:spacing w:val="-12"/>
        </w:rPr>
        <w:t xml:space="preserve"> </w:t>
      </w:r>
      <w:r>
        <w:t>Judiciário</w:t>
      </w:r>
      <w:r>
        <w:rPr>
          <w:spacing w:val="-13"/>
        </w:rPr>
        <w:t xml:space="preserve"> </w:t>
      </w:r>
      <w:r>
        <w:t>para</w:t>
      </w:r>
      <w:r>
        <w:rPr>
          <w:spacing w:val="-14"/>
        </w:rPr>
        <w:t xml:space="preserve"> </w:t>
      </w:r>
      <w:r>
        <w:t>as</w:t>
      </w:r>
      <w:r>
        <w:rPr>
          <w:spacing w:val="-6"/>
        </w:rPr>
        <w:t xml:space="preserve"> </w:t>
      </w:r>
      <w:r>
        <w:t>arenas</w:t>
      </w:r>
      <w:r>
        <w:rPr>
          <w:spacing w:val="-11"/>
        </w:rPr>
        <w:t xml:space="preserve"> </w:t>
      </w:r>
      <w:r>
        <w:t>do</w:t>
      </w:r>
      <w:r>
        <w:rPr>
          <w:spacing w:val="-13"/>
        </w:rPr>
        <w:t xml:space="preserve"> </w:t>
      </w:r>
      <w:r>
        <w:t>Poder</w:t>
      </w:r>
      <w:r>
        <w:rPr>
          <w:spacing w:val="-12"/>
        </w:rPr>
        <w:t xml:space="preserve"> </w:t>
      </w:r>
      <w:r>
        <w:t>Legislativo.</w:t>
      </w:r>
      <w:r>
        <w:rPr>
          <w:spacing w:val="-13"/>
        </w:rPr>
        <w:t xml:space="preserve"> </w:t>
      </w:r>
      <w:r>
        <w:t>Se,</w:t>
      </w:r>
      <w:r>
        <w:rPr>
          <w:spacing w:val="-13"/>
        </w:rPr>
        <w:t xml:space="preserve"> </w:t>
      </w:r>
      <w:r>
        <w:t>por</w:t>
      </w:r>
      <w:r>
        <w:rPr>
          <w:spacing w:val="-12"/>
        </w:rPr>
        <w:t xml:space="preserve"> </w:t>
      </w:r>
      <w:r>
        <w:t>um</w:t>
      </w:r>
      <w:r>
        <w:rPr>
          <w:spacing w:val="-14"/>
        </w:rPr>
        <w:t xml:space="preserve"> </w:t>
      </w:r>
      <w:r>
        <w:t>lado,</w:t>
      </w:r>
      <w:r>
        <w:rPr>
          <w:spacing w:val="-13"/>
        </w:rPr>
        <w:t xml:space="preserve"> </w:t>
      </w:r>
      <w:r>
        <w:t>o</w:t>
      </w:r>
      <w:r>
        <w:rPr>
          <w:spacing w:val="-13"/>
        </w:rPr>
        <w:t xml:space="preserve"> </w:t>
      </w:r>
      <w:r>
        <w:t>Supremo Tribunal Federal (STF), ao julgar o Recurso Extraordinário (RE) 1.017.365 (Tema 1.031 da Repercussão Geral), rechaçou a tese do Marco Temporal por considerá-la inconstitucional e violadora</w:t>
      </w:r>
      <w:r>
        <w:rPr>
          <w:spacing w:val="-6"/>
        </w:rPr>
        <w:t xml:space="preserve"> </w:t>
      </w:r>
      <w:r>
        <w:t>de</w:t>
      </w:r>
      <w:r>
        <w:rPr>
          <w:spacing w:val="-6"/>
        </w:rPr>
        <w:t xml:space="preserve"> </w:t>
      </w:r>
      <w:r>
        <w:t>cláusulas</w:t>
      </w:r>
      <w:r>
        <w:rPr>
          <w:spacing w:val="-3"/>
        </w:rPr>
        <w:t xml:space="preserve"> </w:t>
      </w:r>
      <w:r>
        <w:t>pétreas,</w:t>
      </w:r>
      <w:r>
        <w:rPr>
          <w:spacing w:val="-4"/>
        </w:rPr>
        <w:t xml:space="preserve"> </w:t>
      </w:r>
      <w:r>
        <w:t>por</w:t>
      </w:r>
      <w:r>
        <w:rPr>
          <w:spacing w:val="-4"/>
        </w:rPr>
        <w:t xml:space="preserve"> </w:t>
      </w:r>
      <w:r>
        <w:t>outro,</w:t>
      </w:r>
      <w:r>
        <w:rPr>
          <w:spacing w:val="-4"/>
        </w:rPr>
        <w:t xml:space="preserve"> </w:t>
      </w:r>
      <w:r>
        <w:t>assiste-se</w:t>
      </w:r>
      <w:r>
        <w:rPr>
          <w:spacing w:val="-6"/>
        </w:rPr>
        <w:t xml:space="preserve"> </w:t>
      </w:r>
      <w:r>
        <w:t>a</w:t>
      </w:r>
      <w:r>
        <w:rPr>
          <w:spacing w:val="-11"/>
        </w:rPr>
        <w:t xml:space="preserve"> </w:t>
      </w:r>
      <w:r>
        <w:t>uma</w:t>
      </w:r>
      <w:r>
        <w:rPr>
          <w:spacing w:val="-6"/>
        </w:rPr>
        <w:t xml:space="preserve"> </w:t>
      </w:r>
      <w:r>
        <w:t>forte</w:t>
      </w:r>
      <w:r>
        <w:rPr>
          <w:spacing w:val="-6"/>
        </w:rPr>
        <w:t xml:space="preserve"> </w:t>
      </w:r>
      <w:r>
        <w:t>reação</w:t>
      </w:r>
      <w:r>
        <w:rPr>
          <w:spacing w:val="-4"/>
        </w:rPr>
        <w:t xml:space="preserve"> </w:t>
      </w:r>
      <w:r>
        <w:t>do</w:t>
      </w:r>
      <w:r>
        <w:rPr>
          <w:spacing w:val="-4"/>
        </w:rPr>
        <w:t xml:space="preserve"> </w:t>
      </w:r>
      <w:r>
        <w:t>Congresso</w:t>
      </w:r>
      <w:r>
        <w:rPr>
          <w:spacing w:val="-4"/>
        </w:rPr>
        <w:t xml:space="preserve"> </w:t>
      </w:r>
      <w:r>
        <w:t>Nacional. O avanço de propostas legislativas recentes busca subverter a decisão da Suprema Corte, tentando impor limites temporais à demarcação via legislação infraconstitucional, o que instaura um preocupante cenário de insegurança jurídica e crise institucional.</w:t>
      </w:r>
    </w:p>
    <w:p w14:paraId="1319B219" w14:textId="77777777" w:rsidR="00DD3E65" w:rsidRDefault="00DD3E65">
      <w:pPr>
        <w:pStyle w:val="Corpodetexto"/>
        <w:spacing w:before="138"/>
      </w:pPr>
    </w:p>
    <w:p w14:paraId="5BD22A91" w14:textId="77777777" w:rsidR="00DD3E65" w:rsidRDefault="00000000">
      <w:pPr>
        <w:pStyle w:val="Corpodetexto"/>
        <w:spacing w:before="1" w:line="360" w:lineRule="auto"/>
        <w:ind w:left="283" w:right="137" w:firstLine="710"/>
        <w:jc w:val="both"/>
      </w:pPr>
      <w:r>
        <w:t>Diante</w:t>
      </w:r>
      <w:r>
        <w:rPr>
          <w:spacing w:val="-3"/>
        </w:rPr>
        <w:t xml:space="preserve"> </w:t>
      </w:r>
      <w:r>
        <w:t>desse</w:t>
      </w:r>
      <w:r>
        <w:rPr>
          <w:spacing w:val="-3"/>
        </w:rPr>
        <w:t xml:space="preserve"> </w:t>
      </w:r>
      <w:r>
        <w:t>panorama multifacetado e</w:t>
      </w:r>
      <w:r>
        <w:rPr>
          <w:spacing w:val="-3"/>
        </w:rPr>
        <w:t xml:space="preserve"> </w:t>
      </w:r>
      <w:r>
        <w:t>dinâmico, surge</w:t>
      </w:r>
      <w:r>
        <w:rPr>
          <w:spacing w:val="-3"/>
        </w:rPr>
        <w:t xml:space="preserve"> </w:t>
      </w:r>
      <w:r>
        <w:t>a</w:t>
      </w:r>
      <w:r>
        <w:rPr>
          <w:spacing w:val="-3"/>
        </w:rPr>
        <w:t xml:space="preserve"> </w:t>
      </w:r>
      <w:r>
        <w:t>questão central</w:t>
      </w:r>
      <w:r>
        <w:rPr>
          <w:spacing w:val="-3"/>
        </w:rPr>
        <w:t xml:space="preserve"> </w:t>
      </w:r>
      <w:r>
        <w:t>que</w:t>
      </w:r>
      <w:r>
        <w:rPr>
          <w:spacing w:val="-3"/>
        </w:rPr>
        <w:t xml:space="preserve"> </w:t>
      </w:r>
      <w:r>
        <w:t>norteia a presente</w:t>
      </w:r>
      <w:r>
        <w:rPr>
          <w:spacing w:val="-15"/>
        </w:rPr>
        <w:t xml:space="preserve"> </w:t>
      </w:r>
      <w:r>
        <w:t>pesquisa:</w:t>
      </w:r>
      <w:r>
        <w:rPr>
          <w:spacing w:val="-15"/>
        </w:rPr>
        <w:t xml:space="preserve"> </w:t>
      </w:r>
      <w:r>
        <w:t>de</w:t>
      </w:r>
      <w:r>
        <w:rPr>
          <w:spacing w:val="-15"/>
        </w:rPr>
        <w:t xml:space="preserve"> </w:t>
      </w:r>
      <w:r>
        <w:t>que</w:t>
      </w:r>
      <w:r>
        <w:rPr>
          <w:spacing w:val="-15"/>
        </w:rPr>
        <w:t xml:space="preserve"> </w:t>
      </w:r>
      <w:r>
        <w:t>modo</w:t>
      </w:r>
      <w:r>
        <w:rPr>
          <w:spacing w:val="-9"/>
        </w:rPr>
        <w:t xml:space="preserve"> </w:t>
      </w:r>
      <w:r>
        <w:t>as</w:t>
      </w:r>
      <w:r>
        <w:rPr>
          <w:spacing w:val="-12"/>
        </w:rPr>
        <w:t xml:space="preserve"> </w:t>
      </w:r>
      <w:r>
        <w:t>interpretações</w:t>
      </w:r>
      <w:r>
        <w:rPr>
          <w:spacing w:val="-12"/>
        </w:rPr>
        <w:t xml:space="preserve"> </w:t>
      </w:r>
      <w:r>
        <w:t>do</w:t>
      </w:r>
      <w:r>
        <w:rPr>
          <w:spacing w:val="-9"/>
        </w:rPr>
        <w:t xml:space="preserve"> </w:t>
      </w:r>
      <w:r>
        <w:t>Poder</w:t>
      </w:r>
      <w:r>
        <w:rPr>
          <w:spacing w:val="-13"/>
        </w:rPr>
        <w:t xml:space="preserve"> </w:t>
      </w:r>
      <w:r>
        <w:t>Judiciário</w:t>
      </w:r>
      <w:r>
        <w:rPr>
          <w:spacing w:val="-9"/>
        </w:rPr>
        <w:t xml:space="preserve"> </w:t>
      </w:r>
      <w:r>
        <w:t>e</w:t>
      </w:r>
      <w:r>
        <w:rPr>
          <w:spacing w:val="-15"/>
        </w:rPr>
        <w:t xml:space="preserve"> </w:t>
      </w:r>
      <w:r>
        <w:t>as</w:t>
      </w:r>
      <w:r>
        <w:rPr>
          <w:spacing w:val="-12"/>
        </w:rPr>
        <w:t xml:space="preserve"> </w:t>
      </w:r>
      <w:r>
        <w:t>propostas</w:t>
      </w:r>
      <w:r>
        <w:rPr>
          <w:spacing w:val="-7"/>
        </w:rPr>
        <w:t xml:space="preserve"> </w:t>
      </w:r>
      <w:r>
        <w:t>legislativas recentes</w:t>
      </w:r>
      <w:r>
        <w:rPr>
          <w:spacing w:val="-13"/>
        </w:rPr>
        <w:t xml:space="preserve"> </w:t>
      </w:r>
      <w:r>
        <w:t>afetam</w:t>
      </w:r>
      <w:r>
        <w:rPr>
          <w:spacing w:val="-15"/>
        </w:rPr>
        <w:t xml:space="preserve"> </w:t>
      </w:r>
      <w:r>
        <w:t>a</w:t>
      </w:r>
      <w:r>
        <w:rPr>
          <w:spacing w:val="-15"/>
        </w:rPr>
        <w:t xml:space="preserve"> </w:t>
      </w:r>
      <w:r>
        <w:t>proteção</w:t>
      </w:r>
      <w:r>
        <w:rPr>
          <w:spacing w:val="-14"/>
        </w:rPr>
        <w:t xml:space="preserve"> </w:t>
      </w:r>
      <w:r>
        <w:t>efetiva</w:t>
      </w:r>
      <w:r>
        <w:rPr>
          <w:spacing w:val="-15"/>
        </w:rPr>
        <w:t xml:space="preserve"> </w:t>
      </w:r>
      <w:r>
        <w:t>e</w:t>
      </w:r>
      <w:r>
        <w:rPr>
          <w:spacing w:val="-15"/>
        </w:rPr>
        <w:t xml:space="preserve"> </w:t>
      </w:r>
      <w:r>
        <w:t>a</w:t>
      </w:r>
      <w:r>
        <w:rPr>
          <w:spacing w:val="-15"/>
        </w:rPr>
        <w:t xml:space="preserve"> </w:t>
      </w:r>
      <w:r>
        <w:t>concretização</w:t>
      </w:r>
      <w:r>
        <w:rPr>
          <w:spacing w:val="-14"/>
        </w:rPr>
        <w:t xml:space="preserve"> </w:t>
      </w:r>
      <w:r>
        <w:t>dos</w:t>
      </w:r>
      <w:r>
        <w:rPr>
          <w:spacing w:val="-12"/>
        </w:rPr>
        <w:t xml:space="preserve"> </w:t>
      </w:r>
      <w:r>
        <w:t>direitos</w:t>
      </w:r>
      <w:r>
        <w:rPr>
          <w:spacing w:val="-12"/>
        </w:rPr>
        <w:t xml:space="preserve"> </w:t>
      </w:r>
      <w:r>
        <w:t>territoriais</w:t>
      </w:r>
      <w:r>
        <w:rPr>
          <w:spacing w:val="-12"/>
        </w:rPr>
        <w:t xml:space="preserve"> </w:t>
      </w:r>
      <w:r>
        <w:t>indígenas</w:t>
      </w:r>
      <w:r>
        <w:rPr>
          <w:spacing w:val="-12"/>
        </w:rPr>
        <w:t xml:space="preserve"> </w:t>
      </w:r>
      <w:r>
        <w:t>no</w:t>
      </w:r>
      <w:r>
        <w:rPr>
          <w:spacing w:val="-14"/>
        </w:rPr>
        <w:t xml:space="preserve"> </w:t>
      </w:r>
      <w:r>
        <w:rPr>
          <w:spacing w:val="-2"/>
        </w:rPr>
        <w:t>Brasil?</w:t>
      </w:r>
    </w:p>
    <w:p w14:paraId="28B7F370" w14:textId="77777777" w:rsidR="00DD3E65" w:rsidRDefault="00DD3E65">
      <w:pPr>
        <w:pStyle w:val="Corpodetexto"/>
        <w:spacing w:before="142"/>
      </w:pPr>
    </w:p>
    <w:p w14:paraId="3402E5B5" w14:textId="77777777" w:rsidR="00DD3E65" w:rsidRDefault="00000000">
      <w:pPr>
        <w:pStyle w:val="Corpodetexto"/>
        <w:spacing w:line="360" w:lineRule="auto"/>
        <w:ind w:left="283" w:right="140" w:firstLine="710"/>
        <w:jc w:val="both"/>
      </w:pPr>
      <w:r>
        <w:t>Para</w:t>
      </w:r>
      <w:r>
        <w:rPr>
          <w:spacing w:val="-15"/>
        </w:rPr>
        <w:t xml:space="preserve"> </w:t>
      </w:r>
      <w:r>
        <w:t>responder</w:t>
      </w:r>
      <w:r>
        <w:rPr>
          <w:spacing w:val="-14"/>
        </w:rPr>
        <w:t xml:space="preserve"> </w:t>
      </w:r>
      <w:r>
        <w:t>a</w:t>
      </w:r>
      <w:r>
        <w:rPr>
          <w:spacing w:val="-15"/>
        </w:rPr>
        <w:t xml:space="preserve"> </w:t>
      </w:r>
      <w:r>
        <w:t>essa</w:t>
      </w:r>
      <w:r>
        <w:rPr>
          <w:spacing w:val="-15"/>
        </w:rPr>
        <w:t xml:space="preserve"> </w:t>
      </w:r>
      <w:r>
        <w:t>indagação,</w:t>
      </w:r>
      <w:r>
        <w:rPr>
          <w:spacing w:val="-14"/>
        </w:rPr>
        <w:t xml:space="preserve"> </w:t>
      </w:r>
      <w:r>
        <w:t>o</w:t>
      </w:r>
      <w:r>
        <w:rPr>
          <w:spacing w:val="-14"/>
        </w:rPr>
        <w:t xml:space="preserve"> </w:t>
      </w:r>
      <w:r>
        <w:t>presente</w:t>
      </w:r>
      <w:r>
        <w:rPr>
          <w:spacing w:val="-15"/>
        </w:rPr>
        <w:t xml:space="preserve"> </w:t>
      </w:r>
      <w:r>
        <w:t>trabalho</w:t>
      </w:r>
      <w:r>
        <w:rPr>
          <w:spacing w:val="-14"/>
        </w:rPr>
        <w:t xml:space="preserve"> </w:t>
      </w:r>
      <w:r>
        <w:t>lança</w:t>
      </w:r>
      <w:r>
        <w:rPr>
          <w:spacing w:val="-15"/>
        </w:rPr>
        <w:t xml:space="preserve"> </w:t>
      </w:r>
      <w:r>
        <w:t>mão</w:t>
      </w:r>
      <w:r>
        <w:rPr>
          <w:spacing w:val="-14"/>
        </w:rPr>
        <w:t xml:space="preserve"> </w:t>
      </w:r>
      <w:r>
        <w:t>de</w:t>
      </w:r>
      <w:r>
        <w:rPr>
          <w:spacing w:val="-15"/>
        </w:rPr>
        <w:t xml:space="preserve"> </w:t>
      </w:r>
      <w:r>
        <w:t>uma</w:t>
      </w:r>
      <w:r>
        <w:rPr>
          <w:spacing w:val="-15"/>
        </w:rPr>
        <w:t xml:space="preserve"> </w:t>
      </w:r>
      <w:r>
        <w:t>análise</w:t>
      </w:r>
      <w:r>
        <w:rPr>
          <w:spacing w:val="-15"/>
        </w:rPr>
        <w:t xml:space="preserve"> </w:t>
      </w:r>
      <w:r>
        <w:t>sistêmica e hermenêutica. Busca-se investigar a força normativa da Constituição face aos retrocessos legislativos, bem como a necessidade iminente de se realizar um rigoroso controle de convencionalidade.</w:t>
      </w:r>
      <w:r>
        <w:rPr>
          <w:spacing w:val="-15"/>
        </w:rPr>
        <w:t xml:space="preserve"> </w:t>
      </w:r>
      <w:r>
        <w:t>Para</w:t>
      </w:r>
      <w:r>
        <w:rPr>
          <w:spacing w:val="-15"/>
        </w:rPr>
        <w:t xml:space="preserve"> </w:t>
      </w:r>
      <w:r>
        <w:t>tanto,</w:t>
      </w:r>
      <w:r>
        <w:rPr>
          <w:spacing w:val="-15"/>
        </w:rPr>
        <w:t xml:space="preserve"> </w:t>
      </w:r>
      <w:r>
        <w:t>examina-se</w:t>
      </w:r>
      <w:r>
        <w:rPr>
          <w:spacing w:val="-15"/>
        </w:rPr>
        <w:t xml:space="preserve"> </w:t>
      </w:r>
      <w:r>
        <w:t>o</w:t>
      </w:r>
      <w:r>
        <w:rPr>
          <w:spacing w:val="-15"/>
        </w:rPr>
        <w:t xml:space="preserve"> </w:t>
      </w:r>
      <w:r>
        <w:t>papel</w:t>
      </w:r>
      <w:r>
        <w:rPr>
          <w:spacing w:val="-15"/>
        </w:rPr>
        <w:t xml:space="preserve"> </w:t>
      </w:r>
      <w:r>
        <w:t>de</w:t>
      </w:r>
      <w:r>
        <w:rPr>
          <w:spacing w:val="-15"/>
        </w:rPr>
        <w:t xml:space="preserve"> </w:t>
      </w:r>
      <w:r>
        <w:t>pactos</w:t>
      </w:r>
      <w:r>
        <w:rPr>
          <w:spacing w:val="-15"/>
        </w:rPr>
        <w:t xml:space="preserve"> </w:t>
      </w:r>
      <w:r>
        <w:t>internacionais</w:t>
      </w:r>
      <w:r>
        <w:rPr>
          <w:spacing w:val="-15"/>
        </w:rPr>
        <w:t xml:space="preserve"> </w:t>
      </w:r>
      <w:r>
        <w:t>de</w:t>
      </w:r>
      <w:r>
        <w:rPr>
          <w:spacing w:val="-15"/>
        </w:rPr>
        <w:t xml:space="preserve"> </w:t>
      </w:r>
      <w:r>
        <w:t>direitos</w:t>
      </w:r>
      <w:r>
        <w:rPr>
          <w:spacing w:val="-15"/>
        </w:rPr>
        <w:t xml:space="preserve"> </w:t>
      </w:r>
      <w:r>
        <w:t>humanos ratificados pelo país, a exemplo da Convenção 169 da Organização Internacional do Trabalho (OIT),</w:t>
      </w:r>
      <w:r>
        <w:rPr>
          <w:spacing w:val="-13"/>
        </w:rPr>
        <w:t xml:space="preserve"> </w:t>
      </w:r>
      <w:r>
        <w:t>que</w:t>
      </w:r>
      <w:r>
        <w:rPr>
          <w:spacing w:val="-15"/>
        </w:rPr>
        <w:t xml:space="preserve"> </w:t>
      </w:r>
      <w:r>
        <w:t>impõe</w:t>
      </w:r>
      <w:r>
        <w:rPr>
          <w:spacing w:val="-10"/>
        </w:rPr>
        <w:t xml:space="preserve"> </w:t>
      </w:r>
      <w:r>
        <w:t>ao</w:t>
      </w:r>
      <w:r>
        <w:rPr>
          <w:spacing w:val="-14"/>
        </w:rPr>
        <w:t xml:space="preserve"> </w:t>
      </w:r>
      <w:r>
        <w:t>Estado</w:t>
      </w:r>
      <w:r>
        <w:rPr>
          <w:spacing w:val="-9"/>
        </w:rPr>
        <w:t xml:space="preserve"> </w:t>
      </w:r>
      <w:r>
        <w:t>brasileiro</w:t>
      </w:r>
      <w:r>
        <w:rPr>
          <w:spacing w:val="-13"/>
        </w:rPr>
        <w:t xml:space="preserve"> </w:t>
      </w:r>
      <w:r>
        <w:t>o</w:t>
      </w:r>
      <w:r>
        <w:rPr>
          <w:spacing w:val="-9"/>
        </w:rPr>
        <w:t xml:space="preserve"> </w:t>
      </w:r>
      <w:r>
        <w:t>dever</w:t>
      </w:r>
      <w:r>
        <w:rPr>
          <w:spacing w:val="-9"/>
        </w:rPr>
        <w:t xml:space="preserve"> </w:t>
      </w:r>
      <w:r>
        <w:t>de</w:t>
      </w:r>
      <w:r>
        <w:rPr>
          <w:spacing w:val="-10"/>
        </w:rPr>
        <w:t xml:space="preserve"> </w:t>
      </w:r>
      <w:r>
        <w:t>assegurar</w:t>
      </w:r>
      <w:r>
        <w:rPr>
          <w:spacing w:val="-13"/>
        </w:rPr>
        <w:t xml:space="preserve"> </w:t>
      </w:r>
      <w:r>
        <w:t>a</w:t>
      </w:r>
      <w:r>
        <w:rPr>
          <w:spacing w:val="-10"/>
        </w:rPr>
        <w:t xml:space="preserve"> </w:t>
      </w:r>
      <w:r>
        <w:t>consulta</w:t>
      </w:r>
      <w:r>
        <w:rPr>
          <w:spacing w:val="-10"/>
        </w:rPr>
        <w:t xml:space="preserve"> </w:t>
      </w:r>
      <w:r>
        <w:t>prévia,</w:t>
      </w:r>
      <w:r>
        <w:rPr>
          <w:spacing w:val="-9"/>
        </w:rPr>
        <w:t xml:space="preserve"> </w:t>
      </w:r>
      <w:r>
        <w:t>livre</w:t>
      </w:r>
      <w:r>
        <w:rPr>
          <w:spacing w:val="-15"/>
        </w:rPr>
        <w:t xml:space="preserve"> </w:t>
      </w:r>
      <w:r>
        <w:t>e</w:t>
      </w:r>
      <w:r>
        <w:rPr>
          <w:spacing w:val="-10"/>
        </w:rPr>
        <w:t xml:space="preserve"> </w:t>
      </w:r>
      <w:r>
        <w:t>informada, e</w:t>
      </w:r>
      <w:r>
        <w:rPr>
          <w:spacing w:val="-11"/>
        </w:rPr>
        <w:t xml:space="preserve"> </w:t>
      </w:r>
      <w:r>
        <w:t>de</w:t>
      </w:r>
      <w:r>
        <w:rPr>
          <w:spacing w:val="-9"/>
        </w:rPr>
        <w:t xml:space="preserve"> </w:t>
      </w:r>
      <w:r>
        <w:t>proteger</w:t>
      </w:r>
      <w:r>
        <w:rPr>
          <w:spacing w:val="-1"/>
        </w:rPr>
        <w:t xml:space="preserve"> </w:t>
      </w:r>
      <w:r>
        <w:t>as</w:t>
      </w:r>
      <w:r>
        <w:rPr>
          <w:spacing w:val="-6"/>
        </w:rPr>
        <w:t xml:space="preserve"> </w:t>
      </w:r>
      <w:r>
        <w:t>terras</w:t>
      </w:r>
      <w:r>
        <w:rPr>
          <w:spacing w:val="-1"/>
        </w:rPr>
        <w:t xml:space="preserve"> </w:t>
      </w:r>
      <w:r>
        <w:t>tradicionais</w:t>
      </w:r>
      <w:r>
        <w:rPr>
          <w:spacing w:val="-5"/>
        </w:rPr>
        <w:t xml:space="preserve"> </w:t>
      </w:r>
      <w:r>
        <w:t>contra</w:t>
      </w:r>
      <w:r>
        <w:rPr>
          <w:spacing w:val="-4"/>
        </w:rPr>
        <w:t xml:space="preserve"> </w:t>
      </w:r>
      <w:r>
        <w:t>violações,</w:t>
      </w:r>
      <w:r>
        <w:rPr>
          <w:spacing w:val="-7"/>
        </w:rPr>
        <w:t xml:space="preserve"> </w:t>
      </w:r>
      <w:r>
        <w:t>reforçando</w:t>
      </w:r>
      <w:r>
        <w:rPr>
          <w:spacing w:val="-8"/>
        </w:rPr>
        <w:t xml:space="preserve"> </w:t>
      </w:r>
      <w:r>
        <w:t>o</w:t>
      </w:r>
      <w:r>
        <w:rPr>
          <w:spacing w:val="-7"/>
        </w:rPr>
        <w:t xml:space="preserve"> </w:t>
      </w:r>
      <w:r>
        <w:t>bloco</w:t>
      </w:r>
      <w:r>
        <w:rPr>
          <w:spacing w:val="-8"/>
        </w:rPr>
        <w:t xml:space="preserve"> </w:t>
      </w:r>
      <w:r>
        <w:t>de</w:t>
      </w:r>
      <w:r>
        <w:rPr>
          <w:spacing w:val="-8"/>
        </w:rPr>
        <w:t xml:space="preserve"> </w:t>
      </w:r>
      <w:r>
        <w:rPr>
          <w:spacing w:val="-2"/>
        </w:rPr>
        <w:t>constitucionalidade.</w:t>
      </w:r>
    </w:p>
    <w:p w14:paraId="6E33184F" w14:textId="77777777" w:rsidR="00DD3E65" w:rsidRDefault="00DD3E65">
      <w:pPr>
        <w:pStyle w:val="Corpodetexto"/>
        <w:spacing w:before="137"/>
      </w:pPr>
    </w:p>
    <w:p w14:paraId="39387A72" w14:textId="77777777" w:rsidR="00DD3E65" w:rsidRDefault="00000000">
      <w:pPr>
        <w:pStyle w:val="Corpodetexto"/>
        <w:spacing w:before="1" w:line="360" w:lineRule="auto"/>
        <w:ind w:left="283" w:right="149" w:firstLine="830"/>
        <w:jc w:val="both"/>
      </w:pPr>
      <w:r>
        <w:t>O estudo justifica-se pela atualidade do tema e pela urgência em se consolidar uma jurisprudência e uma doutrina que sirvam de escudo contra o esvaziamento dos direitos originários.</w:t>
      </w:r>
      <w:r>
        <w:rPr>
          <w:spacing w:val="-14"/>
        </w:rPr>
        <w:t xml:space="preserve"> </w:t>
      </w:r>
      <w:r>
        <w:t>Entender</w:t>
      </w:r>
      <w:r>
        <w:rPr>
          <w:spacing w:val="-13"/>
        </w:rPr>
        <w:t xml:space="preserve"> </w:t>
      </w:r>
      <w:r>
        <w:t>os</w:t>
      </w:r>
      <w:r>
        <w:rPr>
          <w:spacing w:val="-12"/>
        </w:rPr>
        <w:t xml:space="preserve"> </w:t>
      </w:r>
      <w:r>
        <w:t>meandros</w:t>
      </w:r>
      <w:r>
        <w:rPr>
          <w:spacing w:val="-12"/>
        </w:rPr>
        <w:t xml:space="preserve"> </w:t>
      </w:r>
      <w:r>
        <w:t>do</w:t>
      </w:r>
      <w:r>
        <w:rPr>
          <w:spacing w:val="-14"/>
        </w:rPr>
        <w:t xml:space="preserve"> </w:t>
      </w:r>
      <w:r>
        <w:t>Marco</w:t>
      </w:r>
      <w:r>
        <w:rPr>
          <w:spacing w:val="-14"/>
        </w:rPr>
        <w:t xml:space="preserve"> </w:t>
      </w:r>
      <w:r>
        <w:t>Temporal</w:t>
      </w:r>
      <w:r>
        <w:rPr>
          <w:spacing w:val="-15"/>
        </w:rPr>
        <w:t xml:space="preserve"> </w:t>
      </w:r>
      <w:r>
        <w:t>é</w:t>
      </w:r>
      <w:r>
        <w:rPr>
          <w:spacing w:val="-15"/>
        </w:rPr>
        <w:t xml:space="preserve"> </w:t>
      </w:r>
      <w:r>
        <w:t>compreender</w:t>
      </w:r>
      <w:r>
        <w:rPr>
          <w:spacing w:val="-13"/>
        </w:rPr>
        <w:t xml:space="preserve"> </w:t>
      </w:r>
      <w:r>
        <w:t>as</w:t>
      </w:r>
      <w:r>
        <w:rPr>
          <w:spacing w:val="-12"/>
        </w:rPr>
        <w:t xml:space="preserve"> </w:t>
      </w:r>
      <w:r>
        <w:t>tensões</w:t>
      </w:r>
      <w:r>
        <w:rPr>
          <w:spacing w:val="-12"/>
        </w:rPr>
        <w:t xml:space="preserve"> </w:t>
      </w:r>
      <w:r>
        <w:t>entre</w:t>
      </w:r>
      <w:r>
        <w:rPr>
          <w:spacing w:val="-15"/>
        </w:rPr>
        <w:t xml:space="preserve"> </w:t>
      </w:r>
      <w:r>
        <w:t>o</w:t>
      </w:r>
      <w:r>
        <w:rPr>
          <w:spacing w:val="-14"/>
        </w:rPr>
        <w:t xml:space="preserve"> </w:t>
      </w:r>
      <w:r>
        <w:t>capital e</w:t>
      </w:r>
      <w:r>
        <w:rPr>
          <w:spacing w:val="64"/>
        </w:rPr>
        <w:t xml:space="preserve"> </w:t>
      </w:r>
      <w:r>
        <w:t>a</w:t>
      </w:r>
      <w:r>
        <w:rPr>
          <w:spacing w:val="72"/>
        </w:rPr>
        <w:t xml:space="preserve"> </w:t>
      </w:r>
      <w:r>
        <w:t>preservação</w:t>
      </w:r>
      <w:r>
        <w:rPr>
          <w:spacing w:val="68"/>
        </w:rPr>
        <w:t xml:space="preserve"> </w:t>
      </w:r>
      <w:r>
        <w:t>socioambiental,</w:t>
      </w:r>
      <w:r>
        <w:rPr>
          <w:spacing w:val="68"/>
        </w:rPr>
        <w:t xml:space="preserve"> </w:t>
      </w:r>
      <w:r>
        <w:t>exigindo</w:t>
      </w:r>
      <w:r>
        <w:rPr>
          <w:spacing w:val="72"/>
        </w:rPr>
        <w:t xml:space="preserve"> </w:t>
      </w:r>
      <w:r>
        <w:t>do</w:t>
      </w:r>
      <w:r>
        <w:rPr>
          <w:spacing w:val="68"/>
        </w:rPr>
        <w:t xml:space="preserve"> </w:t>
      </w:r>
      <w:r>
        <w:t>operador</w:t>
      </w:r>
      <w:r>
        <w:rPr>
          <w:spacing w:val="68"/>
        </w:rPr>
        <w:t xml:space="preserve"> </w:t>
      </w:r>
      <w:r>
        <w:t>do</w:t>
      </w:r>
      <w:r>
        <w:rPr>
          <w:spacing w:val="68"/>
        </w:rPr>
        <w:t xml:space="preserve"> </w:t>
      </w:r>
      <w:r>
        <w:t>Direito</w:t>
      </w:r>
      <w:r>
        <w:rPr>
          <w:spacing w:val="72"/>
        </w:rPr>
        <w:t xml:space="preserve"> </w:t>
      </w:r>
      <w:r>
        <w:t>um</w:t>
      </w:r>
      <w:r>
        <w:rPr>
          <w:spacing w:val="67"/>
        </w:rPr>
        <w:t xml:space="preserve"> </w:t>
      </w:r>
      <w:r>
        <w:t>olhar</w:t>
      </w:r>
      <w:r>
        <w:rPr>
          <w:spacing w:val="73"/>
        </w:rPr>
        <w:t xml:space="preserve"> </w:t>
      </w:r>
      <w:r>
        <w:t>crítico</w:t>
      </w:r>
      <w:r>
        <w:rPr>
          <w:spacing w:val="73"/>
        </w:rPr>
        <w:t xml:space="preserve"> </w:t>
      </w:r>
      <w:r>
        <w:rPr>
          <w:spacing w:val="-5"/>
        </w:rPr>
        <w:t>que</w:t>
      </w:r>
    </w:p>
    <w:p w14:paraId="46BE490C" w14:textId="77777777" w:rsidR="00DD3E65" w:rsidRDefault="00DD3E65">
      <w:pPr>
        <w:pStyle w:val="Corpodetexto"/>
        <w:spacing w:line="360" w:lineRule="auto"/>
        <w:jc w:val="both"/>
        <w:sectPr w:rsidR="00DD3E65">
          <w:pgSz w:w="11910" w:h="16840"/>
          <w:pgMar w:top="2200" w:right="992" w:bottom="280" w:left="1417" w:header="2" w:footer="0" w:gutter="0"/>
          <w:cols w:space="720"/>
        </w:sectPr>
      </w:pPr>
    </w:p>
    <w:p w14:paraId="0D051ED7" w14:textId="77777777" w:rsidR="00DD3E65" w:rsidRDefault="00000000">
      <w:pPr>
        <w:pStyle w:val="Corpodetexto"/>
        <w:spacing w:before="64" w:line="357" w:lineRule="auto"/>
        <w:ind w:left="283"/>
      </w:pPr>
      <w:r>
        <w:lastRenderedPageBreak/>
        <w:t>harmonize</w:t>
      </w:r>
      <w:r>
        <w:rPr>
          <w:spacing w:val="40"/>
        </w:rPr>
        <w:t xml:space="preserve"> </w:t>
      </w:r>
      <w:r>
        <w:t>o</w:t>
      </w:r>
      <w:r>
        <w:rPr>
          <w:spacing w:val="40"/>
        </w:rPr>
        <w:t xml:space="preserve"> </w:t>
      </w:r>
      <w:r>
        <w:t>progresso</w:t>
      </w:r>
      <w:r>
        <w:rPr>
          <w:spacing w:val="40"/>
        </w:rPr>
        <w:t xml:space="preserve"> </w:t>
      </w:r>
      <w:r>
        <w:t>econômico</w:t>
      </w:r>
      <w:r>
        <w:rPr>
          <w:spacing w:val="40"/>
        </w:rPr>
        <w:t xml:space="preserve"> </w:t>
      </w:r>
      <w:r>
        <w:t>com</w:t>
      </w:r>
      <w:r>
        <w:rPr>
          <w:spacing w:val="40"/>
        </w:rPr>
        <w:t xml:space="preserve"> </w:t>
      </w:r>
      <w:r>
        <w:t>a</w:t>
      </w:r>
      <w:r>
        <w:rPr>
          <w:spacing w:val="40"/>
        </w:rPr>
        <w:t xml:space="preserve"> </w:t>
      </w:r>
      <w:r>
        <w:t>dívida</w:t>
      </w:r>
      <w:r>
        <w:rPr>
          <w:spacing w:val="40"/>
        </w:rPr>
        <w:t xml:space="preserve"> </w:t>
      </w:r>
      <w:r>
        <w:t>histórica</w:t>
      </w:r>
      <w:r>
        <w:rPr>
          <w:spacing w:val="40"/>
        </w:rPr>
        <w:t xml:space="preserve"> </w:t>
      </w:r>
      <w:r>
        <w:t>e</w:t>
      </w:r>
      <w:r>
        <w:rPr>
          <w:spacing w:val="40"/>
        </w:rPr>
        <w:t xml:space="preserve"> </w:t>
      </w:r>
      <w:r>
        <w:t>constitucional</w:t>
      </w:r>
      <w:r>
        <w:rPr>
          <w:spacing w:val="40"/>
        </w:rPr>
        <w:t xml:space="preserve"> </w:t>
      </w:r>
      <w:r>
        <w:t>que</w:t>
      </w:r>
      <w:r>
        <w:rPr>
          <w:spacing w:val="40"/>
        </w:rPr>
        <w:t xml:space="preserve"> </w:t>
      </w:r>
      <w:r>
        <w:t>o</w:t>
      </w:r>
      <w:r>
        <w:rPr>
          <w:spacing w:val="40"/>
        </w:rPr>
        <w:t xml:space="preserve"> </w:t>
      </w:r>
      <w:r>
        <w:t>Estado brasileiro possui para com seus primeiros habitantes.</w:t>
      </w:r>
    </w:p>
    <w:p w14:paraId="187CCA8A" w14:textId="77777777" w:rsidR="00DD3E65" w:rsidRDefault="00DD3E65">
      <w:pPr>
        <w:pStyle w:val="Corpodetexto"/>
        <w:spacing w:before="142"/>
      </w:pPr>
    </w:p>
    <w:p w14:paraId="0672DEF6" w14:textId="77777777" w:rsidR="00DD3E65" w:rsidRDefault="00000000">
      <w:pPr>
        <w:pStyle w:val="Ttulo1"/>
        <w:numPr>
          <w:ilvl w:val="0"/>
          <w:numId w:val="2"/>
        </w:numPr>
        <w:tabs>
          <w:tab w:val="left" w:pos="463"/>
        </w:tabs>
      </w:pPr>
      <w:r>
        <w:rPr>
          <w:spacing w:val="-2"/>
        </w:rPr>
        <w:t>OBJETIVOS</w:t>
      </w:r>
    </w:p>
    <w:p w14:paraId="7FE03A23" w14:textId="77777777" w:rsidR="00DD3E65" w:rsidRDefault="00000000">
      <w:pPr>
        <w:pStyle w:val="Ttulo2"/>
        <w:numPr>
          <w:ilvl w:val="1"/>
          <w:numId w:val="2"/>
        </w:numPr>
        <w:tabs>
          <w:tab w:val="left" w:pos="643"/>
        </w:tabs>
        <w:ind w:left="643" w:hanging="360"/>
      </w:pPr>
      <w:r>
        <w:t>Objetivo</w:t>
      </w:r>
      <w:r>
        <w:rPr>
          <w:spacing w:val="-5"/>
        </w:rPr>
        <w:t xml:space="preserve"> </w:t>
      </w:r>
      <w:r>
        <w:rPr>
          <w:spacing w:val="-2"/>
        </w:rPr>
        <w:t>Geral:</w:t>
      </w:r>
    </w:p>
    <w:p w14:paraId="58234873" w14:textId="77777777" w:rsidR="00DD3E65" w:rsidRDefault="00000000">
      <w:pPr>
        <w:pStyle w:val="PargrafodaLista"/>
        <w:numPr>
          <w:ilvl w:val="2"/>
          <w:numId w:val="2"/>
        </w:numPr>
        <w:tabs>
          <w:tab w:val="left" w:pos="1004"/>
        </w:tabs>
        <w:spacing w:before="138" w:line="352" w:lineRule="auto"/>
        <w:ind w:right="150"/>
        <w:jc w:val="left"/>
        <w:rPr>
          <w:sz w:val="24"/>
        </w:rPr>
      </w:pPr>
      <w:r>
        <w:rPr>
          <w:sz w:val="24"/>
        </w:rPr>
        <w:t>Investigar</w:t>
      </w:r>
      <w:r>
        <w:rPr>
          <w:spacing w:val="38"/>
          <w:sz w:val="24"/>
        </w:rPr>
        <w:t xml:space="preserve"> </w:t>
      </w:r>
      <w:r>
        <w:rPr>
          <w:sz w:val="24"/>
        </w:rPr>
        <w:t>como</w:t>
      </w:r>
      <w:r>
        <w:rPr>
          <w:spacing w:val="34"/>
          <w:sz w:val="24"/>
        </w:rPr>
        <w:t xml:space="preserve"> </w:t>
      </w:r>
      <w:r>
        <w:rPr>
          <w:sz w:val="24"/>
        </w:rPr>
        <w:t>o</w:t>
      </w:r>
      <w:r>
        <w:rPr>
          <w:spacing w:val="34"/>
          <w:sz w:val="24"/>
        </w:rPr>
        <w:t xml:space="preserve"> </w:t>
      </w:r>
      <w:r>
        <w:rPr>
          <w:sz w:val="24"/>
        </w:rPr>
        <w:t>ordenamento</w:t>
      </w:r>
      <w:r>
        <w:rPr>
          <w:spacing w:val="38"/>
          <w:sz w:val="24"/>
        </w:rPr>
        <w:t xml:space="preserve"> </w:t>
      </w:r>
      <w:r>
        <w:rPr>
          <w:sz w:val="24"/>
        </w:rPr>
        <w:t>jurídico</w:t>
      </w:r>
      <w:r>
        <w:rPr>
          <w:spacing w:val="34"/>
          <w:sz w:val="24"/>
        </w:rPr>
        <w:t xml:space="preserve"> </w:t>
      </w:r>
      <w:r>
        <w:rPr>
          <w:sz w:val="24"/>
        </w:rPr>
        <w:t>brasileiro</w:t>
      </w:r>
      <w:r>
        <w:rPr>
          <w:spacing w:val="38"/>
          <w:sz w:val="24"/>
        </w:rPr>
        <w:t xml:space="preserve"> </w:t>
      </w:r>
      <w:r>
        <w:rPr>
          <w:sz w:val="24"/>
        </w:rPr>
        <w:t>protege</w:t>
      </w:r>
      <w:r>
        <w:rPr>
          <w:spacing w:val="37"/>
          <w:sz w:val="24"/>
        </w:rPr>
        <w:t xml:space="preserve"> </w:t>
      </w:r>
      <w:r>
        <w:rPr>
          <w:sz w:val="24"/>
        </w:rPr>
        <w:t>os</w:t>
      </w:r>
      <w:r>
        <w:rPr>
          <w:spacing w:val="36"/>
          <w:sz w:val="24"/>
        </w:rPr>
        <w:t xml:space="preserve"> </w:t>
      </w:r>
      <w:r>
        <w:rPr>
          <w:sz w:val="24"/>
        </w:rPr>
        <w:t>territórios</w:t>
      </w:r>
      <w:r>
        <w:rPr>
          <w:spacing w:val="36"/>
          <w:sz w:val="24"/>
        </w:rPr>
        <w:t xml:space="preserve"> </w:t>
      </w:r>
      <w:r>
        <w:rPr>
          <w:sz w:val="24"/>
        </w:rPr>
        <w:t>originários frente aos debates contemporâneos sobre o tema.</w:t>
      </w:r>
    </w:p>
    <w:p w14:paraId="5C9F47CE" w14:textId="77777777" w:rsidR="00DD3E65" w:rsidRDefault="00000000">
      <w:pPr>
        <w:pStyle w:val="Ttulo2"/>
        <w:numPr>
          <w:ilvl w:val="1"/>
          <w:numId w:val="2"/>
        </w:numPr>
        <w:tabs>
          <w:tab w:val="left" w:pos="643"/>
        </w:tabs>
        <w:spacing w:before="9"/>
        <w:ind w:left="643" w:hanging="360"/>
      </w:pPr>
      <w:r>
        <w:t>Objetivos</w:t>
      </w:r>
      <w:r>
        <w:rPr>
          <w:spacing w:val="-6"/>
        </w:rPr>
        <w:t xml:space="preserve"> </w:t>
      </w:r>
      <w:r>
        <w:rPr>
          <w:spacing w:val="-2"/>
        </w:rPr>
        <w:t>Específicos:</w:t>
      </w:r>
    </w:p>
    <w:p w14:paraId="6592967B" w14:textId="77777777" w:rsidR="00DD3E65" w:rsidRDefault="00000000">
      <w:pPr>
        <w:pStyle w:val="PargrafodaLista"/>
        <w:numPr>
          <w:ilvl w:val="2"/>
          <w:numId w:val="2"/>
        </w:numPr>
        <w:tabs>
          <w:tab w:val="left" w:pos="1004"/>
        </w:tabs>
        <w:spacing w:before="137"/>
        <w:ind w:right="145"/>
        <w:jc w:val="left"/>
        <w:rPr>
          <w:sz w:val="24"/>
        </w:rPr>
      </w:pPr>
      <w:r>
        <w:rPr>
          <w:sz w:val="24"/>
        </w:rPr>
        <w:t>Compreender</w:t>
      </w:r>
      <w:r>
        <w:rPr>
          <w:spacing w:val="31"/>
          <w:sz w:val="24"/>
        </w:rPr>
        <w:t xml:space="preserve"> </w:t>
      </w:r>
      <w:r>
        <w:rPr>
          <w:sz w:val="24"/>
        </w:rPr>
        <w:t>o</w:t>
      </w:r>
      <w:r>
        <w:rPr>
          <w:spacing w:val="31"/>
          <w:sz w:val="24"/>
        </w:rPr>
        <w:t xml:space="preserve"> </w:t>
      </w:r>
      <w:r>
        <w:rPr>
          <w:sz w:val="24"/>
        </w:rPr>
        <w:t>sentido</w:t>
      </w:r>
      <w:r>
        <w:rPr>
          <w:spacing w:val="31"/>
          <w:sz w:val="24"/>
        </w:rPr>
        <w:t xml:space="preserve"> </w:t>
      </w:r>
      <w:r>
        <w:rPr>
          <w:sz w:val="24"/>
        </w:rPr>
        <w:t>do</w:t>
      </w:r>
      <w:r>
        <w:rPr>
          <w:spacing w:val="31"/>
          <w:sz w:val="24"/>
        </w:rPr>
        <w:t xml:space="preserve"> </w:t>
      </w:r>
      <w:r>
        <w:rPr>
          <w:sz w:val="24"/>
        </w:rPr>
        <w:t>artigo</w:t>
      </w:r>
      <w:r>
        <w:rPr>
          <w:spacing w:val="31"/>
          <w:sz w:val="24"/>
        </w:rPr>
        <w:t xml:space="preserve"> </w:t>
      </w:r>
      <w:r>
        <w:rPr>
          <w:sz w:val="24"/>
        </w:rPr>
        <w:t>231</w:t>
      </w:r>
      <w:r>
        <w:rPr>
          <w:spacing w:val="31"/>
          <w:sz w:val="24"/>
        </w:rPr>
        <w:t xml:space="preserve"> </w:t>
      </w:r>
      <w:r>
        <w:rPr>
          <w:sz w:val="24"/>
        </w:rPr>
        <w:t>da</w:t>
      </w:r>
      <w:r>
        <w:rPr>
          <w:spacing w:val="30"/>
          <w:sz w:val="24"/>
        </w:rPr>
        <w:t xml:space="preserve"> </w:t>
      </w:r>
      <w:r>
        <w:rPr>
          <w:sz w:val="24"/>
        </w:rPr>
        <w:t>Constituição</w:t>
      </w:r>
      <w:r>
        <w:rPr>
          <w:spacing w:val="31"/>
          <w:sz w:val="24"/>
        </w:rPr>
        <w:t xml:space="preserve"> </w:t>
      </w:r>
      <w:r>
        <w:rPr>
          <w:sz w:val="24"/>
        </w:rPr>
        <w:t>de</w:t>
      </w:r>
      <w:r>
        <w:rPr>
          <w:spacing w:val="30"/>
          <w:sz w:val="24"/>
        </w:rPr>
        <w:t xml:space="preserve"> </w:t>
      </w:r>
      <w:r>
        <w:rPr>
          <w:sz w:val="24"/>
        </w:rPr>
        <w:t>1988</w:t>
      </w:r>
      <w:r>
        <w:rPr>
          <w:spacing w:val="31"/>
          <w:sz w:val="24"/>
        </w:rPr>
        <w:t xml:space="preserve"> </w:t>
      </w:r>
      <w:r>
        <w:rPr>
          <w:sz w:val="24"/>
        </w:rPr>
        <w:t>e</w:t>
      </w:r>
      <w:r>
        <w:rPr>
          <w:spacing w:val="30"/>
          <w:sz w:val="24"/>
        </w:rPr>
        <w:t xml:space="preserve"> </w:t>
      </w:r>
      <w:r>
        <w:rPr>
          <w:sz w:val="24"/>
        </w:rPr>
        <w:t>a</w:t>
      </w:r>
      <w:r>
        <w:rPr>
          <w:spacing w:val="30"/>
          <w:sz w:val="24"/>
        </w:rPr>
        <w:t xml:space="preserve"> </w:t>
      </w:r>
      <w:r>
        <w:rPr>
          <w:sz w:val="24"/>
        </w:rPr>
        <w:t>consolidação</w:t>
      </w:r>
      <w:r>
        <w:rPr>
          <w:spacing w:val="31"/>
          <w:sz w:val="24"/>
        </w:rPr>
        <w:t xml:space="preserve"> </w:t>
      </w:r>
      <w:r>
        <w:rPr>
          <w:sz w:val="24"/>
        </w:rPr>
        <w:t>do conceito de indigenato.</w:t>
      </w:r>
    </w:p>
    <w:p w14:paraId="43A3D50F" w14:textId="77777777" w:rsidR="00DD3E65" w:rsidRDefault="00000000">
      <w:pPr>
        <w:pStyle w:val="PargrafodaLista"/>
        <w:numPr>
          <w:ilvl w:val="2"/>
          <w:numId w:val="2"/>
        </w:numPr>
        <w:tabs>
          <w:tab w:val="left" w:pos="1004"/>
        </w:tabs>
        <w:ind w:right="147"/>
        <w:jc w:val="left"/>
        <w:rPr>
          <w:sz w:val="24"/>
        </w:rPr>
      </w:pPr>
      <w:r>
        <w:rPr>
          <w:sz w:val="24"/>
        </w:rPr>
        <w:t>Discutir</w:t>
      </w:r>
      <w:r>
        <w:rPr>
          <w:spacing w:val="30"/>
          <w:sz w:val="24"/>
        </w:rPr>
        <w:t xml:space="preserve"> </w:t>
      </w:r>
      <w:r>
        <w:rPr>
          <w:sz w:val="24"/>
        </w:rPr>
        <w:t>os</w:t>
      </w:r>
      <w:r>
        <w:rPr>
          <w:spacing w:val="32"/>
          <w:sz w:val="24"/>
        </w:rPr>
        <w:t xml:space="preserve"> </w:t>
      </w:r>
      <w:r>
        <w:rPr>
          <w:sz w:val="24"/>
        </w:rPr>
        <w:t>impactos</w:t>
      </w:r>
      <w:r>
        <w:rPr>
          <w:spacing w:val="32"/>
          <w:sz w:val="24"/>
        </w:rPr>
        <w:t xml:space="preserve"> </w:t>
      </w:r>
      <w:r>
        <w:rPr>
          <w:sz w:val="24"/>
        </w:rPr>
        <w:t>do</w:t>
      </w:r>
      <w:r>
        <w:rPr>
          <w:spacing w:val="30"/>
          <w:sz w:val="24"/>
        </w:rPr>
        <w:t xml:space="preserve"> </w:t>
      </w:r>
      <w:r>
        <w:rPr>
          <w:sz w:val="24"/>
        </w:rPr>
        <w:t>Marco</w:t>
      </w:r>
      <w:r>
        <w:rPr>
          <w:spacing w:val="30"/>
          <w:sz w:val="24"/>
        </w:rPr>
        <w:t xml:space="preserve"> </w:t>
      </w:r>
      <w:r>
        <w:rPr>
          <w:sz w:val="24"/>
        </w:rPr>
        <w:t>Temporal</w:t>
      </w:r>
      <w:r>
        <w:rPr>
          <w:spacing w:val="29"/>
          <w:sz w:val="24"/>
        </w:rPr>
        <w:t xml:space="preserve"> </w:t>
      </w:r>
      <w:r>
        <w:rPr>
          <w:sz w:val="24"/>
        </w:rPr>
        <w:t>à</w:t>
      </w:r>
      <w:r>
        <w:rPr>
          <w:spacing w:val="29"/>
          <w:sz w:val="24"/>
        </w:rPr>
        <w:t xml:space="preserve"> </w:t>
      </w:r>
      <w:r>
        <w:rPr>
          <w:sz w:val="24"/>
        </w:rPr>
        <w:t>luz</w:t>
      </w:r>
      <w:r>
        <w:rPr>
          <w:spacing w:val="29"/>
          <w:sz w:val="24"/>
        </w:rPr>
        <w:t xml:space="preserve"> </w:t>
      </w:r>
      <w:r>
        <w:rPr>
          <w:sz w:val="24"/>
        </w:rPr>
        <w:t>das</w:t>
      </w:r>
      <w:r>
        <w:rPr>
          <w:spacing w:val="32"/>
          <w:sz w:val="24"/>
        </w:rPr>
        <w:t xml:space="preserve"> </w:t>
      </w:r>
      <w:r>
        <w:rPr>
          <w:sz w:val="24"/>
        </w:rPr>
        <w:t>decisões</w:t>
      </w:r>
      <w:r>
        <w:rPr>
          <w:spacing w:val="32"/>
          <w:sz w:val="24"/>
        </w:rPr>
        <w:t xml:space="preserve"> </w:t>
      </w:r>
      <w:r>
        <w:rPr>
          <w:sz w:val="24"/>
        </w:rPr>
        <w:t>do</w:t>
      </w:r>
      <w:r>
        <w:rPr>
          <w:spacing w:val="30"/>
          <w:sz w:val="24"/>
        </w:rPr>
        <w:t xml:space="preserve"> </w:t>
      </w:r>
      <w:r>
        <w:rPr>
          <w:sz w:val="24"/>
        </w:rPr>
        <w:t>STF</w:t>
      </w:r>
      <w:r>
        <w:rPr>
          <w:spacing w:val="27"/>
          <w:sz w:val="24"/>
        </w:rPr>
        <w:t xml:space="preserve"> </w:t>
      </w:r>
      <w:r>
        <w:rPr>
          <w:sz w:val="24"/>
        </w:rPr>
        <w:t>e</w:t>
      </w:r>
      <w:r>
        <w:rPr>
          <w:spacing w:val="29"/>
          <w:sz w:val="24"/>
        </w:rPr>
        <w:t xml:space="preserve"> </w:t>
      </w:r>
      <w:r>
        <w:rPr>
          <w:sz w:val="24"/>
        </w:rPr>
        <w:t>dos</w:t>
      </w:r>
      <w:r>
        <w:rPr>
          <w:spacing w:val="32"/>
          <w:sz w:val="24"/>
        </w:rPr>
        <w:t xml:space="preserve"> </w:t>
      </w:r>
      <w:r>
        <w:rPr>
          <w:sz w:val="24"/>
        </w:rPr>
        <w:t>tratados internacionais de direitos humanos.</w:t>
      </w:r>
    </w:p>
    <w:p w14:paraId="7F317B42" w14:textId="77777777" w:rsidR="00DD3E65" w:rsidRDefault="00000000">
      <w:pPr>
        <w:pStyle w:val="PargrafodaLista"/>
        <w:numPr>
          <w:ilvl w:val="2"/>
          <w:numId w:val="2"/>
        </w:numPr>
        <w:tabs>
          <w:tab w:val="left" w:pos="1004"/>
        </w:tabs>
        <w:ind w:right="145"/>
        <w:jc w:val="left"/>
        <w:rPr>
          <w:sz w:val="24"/>
        </w:rPr>
      </w:pPr>
      <w:r>
        <w:rPr>
          <w:sz w:val="24"/>
        </w:rPr>
        <w:t>Mapear as ferramentas jurídicas e</w:t>
      </w:r>
      <w:r>
        <w:rPr>
          <w:spacing w:val="-1"/>
          <w:sz w:val="24"/>
        </w:rPr>
        <w:t xml:space="preserve"> </w:t>
      </w:r>
      <w:r>
        <w:rPr>
          <w:sz w:val="24"/>
        </w:rPr>
        <w:t>administrativas usadas na</w:t>
      </w:r>
      <w:r>
        <w:rPr>
          <w:spacing w:val="-1"/>
          <w:sz w:val="24"/>
        </w:rPr>
        <w:t xml:space="preserve"> </w:t>
      </w:r>
      <w:r>
        <w:rPr>
          <w:sz w:val="24"/>
        </w:rPr>
        <w:t>demarcação e</w:t>
      </w:r>
      <w:r>
        <w:rPr>
          <w:spacing w:val="-1"/>
          <w:sz w:val="24"/>
        </w:rPr>
        <w:t xml:space="preserve"> </w:t>
      </w:r>
      <w:r>
        <w:rPr>
          <w:sz w:val="24"/>
        </w:rPr>
        <w:t>no combate às invasões de terras indígenas.</w:t>
      </w:r>
    </w:p>
    <w:p w14:paraId="285298E0" w14:textId="77777777" w:rsidR="00DD3E65" w:rsidRDefault="00DD3E65">
      <w:pPr>
        <w:pStyle w:val="Corpodetexto"/>
        <w:spacing w:before="137"/>
      </w:pPr>
    </w:p>
    <w:p w14:paraId="03BF93A2" w14:textId="77777777" w:rsidR="00DD3E65" w:rsidRDefault="00000000">
      <w:pPr>
        <w:pStyle w:val="Ttulo1"/>
        <w:numPr>
          <w:ilvl w:val="0"/>
          <w:numId w:val="2"/>
        </w:numPr>
        <w:tabs>
          <w:tab w:val="left" w:pos="463"/>
        </w:tabs>
      </w:pPr>
      <w:r>
        <w:rPr>
          <w:spacing w:val="-2"/>
        </w:rPr>
        <w:t>MÉTODO</w:t>
      </w:r>
    </w:p>
    <w:p w14:paraId="678F618D" w14:textId="77777777" w:rsidR="00DD3E65" w:rsidRDefault="00000000">
      <w:pPr>
        <w:pStyle w:val="Corpodetexto"/>
        <w:spacing w:before="134" w:line="360" w:lineRule="auto"/>
        <w:ind w:left="283" w:right="151" w:firstLine="710"/>
        <w:jc w:val="both"/>
      </w:pPr>
      <w:r>
        <w:t>Esta pesquisa adota uma abordagem qualitativa e analítica, apoiada no método hermenêutico-sistemático</w:t>
      </w:r>
      <w:r>
        <w:rPr>
          <w:spacing w:val="-15"/>
        </w:rPr>
        <w:t xml:space="preserve"> </w:t>
      </w:r>
      <w:r>
        <w:t>para</w:t>
      </w:r>
      <w:r>
        <w:rPr>
          <w:spacing w:val="-15"/>
        </w:rPr>
        <w:t xml:space="preserve"> </w:t>
      </w:r>
      <w:r>
        <w:t>interpretar</w:t>
      </w:r>
      <w:r>
        <w:rPr>
          <w:spacing w:val="-15"/>
        </w:rPr>
        <w:t xml:space="preserve"> </w:t>
      </w:r>
      <w:r>
        <w:t>as</w:t>
      </w:r>
      <w:r>
        <w:rPr>
          <w:spacing w:val="-15"/>
        </w:rPr>
        <w:t xml:space="preserve"> </w:t>
      </w:r>
      <w:r>
        <w:t>regras</w:t>
      </w:r>
      <w:r>
        <w:rPr>
          <w:spacing w:val="-15"/>
        </w:rPr>
        <w:t xml:space="preserve"> </w:t>
      </w:r>
      <w:r>
        <w:t>de</w:t>
      </w:r>
      <w:r>
        <w:rPr>
          <w:spacing w:val="-15"/>
        </w:rPr>
        <w:t xml:space="preserve"> </w:t>
      </w:r>
      <w:r>
        <w:t>proteção</w:t>
      </w:r>
      <w:r>
        <w:rPr>
          <w:spacing w:val="-15"/>
        </w:rPr>
        <w:t xml:space="preserve"> </w:t>
      </w:r>
      <w:r>
        <w:t>territorial</w:t>
      </w:r>
      <w:r>
        <w:rPr>
          <w:spacing w:val="-15"/>
        </w:rPr>
        <w:t xml:space="preserve"> </w:t>
      </w:r>
      <w:r>
        <w:t>segundo</w:t>
      </w:r>
      <w:r>
        <w:rPr>
          <w:spacing w:val="-15"/>
        </w:rPr>
        <w:t xml:space="preserve"> </w:t>
      </w:r>
      <w:r>
        <w:t>os</w:t>
      </w:r>
      <w:r>
        <w:rPr>
          <w:spacing w:val="-15"/>
        </w:rPr>
        <w:t xml:space="preserve"> </w:t>
      </w:r>
      <w:r>
        <w:t>princípios constitucionais e internacionais.</w:t>
      </w:r>
    </w:p>
    <w:p w14:paraId="029E44CE" w14:textId="77777777" w:rsidR="00DD3E65" w:rsidRDefault="00000000">
      <w:pPr>
        <w:pStyle w:val="Corpodetexto"/>
        <w:spacing w:before="4"/>
        <w:ind w:left="994"/>
        <w:jc w:val="both"/>
      </w:pPr>
      <w:r>
        <w:t>O</w:t>
      </w:r>
      <w:r>
        <w:rPr>
          <w:spacing w:val="-2"/>
        </w:rPr>
        <w:t xml:space="preserve"> </w:t>
      </w:r>
      <w:r>
        <w:t>levantamento</w:t>
      </w:r>
      <w:r>
        <w:rPr>
          <w:spacing w:val="-2"/>
        </w:rPr>
        <w:t xml:space="preserve"> </w:t>
      </w:r>
      <w:r>
        <w:t>de</w:t>
      </w:r>
      <w:r>
        <w:rPr>
          <w:spacing w:val="-4"/>
        </w:rPr>
        <w:t xml:space="preserve"> </w:t>
      </w:r>
      <w:r>
        <w:t>dados</w:t>
      </w:r>
      <w:r>
        <w:rPr>
          <w:spacing w:val="-2"/>
        </w:rPr>
        <w:t xml:space="preserve"> </w:t>
      </w:r>
      <w:r>
        <w:t>ocorreu</w:t>
      </w:r>
      <w:r>
        <w:rPr>
          <w:spacing w:val="-2"/>
        </w:rPr>
        <w:t xml:space="preserve"> </w:t>
      </w:r>
      <w:r>
        <w:t>em</w:t>
      </w:r>
      <w:r>
        <w:rPr>
          <w:spacing w:val="-4"/>
        </w:rPr>
        <w:t xml:space="preserve"> </w:t>
      </w:r>
      <w:r>
        <w:t>três</w:t>
      </w:r>
      <w:r>
        <w:rPr>
          <w:spacing w:val="-1"/>
        </w:rPr>
        <w:t xml:space="preserve"> </w:t>
      </w:r>
      <w:r>
        <w:rPr>
          <w:spacing w:val="-2"/>
        </w:rPr>
        <w:t>frentes:</w:t>
      </w:r>
    </w:p>
    <w:p w14:paraId="0CC23981" w14:textId="77777777" w:rsidR="00DD3E65" w:rsidRDefault="00DD3E65">
      <w:pPr>
        <w:pStyle w:val="Corpodetexto"/>
        <w:spacing w:before="272"/>
      </w:pPr>
    </w:p>
    <w:p w14:paraId="1224B2DB" w14:textId="77777777" w:rsidR="00DD3E65" w:rsidRDefault="00000000">
      <w:pPr>
        <w:pStyle w:val="PargrafodaLista"/>
        <w:numPr>
          <w:ilvl w:val="0"/>
          <w:numId w:val="1"/>
        </w:numPr>
        <w:tabs>
          <w:tab w:val="left" w:pos="1714"/>
        </w:tabs>
        <w:spacing w:before="1" w:line="360" w:lineRule="auto"/>
        <w:ind w:right="143"/>
        <w:jc w:val="both"/>
        <w:rPr>
          <w:sz w:val="24"/>
        </w:rPr>
      </w:pPr>
      <w:r>
        <w:rPr>
          <w:sz w:val="24"/>
        </w:rPr>
        <w:t xml:space="preserve">Pesquisa Bibliográfica: Revisão de doutrina jurídica especializada em Direito Constitucional, Direito Administrativo, Direitos Humanos e Teoria Geral do </w:t>
      </w:r>
      <w:r>
        <w:rPr>
          <w:spacing w:val="-2"/>
          <w:sz w:val="24"/>
        </w:rPr>
        <w:t>Direito;</w:t>
      </w:r>
    </w:p>
    <w:p w14:paraId="24EE2D61" w14:textId="77777777" w:rsidR="00DD3E65" w:rsidRDefault="00000000">
      <w:pPr>
        <w:pStyle w:val="PargrafodaLista"/>
        <w:numPr>
          <w:ilvl w:val="0"/>
          <w:numId w:val="1"/>
        </w:numPr>
        <w:tabs>
          <w:tab w:val="left" w:pos="1714"/>
        </w:tabs>
        <w:spacing w:before="3" w:line="357" w:lineRule="auto"/>
        <w:ind w:right="208"/>
        <w:jc w:val="both"/>
        <w:rPr>
          <w:sz w:val="24"/>
        </w:rPr>
      </w:pPr>
      <w:r>
        <w:rPr>
          <w:sz w:val="24"/>
        </w:rPr>
        <w:t>Pesquisa Documental e Jurisprudencial: Exame do texto Constitucional de 1988, de diplomas legislativos correlatos e da jurisprudência do Supremo Tribunal Federal (STF), com foco principal nos leading cases RE</w:t>
      </w:r>
    </w:p>
    <w:p w14:paraId="604FA4CF" w14:textId="77777777" w:rsidR="00DD3E65" w:rsidRDefault="00000000">
      <w:pPr>
        <w:pStyle w:val="PargrafodaLista"/>
        <w:numPr>
          <w:ilvl w:val="0"/>
          <w:numId w:val="1"/>
        </w:numPr>
        <w:tabs>
          <w:tab w:val="left" w:pos="1714"/>
        </w:tabs>
        <w:spacing w:before="7" w:line="360" w:lineRule="auto"/>
        <w:ind w:right="206"/>
        <w:jc w:val="both"/>
        <w:rPr>
          <w:sz w:val="24"/>
        </w:rPr>
      </w:pPr>
      <w:r>
        <w:rPr>
          <w:sz w:val="24"/>
        </w:rPr>
        <w:t>1.017.365(Tema</w:t>
      </w:r>
      <w:r>
        <w:rPr>
          <w:spacing w:val="-15"/>
          <w:sz w:val="24"/>
        </w:rPr>
        <w:t xml:space="preserve"> </w:t>
      </w:r>
      <w:r>
        <w:rPr>
          <w:sz w:val="24"/>
        </w:rPr>
        <w:t>1031</w:t>
      </w:r>
      <w:r>
        <w:rPr>
          <w:spacing w:val="-14"/>
          <w:sz w:val="24"/>
        </w:rPr>
        <w:t xml:space="preserve"> </w:t>
      </w:r>
      <w:r>
        <w:rPr>
          <w:sz w:val="24"/>
        </w:rPr>
        <w:t>de</w:t>
      </w:r>
      <w:r>
        <w:rPr>
          <w:spacing w:val="-15"/>
          <w:sz w:val="24"/>
        </w:rPr>
        <w:t xml:space="preserve"> </w:t>
      </w:r>
      <w:r>
        <w:rPr>
          <w:sz w:val="24"/>
        </w:rPr>
        <w:t>Repercussão</w:t>
      </w:r>
      <w:r>
        <w:rPr>
          <w:spacing w:val="-14"/>
          <w:sz w:val="24"/>
        </w:rPr>
        <w:t xml:space="preserve"> </w:t>
      </w:r>
      <w:r>
        <w:rPr>
          <w:sz w:val="24"/>
        </w:rPr>
        <w:t>Geral)</w:t>
      </w:r>
      <w:r>
        <w:rPr>
          <w:spacing w:val="-13"/>
          <w:sz w:val="24"/>
        </w:rPr>
        <w:t xml:space="preserve"> </w:t>
      </w:r>
      <w:r>
        <w:rPr>
          <w:sz w:val="24"/>
        </w:rPr>
        <w:t>e</w:t>
      </w:r>
      <w:r>
        <w:rPr>
          <w:spacing w:val="-15"/>
          <w:sz w:val="24"/>
        </w:rPr>
        <w:t xml:space="preserve"> </w:t>
      </w:r>
      <w:r>
        <w:rPr>
          <w:sz w:val="24"/>
        </w:rPr>
        <w:t>Petição</w:t>
      </w:r>
      <w:r>
        <w:rPr>
          <w:spacing w:val="-14"/>
          <w:sz w:val="24"/>
        </w:rPr>
        <w:t xml:space="preserve"> </w:t>
      </w:r>
      <w:r>
        <w:rPr>
          <w:sz w:val="24"/>
        </w:rPr>
        <w:t>3.388/RR</w:t>
      </w:r>
      <w:r>
        <w:rPr>
          <w:spacing w:val="-14"/>
          <w:sz w:val="24"/>
        </w:rPr>
        <w:t xml:space="preserve"> </w:t>
      </w:r>
      <w:r>
        <w:rPr>
          <w:sz w:val="24"/>
        </w:rPr>
        <w:t>(Caso</w:t>
      </w:r>
      <w:r>
        <w:rPr>
          <w:spacing w:val="-14"/>
          <w:sz w:val="24"/>
        </w:rPr>
        <w:t xml:space="preserve"> </w:t>
      </w:r>
      <w:r>
        <w:rPr>
          <w:sz w:val="24"/>
        </w:rPr>
        <w:t>Raposa Serra do Sol);</w:t>
      </w:r>
    </w:p>
    <w:p w14:paraId="6A729517" w14:textId="77777777" w:rsidR="00DD3E65" w:rsidRDefault="00000000">
      <w:pPr>
        <w:pStyle w:val="PargrafodaLista"/>
        <w:numPr>
          <w:ilvl w:val="0"/>
          <w:numId w:val="1"/>
        </w:numPr>
        <w:tabs>
          <w:tab w:val="left" w:pos="1714"/>
        </w:tabs>
        <w:spacing w:before="2" w:line="360" w:lineRule="auto"/>
        <w:ind w:right="202"/>
        <w:jc w:val="both"/>
        <w:rPr>
          <w:sz w:val="24"/>
        </w:rPr>
      </w:pPr>
      <w:r>
        <w:rPr>
          <w:sz w:val="24"/>
        </w:rPr>
        <w:t>Análise de Convencionalidade: Confrontação das normas e decisões nacionais com</w:t>
      </w:r>
      <w:r>
        <w:rPr>
          <w:spacing w:val="-12"/>
          <w:sz w:val="24"/>
        </w:rPr>
        <w:t xml:space="preserve"> </w:t>
      </w:r>
      <w:r>
        <w:rPr>
          <w:sz w:val="24"/>
        </w:rPr>
        <w:t>o</w:t>
      </w:r>
      <w:r>
        <w:rPr>
          <w:spacing w:val="-11"/>
          <w:sz w:val="24"/>
        </w:rPr>
        <w:t xml:space="preserve"> </w:t>
      </w:r>
      <w:r>
        <w:rPr>
          <w:sz w:val="24"/>
        </w:rPr>
        <w:t>arcabouço</w:t>
      </w:r>
      <w:r>
        <w:rPr>
          <w:spacing w:val="-11"/>
          <w:sz w:val="24"/>
        </w:rPr>
        <w:t xml:space="preserve"> </w:t>
      </w:r>
      <w:r>
        <w:rPr>
          <w:sz w:val="24"/>
        </w:rPr>
        <w:t>protetivo</w:t>
      </w:r>
      <w:r>
        <w:rPr>
          <w:spacing w:val="-11"/>
          <w:sz w:val="24"/>
        </w:rPr>
        <w:t xml:space="preserve"> </w:t>
      </w:r>
      <w:r>
        <w:rPr>
          <w:sz w:val="24"/>
        </w:rPr>
        <w:t>internacional,</w:t>
      </w:r>
      <w:r>
        <w:rPr>
          <w:spacing w:val="-11"/>
          <w:sz w:val="24"/>
        </w:rPr>
        <w:t xml:space="preserve"> </w:t>
      </w:r>
      <w:r>
        <w:rPr>
          <w:sz w:val="24"/>
        </w:rPr>
        <w:t>em</w:t>
      </w:r>
      <w:r>
        <w:rPr>
          <w:spacing w:val="-12"/>
          <w:sz w:val="24"/>
        </w:rPr>
        <w:t xml:space="preserve"> </w:t>
      </w:r>
      <w:r>
        <w:rPr>
          <w:sz w:val="24"/>
        </w:rPr>
        <w:t>especial</w:t>
      </w:r>
      <w:r>
        <w:rPr>
          <w:spacing w:val="-7"/>
          <w:sz w:val="24"/>
        </w:rPr>
        <w:t xml:space="preserve"> </w:t>
      </w:r>
      <w:r>
        <w:rPr>
          <w:sz w:val="24"/>
        </w:rPr>
        <w:t>a</w:t>
      </w:r>
      <w:r>
        <w:rPr>
          <w:spacing w:val="-12"/>
          <w:sz w:val="24"/>
        </w:rPr>
        <w:t xml:space="preserve"> </w:t>
      </w:r>
      <w:r>
        <w:rPr>
          <w:sz w:val="24"/>
        </w:rPr>
        <w:t>Convenção</w:t>
      </w:r>
      <w:r>
        <w:rPr>
          <w:spacing w:val="-11"/>
          <w:sz w:val="24"/>
        </w:rPr>
        <w:t xml:space="preserve"> </w:t>
      </w:r>
      <w:r>
        <w:rPr>
          <w:sz w:val="24"/>
        </w:rPr>
        <w:t>169</w:t>
      </w:r>
      <w:r>
        <w:rPr>
          <w:spacing w:val="-11"/>
          <w:sz w:val="24"/>
        </w:rPr>
        <w:t xml:space="preserve"> </w:t>
      </w:r>
      <w:r>
        <w:rPr>
          <w:sz w:val="24"/>
        </w:rPr>
        <w:t>da</w:t>
      </w:r>
      <w:r>
        <w:rPr>
          <w:spacing w:val="-12"/>
          <w:sz w:val="24"/>
        </w:rPr>
        <w:t xml:space="preserve"> </w:t>
      </w:r>
      <w:r>
        <w:rPr>
          <w:sz w:val="24"/>
        </w:rPr>
        <w:t>OIT. Os</w:t>
      </w:r>
      <w:r>
        <w:rPr>
          <w:spacing w:val="-8"/>
          <w:sz w:val="24"/>
        </w:rPr>
        <w:t xml:space="preserve"> </w:t>
      </w:r>
      <w:r>
        <w:rPr>
          <w:sz w:val="24"/>
        </w:rPr>
        <w:t>dados</w:t>
      </w:r>
      <w:r>
        <w:rPr>
          <w:spacing w:val="-8"/>
          <w:sz w:val="24"/>
        </w:rPr>
        <w:t xml:space="preserve"> </w:t>
      </w:r>
      <w:r>
        <w:rPr>
          <w:sz w:val="24"/>
        </w:rPr>
        <w:t>foram</w:t>
      </w:r>
      <w:r>
        <w:rPr>
          <w:spacing w:val="-11"/>
          <w:sz w:val="24"/>
        </w:rPr>
        <w:t xml:space="preserve"> </w:t>
      </w:r>
      <w:r>
        <w:rPr>
          <w:sz w:val="24"/>
        </w:rPr>
        <w:t>categorizados</w:t>
      </w:r>
      <w:r>
        <w:rPr>
          <w:spacing w:val="-8"/>
          <w:sz w:val="24"/>
        </w:rPr>
        <w:t xml:space="preserve"> </w:t>
      </w:r>
      <w:r>
        <w:rPr>
          <w:sz w:val="24"/>
        </w:rPr>
        <w:t>e</w:t>
      </w:r>
      <w:r>
        <w:rPr>
          <w:spacing w:val="-11"/>
          <w:sz w:val="24"/>
        </w:rPr>
        <w:t xml:space="preserve"> </w:t>
      </w:r>
      <w:r>
        <w:rPr>
          <w:sz w:val="24"/>
        </w:rPr>
        <w:t>sintetizados</w:t>
      </w:r>
      <w:r>
        <w:rPr>
          <w:spacing w:val="-8"/>
          <w:sz w:val="24"/>
        </w:rPr>
        <w:t xml:space="preserve"> </w:t>
      </w:r>
      <w:r>
        <w:rPr>
          <w:sz w:val="24"/>
        </w:rPr>
        <w:t>em</w:t>
      </w:r>
      <w:r>
        <w:rPr>
          <w:spacing w:val="-11"/>
          <w:sz w:val="24"/>
        </w:rPr>
        <w:t xml:space="preserve"> </w:t>
      </w:r>
      <w:r>
        <w:rPr>
          <w:sz w:val="24"/>
        </w:rPr>
        <w:t>quadros</w:t>
      </w:r>
      <w:r>
        <w:rPr>
          <w:spacing w:val="-8"/>
          <w:sz w:val="24"/>
        </w:rPr>
        <w:t xml:space="preserve"> </w:t>
      </w:r>
      <w:r>
        <w:rPr>
          <w:sz w:val="24"/>
        </w:rPr>
        <w:t>analíticos</w:t>
      </w:r>
      <w:r>
        <w:rPr>
          <w:spacing w:val="-8"/>
          <w:sz w:val="24"/>
        </w:rPr>
        <w:t xml:space="preserve"> </w:t>
      </w:r>
      <w:r>
        <w:rPr>
          <w:sz w:val="24"/>
        </w:rPr>
        <w:t>para</w:t>
      </w:r>
      <w:r>
        <w:rPr>
          <w:spacing w:val="-6"/>
          <w:sz w:val="24"/>
        </w:rPr>
        <w:t xml:space="preserve"> </w:t>
      </w:r>
      <w:r>
        <w:rPr>
          <w:sz w:val="24"/>
        </w:rPr>
        <w:t xml:space="preserve">melhor compreensão da evolução jurisprudencial e dos instrumentos de proteção </w:t>
      </w:r>
      <w:r>
        <w:rPr>
          <w:spacing w:val="-2"/>
          <w:sz w:val="24"/>
        </w:rPr>
        <w:t>possessória.</w:t>
      </w:r>
    </w:p>
    <w:p w14:paraId="48CE8D7D" w14:textId="77777777" w:rsidR="00DD3E65" w:rsidRDefault="00DD3E65">
      <w:pPr>
        <w:pStyle w:val="PargrafodaLista"/>
        <w:spacing w:line="360" w:lineRule="auto"/>
        <w:rPr>
          <w:sz w:val="24"/>
        </w:rPr>
        <w:sectPr w:rsidR="00DD3E65">
          <w:pgSz w:w="11910" w:h="16840"/>
          <w:pgMar w:top="2200" w:right="992" w:bottom="280" w:left="1417" w:header="2" w:footer="0" w:gutter="0"/>
          <w:cols w:space="720"/>
        </w:sectPr>
      </w:pPr>
    </w:p>
    <w:p w14:paraId="3716D119" w14:textId="77777777" w:rsidR="00DD3E65" w:rsidRDefault="00DD3E65">
      <w:pPr>
        <w:pStyle w:val="Corpodetexto"/>
      </w:pPr>
    </w:p>
    <w:p w14:paraId="01607A03" w14:textId="77777777" w:rsidR="00DD3E65" w:rsidRDefault="00DD3E65">
      <w:pPr>
        <w:pStyle w:val="Corpodetexto"/>
      </w:pPr>
    </w:p>
    <w:p w14:paraId="6D3574F7" w14:textId="77777777" w:rsidR="00DD3E65" w:rsidRDefault="00DD3E65">
      <w:pPr>
        <w:pStyle w:val="Corpodetexto"/>
        <w:spacing w:before="62"/>
      </w:pPr>
    </w:p>
    <w:p w14:paraId="36D52A8F" w14:textId="77777777" w:rsidR="00DD3E65" w:rsidRDefault="00000000">
      <w:pPr>
        <w:pStyle w:val="Ttulo1"/>
        <w:numPr>
          <w:ilvl w:val="0"/>
          <w:numId w:val="2"/>
        </w:numPr>
        <w:tabs>
          <w:tab w:val="left" w:pos="463"/>
        </w:tabs>
      </w:pPr>
      <w:r>
        <w:t>RESULTADOS</w:t>
      </w:r>
      <w:r>
        <w:rPr>
          <w:spacing w:val="-2"/>
        </w:rPr>
        <w:t xml:space="preserve"> </w:t>
      </w:r>
      <w:r>
        <w:t>E</w:t>
      </w:r>
      <w:r>
        <w:rPr>
          <w:spacing w:val="-2"/>
        </w:rPr>
        <w:t xml:space="preserve"> DISCUSSÃO</w:t>
      </w:r>
    </w:p>
    <w:p w14:paraId="2ACE7483" w14:textId="77777777" w:rsidR="00DD3E65" w:rsidRDefault="00000000">
      <w:pPr>
        <w:pStyle w:val="Ttulo2"/>
        <w:spacing w:line="360" w:lineRule="auto"/>
        <w:ind w:firstLine="720"/>
      </w:pPr>
      <w:r>
        <w:t>Quadro</w:t>
      </w:r>
      <w:r>
        <w:rPr>
          <w:spacing w:val="80"/>
        </w:rPr>
        <w:t xml:space="preserve"> </w:t>
      </w:r>
      <w:r>
        <w:t>1:</w:t>
      </w:r>
      <w:r>
        <w:rPr>
          <w:spacing w:val="80"/>
        </w:rPr>
        <w:t xml:space="preserve"> </w:t>
      </w:r>
      <w:r>
        <w:t>Síntese</w:t>
      </w:r>
      <w:r>
        <w:rPr>
          <w:spacing w:val="80"/>
        </w:rPr>
        <w:t xml:space="preserve"> </w:t>
      </w:r>
      <w:r>
        <w:t>dos</w:t>
      </w:r>
      <w:r>
        <w:rPr>
          <w:spacing w:val="80"/>
          <w:w w:val="150"/>
        </w:rPr>
        <w:t xml:space="preserve"> </w:t>
      </w:r>
      <w:r>
        <w:t>Precedentes</w:t>
      </w:r>
      <w:r>
        <w:rPr>
          <w:spacing w:val="80"/>
          <w:w w:val="150"/>
        </w:rPr>
        <w:t xml:space="preserve"> </w:t>
      </w:r>
      <w:r>
        <w:t>Jurisprudenciais</w:t>
      </w:r>
      <w:r>
        <w:rPr>
          <w:spacing w:val="80"/>
          <w:w w:val="150"/>
        </w:rPr>
        <w:t xml:space="preserve"> </w:t>
      </w:r>
      <w:r>
        <w:t>do</w:t>
      </w:r>
      <w:r>
        <w:rPr>
          <w:spacing w:val="80"/>
        </w:rPr>
        <w:t xml:space="preserve"> </w:t>
      </w:r>
      <w:r>
        <w:t>STF</w:t>
      </w:r>
      <w:r>
        <w:rPr>
          <w:spacing w:val="80"/>
        </w:rPr>
        <w:t xml:space="preserve"> </w:t>
      </w:r>
      <w:r>
        <w:t>e</w:t>
      </w:r>
      <w:r>
        <w:rPr>
          <w:spacing w:val="80"/>
        </w:rPr>
        <w:t xml:space="preserve"> </w:t>
      </w:r>
      <w:r>
        <w:t>Tratados</w:t>
      </w:r>
      <w:r>
        <w:rPr>
          <w:spacing w:val="40"/>
        </w:rPr>
        <w:t xml:space="preserve"> </w:t>
      </w:r>
      <w:r>
        <w:rPr>
          <w:spacing w:val="-2"/>
        </w:rPr>
        <w:t>Analisados</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2"/>
        <w:gridCol w:w="3037"/>
        <w:gridCol w:w="3036"/>
      </w:tblGrid>
      <w:tr w:rsidR="00DD3E65" w14:paraId="2CDF711C" w14:textId="77777777">
        <w:trPr>
          <w:trHeight w:val="825"/>
        </w:trPr>
        <w:tc>
          <w:tcPr>
            <w:tcW w:w="2992" w:type="dxa"/>
          </w:tcPr>
          <w:p w14:paraId="4D5880C8" w14:textId="77777777" w:rsidR="00DD3E65" w:rsidRDefault="00000000">
            <w:pPr>
              <w:pStyle w:val="TableParagraph"/>
              <w:ind w:left="820"/>
              <w:rPr>
                <w:b/>
                <w:sz w:val="24"/>
              </w:rPr>
            </w:pPr>
            <w:r>
              <w:rPr>
                <w:b/>
                <w:sz w:val="24"/>
              </w:rPr>
              <w:t>Decisão</w:t>
            </w:r>
            <w:r>
              <w:rPr>
                <w:b/>
                <w:spacing w:val="-3"/>
                <w:sz w:val="24"/>
              </w:rPr>
              <w:t xml:space="preserve"> </w:t>
            </w:r>
            <w:r>
              <w:rPr>
                <w:b/>
                <w:sz w:val="24"/>
              </w:rPr>
              <w:t>/</w:t>
            </w:r>
            <w:r>
              <w:rPr>
                <w:b/>
                <w:spacing w:val="-3"/>
                <w:sz w:val="24"/>
              </w:rPr>
              <w:t xml:space="preserve"> </w:t>
            </w:r>
            <w:r>
              <w:rPr>
                <w:b/>
                <w:spacing w:val="-2"/>
                <w:sz w:val="24"/>
              </w:rPr>
              <w:t>Diploma</w:t>
            </w:r>
          </w:p>
        </w:tc>
        <w:tc>
          <w:tcPr>
            <w:tcW w:w="3037" w:type="dxa"/>
          </w:tcPr>
          <w:p w14:paraId="57516587" w14:textId="77777777" w:rsidR="00DD3E65" w:rsidRDefault="00000000">
            <w:pPr>
              <w:pStyle w:val="TableParagraph"/>
              <w:tabs>
                <w:tab w:val="left" w:pos="1959"/>
                <w:tab w:val="left" w:pos="2459"/>
              </w:tabs>
              <w:ind w:left="820"/>
              <w:rPr>
                <w:b/>
                <w:sz w:val="24"/>
              </w:rPr>
            </w:pPr>
            <w:r>
              <w:rPr>
                <w:b/>
                <w:spacing w:val="-2"/>
                <w:sz w:val="24"/>
              </w:rPr>
              <w:t>Objeto</w:t>
            </w:r>
            <w:r>
              <w:rPr>
                <w:b/>
                <w:sz w:val="24"/>
              </w:rPr>
              <w:tab/>
            </w:r>
            <w:r>
              <w:rPr>
                <w:b/>
                <w:spacing w:val="-10"/>
                <w:sz w:val="24"/>
              </w:rPr>
              <w:t>/</w:t>
            </w:r>
            <w:r>
              <w:rPr>
                <w:b/>
                <w:sz w:val="24"/>
              </w:rPr>
              <w:tab/>
            </w:r>
            <w:r>
              <w:rPr>
                <w:b/>
                <w:spacing w:val="-4"/>
                <w:sz w:val="24"/>
              </w:rPr>
              <w:t>Tese</w:t>
            </w:r>
          </w:p>
          <w:p w14:paraId="68B0C2F5" w14:textId="77777777" w:rsidR="00DD3E65" w:rsidRDefault="00000000">
            <w:pPr>
              <w:pStyle w:val="TableParagraph"/>
              <w:spacing w:before="134"/>
              <w:rPr>
                <w:b/>
                <w:sz w:val="24"/>
              </w:rPr>
            </w:pPr>
            <w:r>
              <w:rPr>
                <w:b/>
                <w:spacing w:val="-2"/>
                <w:sz w:val="24"/>
              </w:rPr>
              <w:t>Jurídica</w:t>
            </w:r>
          </w:p>
        </w:tc>
        <w:tc>
          <w:tcPr>
            <w:tcW w:w="3036" w:type="dxa"/>
          </w:tcPr>
          <w:p w14:paraId="603425D1" w14:textId="77777777" w:rsidR="00DD3E65" w:rsidRDefault="00000000">
            <w:pPr>
              <w:pStyle w:val="TableParagraph"/>
              <w:ind w:left="818"/>
              <w:rPr>
                <w:b/>
                <w:sz w:val="24"/>
              </w:rPr>
            </w:pPr>
            <w:r>
              <w:rPr>
                <w:b/>
                <w:sz w:val="24"/>
              </w:rPr>
              <w:t>Impacto</w:t>
            </w:r>
            <w:r>
              <w:rPr>
                <w:b/>
                <w:spacing w:val="-12"/>
                <w:sz w:val="24"/>
              </w:rPr>
              <w:t xml:space="preserve"> </w:t>
            </w:r>
            <w:r>
              <w:rPr>
                <w:b/>
                <w:sz w:val="24"/>
              </w:rPr>
              <w:t>na</w:t>
            </w:r>
            <w:r>
              <w:rPr>
                <w:b/>
                <w:spacing w:val="-11"/>
                <w:sz w:val="24"/>
              </w:rPr>
              <w:t xml:space="preserve"> </w:t>
            </w:r>
            <w:r>
              <w:rPr>
                <w:b/>
                <w:spacing w:val="-2"/>
                <w:sz w:val="24"/>
              </w:rPr>
              <w:t>Proteção</w:t>
            </w:r>
          </w:p>
          <w:p w14:paraId="4B9BA395" w14:textId="77777777" w:rsidR="00DD3E65" w:rsidRDefault="00000000">
            <w:pPr>
              <w:pStyle w:val="TableParagraph"/>
              <w:spacing w:before="134"/>
              <w:rPr>
                <w:b/>
                <w:sz w:val="24"/>
              </w:rPr>
            </w:pPr>
            <w:r>
              <w:rPr>
                <w:b/>
                <w:spacing w:val="-2"/>
                <w:sz w:val="24"/>
              </w:rPr>
              <w:t>Territorial</w:t>
            </w:r>
          </w:p>
        </w:tc>
      </w:tr>
      <w:tr w:rsidR="00DD3E65" w14:paraId="32F00BB3" w14:textId="77777777">
        <w:trPr>
          <w:trHeight w:val="2485"/>
        </w:trPr>
        <w:tc>
          <w:tcPr>
            <w:tcW w:w="2992" w:type="dxa"/>
          </w:tcPr>
          <w:p w14:paraId="1302FAD1" w14:textId="77777777" w:rsidR="00DD3E65" w:rsidRDefault="00000000">
            <w:pPr>
              <w:pStyle w:val="TableParagraph"/>
              <w:tabs>
                <w:tab w:val="left" w:pos="1949"/>
              </w:tabs>
              <w:ind w:left="820"/>
              <w:rPr>
                <w:sz w:val="24"/>
              </w:rPr>
            </w:pPr>
            <w:r>
              <w:rPr>
                <w:spacing w:val="-2"/>
                <w:sz w:val="24"/>
              </w:rPr>
              <w:t>Petição</w:t>
            </w:r>
            <w:r>
              <w:rPr>
                <w:sz w:val="24"/>
              </w:rPr>
              <w:tab/>
            </w:r>
            <w:r>
              <w:rPr>
                <w:spacing w:val="-2"/>
                <w:sz w:val="24"/>
              </w:rPr>
              <w:t>3.388/RR</w:t>
            </w:r>
          </w:p>
          <w:p w14:paraId="745CEDE1" w14:textId="77777777" w:rsidR="00DD3E65" w:rsidRDefault="00000000">
            <w:pPr>
              <w:pStyle w:val="TableParagraph"/>
              <w:spacing w:before="139"/>
              <w:ind w:left="110"/>
              <w:rPr>
                <w:sz w:val="24"/>
              </w:rPr>
            </w:pPr>
            <w:r>
              <w:rPr>
                <w:spacing w:val="-2"/>
                <w:sz w:val="24"/>
              </w:rPr>
              <w:t>(STF)</w:t>
            </w:r>
          </w:p>
        </w:tc>
        <w:tc>
          <w:tcPr>
            <w:tcW w:w="3037" w:type="dxa"/>
          </w:tcPr>
          <w:p w14:paraId="2C1EB54B" w14:textId="77777777" w:rsidR="00DD3E65" w:rsidRDefault="00000000">
            <w:pPr>
              <w:pStyle w:val="TableParagraph"/>
              <w:tabs>
                <w:tab w:val="left" w:pos="1689"/>
              </w:tabs>
              <w:spacing w:line="360" w:lineRule="auto"/>
              <w:ind w:right="101" w:firstLine="710"/>
              <w:jc w:val="both"/>
              <w:rPr>
                <w:sz w:val="24"/>
              </w:rPr>
            </w:pPr>
            <w:r>
              <w:rPr>
                <w:sz w:val="24"/>
              </w:rPr>
              <w:t xml:space="preserve">Demarcação da TI </w:t>
            </w:r>
            <w:r>
              <w:rPr>
                <w:spacing w:val="-2"/>
                <w:sz w:val="24"/>
              </w:rPr>
              <w:t>Raposa</w:t>
            </w:r>
            <w:r>
              <w:rPr>
                <w:spacing w:val="-13"/>
                <w:sz w:val="24"/>
              </w:rPr>
              <w:t xml:space="preserve"> </w:t>
            </w:r>
            <w:r>
              <w:rPr>
                <w:spacing w:val="-2"/>
                <w:sz w:val="24"/>
              </w:rPr>
              <w:t>Serra</w:t>
            </w:r>
            <w:r>
              <w:rPr>
                <w:spacing w:val="-13"/>
                <w:sz w:val="24"/>
              </w:rPr>
              <w:t xml:space="preserve"> </w:t>
            </w:r>
            <w:r>
              <w:rPr>
                <w:spacing w:val="-2"/>
                <w:sz w:val="24"/>
              </w:rPr>
              <w:t>do</w:t>
            </w:r>
            <w:r>
              <w:rPr>
                <w:spacing w:val="-13"/>
                <w:sz w:val="24"/>
              </w:rPr>
              <w:t xml:space="preserve"> </w:t>
            </w:r>
            <w:r>
              <w:rPr>
                <w:spacing w:val="-2"/>
                <w:sz w:val="24"/>
              </w:rPr>
              <w:t>Sol</w:t>
            </w:r>
            <w:r>
              <w:rPr>
                <w:spacing w:val="-13"/>
                <w:sz w:val="24"/>
              </w:rPr>
              <w:t xml:space="preserve"> </w:t>
            </w:r>
            <w:r>
              <w:rPr>
                <w:spacing w:val="-2"/>
                <w:sz w:val="24"/>
              </w:rPr>
              <w:t>e</w:t>
            </w:r>
            <w:r>
              <w:rPr>
                <w:spacing w:val="-9"/>
                <w:sz w:val="24"/>
              </w:rPr>
              <w:t xml:space="preserve"> </w:t>
            </w:r>
            <w:r>
              <w:rPr>
                <w:spacing w:val="-2"/>
                <w:sz w:val="24"/>
              </w:rPr>
              <w:t xml:space="preserve">fixação </w:t>
            </w:r>
            <w:r>
              <w:rPr>
                <w:spacing w:val="-6"/>
                <w:sz w:val="24"/>
              </w:rPr>
              <w:t>de</w:t>
            </w:r>
            <w:r>
              <w:rPr>
                <w:sz w:val="24"/>
              </w:rPr>
              <w:tab/>
            </w:r>
            <w:r>
              <w:rPr>
                <w:spacing w:val="-2"/>
                <w:sz w:val="24"/>
              </w:rPr>
              <w:t>salvaguardas institucionais.</w:t>
            </w:r>
          </w:p>
        </w:tc>
        <w:tc>
          <w:tcPr>
            <w:tcW w:w="3036" w:type="dxa"/>
          </w:tcPr>
          <w:p w14:paraId="311DCF18" w14:textId="77777777" w:rsidR="00DD3E65" w:rsidRDefault="00000000">
            <w:pPr>
              <w:pStyle w:val="TableParagraph"/>
              <w:tabs>
                <w:tab w:val="left" w:pos="2818"/>
              </w:tabs>
              <w:ind w:left="818"/>
              <w:jc w:val="both"/>
              <w:rPr>
                <w:sz w:val="24"/>
              </w:rPr>
            </w:pPr>
            <w:r>
              <w:rPr>
                <w:spacing w:val="-2"/>
                <w:sz w:val="24"/>
              </w:rPr>
              <w:t>Reconheceu</w:t>
            </w:r>
            <w:r>
              <w:rPr>
                <w:sz w:val="24"/>
              </w:rPr>
              <w:tab/>
            </w:r>
            <w:r>
              <w:rPr>
                <w:spacing w:val="-10"/>
                <w:sz w:val="24"/>
              </w:rPr>
              <w:t>a</w:t>
            </w:r>
          </w:p>
          <w:p w14:paraId="5F9EA52E" w14:textId="77777777" w:rsidR="00DD3E65" w:rsidRDefault="00000000">
            <w:pPr>
              <w:pStyle w:val="TableParagraph"/>
              <w:tabs>
                <w:tab w:val="left" w:pos="2698"/>
              </w:tabs>
              <w:spacing w:before="139" w:line="360" w:lineRule="auto"/>
              <w:ind w:right="98"/>
              <w:jc w:val="both"/>
              <w:rPr>
                <w:sz w:val="24"/>
              </w:rPr>
            </w:pPr>
            <w:r>
              <w:rPr>
                <w:spacing w:val="-2"/>
                <w:sz w:val="24"/>
              </w:rPr>
              <w:t>Constitucionalidade</w:t>
            </w:r>
            <w:r>
              <w:rPr>
                <w:sz w:val="24"/>
              </w:rPr>
              <w:tab/>
            </w:r>
            <w:r>
              <w:rPr>
                <w:spacing w:val="-6"/>
                <w:sz w:val="24"/>
              </w:rPr>
              <w:t xml:space="preserve">da </w:t>
            </w:r>
            <w:r>
              <w:rPr>
                <w:sz w:val="24"/>
              </w:rPr>
              <w:t>demarcação contínua, mas introduziu</w:t>
            </w:r>
            <w:r>
              <w:rPr>
                <w:spacing w:val="-15"/>
                <w:sz w:val="24"/>
              </w:rPr>
              <w:t xml:space="preserve"> </w:t>
            </w:r>
            <w:r>
              <w:rPr>
                <w:sz w:val="24"/>
              </w:rPr>
              <w:t>condicionantes</w:t>
            </w:r>
            <w:r>
              <w:rPr>
                <w:spacing w:val="-15"/>
                <w:sz w:val="24"/>
              </w:rPr>
              <w:t xml:space="preserve"> </w:t>
            </w:r>
            <w:r>
              <w:rPr>
                <w:sz w:val="24"/>
              </w:rPr>
              <w:t>e</w:t>
            </w:r>
            <w:r>
              <w:rPr>
                <w:spacing w:val="-15"/>
                <w:sz w:val="24"/>
              </w:rPr>
              <w:t xml:space="preserve"> </w:t>
            </w:r>
            <w:r>
              <w:rPr>
                <w:sz w:val="24"/>
              </w:rPr>
              <w:t>o embrião</w:t>
            </w:r>
            <w:r>
              <w:rPr>
                <w:spacing w:val="59"/>
                <w:sz w:val="24"/>
              </w:rPr>
              <w:t xml:space="preserve"> </w:t>
            </w:r>
            <w:r>
              <w:rPr>
                <w:sz w:val="24"/>
              </w:rPr>
              <w:t>da</w:t>
            </w:r>
            <w:r>
              <w:rPr>
                <w:spacing w:val="58"/>
                <w:sz w:val="24"/>
              </w:rPr>
              <w:t xml:space="preserve"> </w:t>
            </w:r>
            <w:r>
              <w:rPr>
                <w:sz w:val="24"/>
              </w:rPr>
              <w:t>discussão</w:t>
            </w:r>
            <w:r>
              <w:rPr>
                <w:spacing w:val="56"/>
                <w:sz w:val="24"/>
              </w:rPr>
              <w:t xml:space="preserve"> </w:t>
            </w:r>
            <w:r>
              <w:rPr>
                <w:spacing w:val="-2"/>
                <w:sz w:val="24"/>
              </w:rPr>
              <w:t>sobre</w:t>
            </w:r>
          </w:p>
          <w:p w14:paraId="6433D144" w14:textId="77777777" w:rsidR="00DD3E65" w:rsidRDefault="00000000">
            <w:pPr>
              <w:pStyle w:val="TableParagraph"/>
              <w:spacing w:before="0" w:line="276" w:lineRule="exact"/>
              <w:jc w:val="both"/>
              <w:rPr>
                <w:sz w:val="24"/>
              </w:rPr>
            </w:pPr>
            <w:r>
              <w:rPr>
                <w:sz w:val="24"/>
              </w:rPr>
              <w:t>ocupação</w:t>
            </w:r>
            <w:r>
              <w:rPr>
                <w:spacing w:val="-2"/>
                <w:sz w:val="24"/>
              </w:rPr>
              <w:t xml:space="preserve"> </w:t>
            </w:r>
            <w:r>
              <w:rPr>
                <w:sz w:val="24"/>
              </w:rPr>
              <w:t>em</w:t>
            </w:r>
            <w:r>
              <w:rPr>
                <w:spacing w:val="-6"/>
                <w:sz w:val="24"/>
              </w:rPr>
              <w:t xml:space="preserve"> </w:t>
            </w:r>
            <w:r>
              <w:rPr>
                <w:spacing w:val="-2"/>
                <w:sz w:val="24"/>
              </w:rPr>
              <w:t>05/10/1988.</w:t>
            </w:r>
          </w:p>
        </w:tc>
      </w:tr>
      <w:tr w:rsidR="00DD3E65" w14:paraId="5E3C8285" w14:textId="77777777">
        <w:trPr>
          <w:trHeight w:val="2070"/>
        </w:trPr>
        <w:tc>
          <w:tcPr>
            <w:tcW w:w="2992" w:type="dxa"/>
          </w:tcPr>
          <w:p w14:paraId="3DFD9E61" w14:textId="77777777" w:rsidR="00DD3E65" w:rsidRDefault="00000000">
            <w:pPr>
              <w:pStyle w:val="TableParagraph"/>
              <w:spacing w:line="360" w:lineRule="auto"/>
              <w:ind w:left="110" w:firstLine="710"/>
              <w:rPr>
                <w:sz w:val="24"/>
              </w:rPr>
            </w:pPr>
            <w:r>
              <w:rPr>
                <w:sz w:val="24"/>
              </w:rPr>
              <w:t>RE 1.017.365/ Tema 1031 (STF)</w:t>
            </w:r>
          </w:p>
        </w:tc>
        <w:tc>
          <w:tcPr>
            <w:tcW w:w="3037" w:type="dxa"/>
          </w:tcPr>
          <w:p w14:paraId="45B1CC99" w14:textId="77777777" w:rsidR="00DD3E65" w:rsidRDefault="00000000">
            <w:pPr>
              <w:pStyle w:val="TableParagraph"/>
              <w:tabs>
                <w:tab w:val="left" w:pos="1319"/>
                <w:tab w:val="left" w:pos="1888"/>
                <w:tab w:val="left" w:pos="2394"/>
                <w:tab w:val="left" w:pos="2698"/>
              </w:tabs>
              <w:spacing w:line="360" w:lineRule="auto"/>
              <w:ind w:right="99" w:firstLine="710"/>
              <w:rPr>
                <w:sz w:val="24"/>
              </w:rPr>
            </w:pPr>
            <w:r>
              <w:rPr>
                <w:spacing w:val="-2"/>
                <w:sz w:val="24"/>
              </w:rPr>
              <w:t>Repercussão</w:t>
            </w:r>
            <w:r>
              <w:rPr>
                <w:sz w:val="24"/>
              </w:rPr>
              <w:tab/>
            </w:r>
            <w:r>
              <w:rPr>
                <w:spacing w:val="-4"/>
                <w:sz w:val="24"/>
              </w:rPr>
              <w:t xml:space="preserve">Geral </w:t>
            </w:r>
            <w:r>
              <w:rPr>
                <w:sz w:val="24"/>
              </w:rPr>
              <w:t xml:space="preserve">sobre a tese do Marco </w:t>
            </w:r>
            <w:r>
              <w:rPr>
                <w:spacing w:val="-2"/>
                <w:sz w:val="24"/>
              </w:rPr>
              <w:t>Temporal</w:t>
            </w:r>
            <w:r>
              <w:rPr>
                <w:sz w:val="24"/>
              </w:rPr>
              <w:tab/>
            </w:r>
            <w:r>
              <w:rPr>
                <w:spacing w:val="-6"/>
                <w:sz w:val="24"/>
              </w:rPr>
              <w:t>em</w:t>
            </w:r>
            <w:r>
              <w:rPr>
                <w:sz w:val="24"/>
              </w:rPr>
              <w:tab/>
            </w:r>
            <w:r>
              <w:rPr>
                <w:spacing w:val="-4"/>
                <w:sz w:val="24"/>
              </w:rPr>
              <w:t>ações</w:t>
            </w:r>
            <w:r>
              <w:rPr>
                <w:sz w:val="24"/>
              </w:rPr>
              <w:tab/>
            </w:r>
            <w:r>
              <w:rPr>
                <w:spacing w:val="-6"/>
                <w:sz w:val="24"/>
              </w:rPr>
              <w:t xml:space="preserve">de </w:t>
            </w:r>
            <w:r>
              <w:rPr>
                <w:sz w:val="24"/>
              </w:rPr>
              <w:t>reintegração de posse.</w:t>
            </w:r>
          </w:p>
        </w:tc>
        <w:tc>
          <w:tcPr>
            <w:tcW w:w="3036" w:type="dxa"/>
          </w:tcPr>
          <w:p w14:paraId="5102EFDC" w14:textId="77777777" w:rsidR="00DD3E65" w:rsidRDefault="00000000">
            <w:pPr>
              <w:pStyle w:val="TableParagraph"/>
              <w:spacing w:line="360" w:lineRule="auto"/>
              <w:ind w:right="94" w:firstLine="709"/>
              <w:jc w:val="both"/>
              <w:rPr>
                <w:sz w:val="24"/>
              </w:rPr>
            </w:pPr>
            <w:r>
              <w:rPr>
                <w:sz w:val="24"/>
              </w:rPr>
              <w:t>O</w:t>
            </w:r>
            <w:r>
              <w:rPr>
                <w:spacing w:val="-6"/>
                <w:sz w:val="24"/>
              </w:rPr>
              <w:t xml:space="preserve"> </w:t>
            </w:r>
            <w:r>
              <w:rPr>
                <w:sz w:val="24"/>
              </w:rPr>
              <w:t>STF</w:t>
            </w:r>
            <w:r>
              <w:rPr>
                <w:spacing w:val="-11"/>
                <w:sz w:val="24"/>
              </w:rPr>
              <w:t xml:space="preserve"> </w:t>
            </w:r>
            <w:r>
              <w:rPr>
                <w:sz w:val="24"/>
              </w:rPr>
              <w:t>fixou</w:t>
            </w:r>
            <w:r>
              <w:rPr>
                <w:spacing w:val="-7"/>
                <w:sz w:val="24"/>
              </w:rPr>
              <w:t xml:space="preserve"> </w:t>
            </w:r>
            <w:r>
              <w:rPr>
                <w:sz w:val="24"/>
              </w:rPr>
              <w:t>a</w:t>
            </w:r>
            <w:r>
              <w:rPr>
                <w:spacing w:val="-9"/>
                <w:sz w:val="24"/>
              </w:rPr>
              <w:t xml:space="preserve"> </w:t>
            </w:r>
            <w:r>
              <w:rPr>
                <w:sz w:val="24"/>
              </w:rPr>
              <w:t>tese</w:t>
            </w:r>
            <w:r>
              <w:rPr>
                <w:spacing w:val="-9"/>
                <w:sz w:val="24"/>
              </w:rPr>
              <w:t xml:space="preserve"> </w:t>
            </w:r>
            <w:r>
              <w:rPr>
                <w:sz w:val="24"/>
              </w:rPr>
              <w:t>do indigenato, afastando a exigência</w:t>
            </w:r>
            <w:r>
              <w:rPr>
                <w:spacing w:val="-4"/>
                <w:sz w:val="24"/>
              </w:rPr>
              <w:t xml:space="preserve"> </w:t>
            </w:r>
            <w:r>
              <w:rPr>
                <w:sz w:val="24"/>
              </w:rPr>
              <w:t>do</w:t>
            </w:r>
            <w:r>
              <w:rPr>
                <w:spacing w:val="-3"/>
                <w:sz w:val="24"/>
              </w:rPr>
              <w:t xml:space="preserve"> </w:t>
            </w:r>
            <w:r>
              <w:rPr>
                <w:sz w:val="24"/>
              </w:rPr>
              <w:t>marco</w:t>
            </w:r>
            <w:r>
              <w:rPr>
                <w:spacing w:val="-3"/>
                <w:sz w:val="24"/>
              </w:rPr>
              <w:t xml:space="preserve"> </w:t>
            </w:r>
            <w:r>
              <w:rPr>
                <w:sz w:val="24"/>
              </w:rPr>
              <w:t>temporal rígido</w:t>
            </w:r>
            <w:r>
              <w:rPr>
                <w:spacing w:val="12"/>
                <w:sz w:val="24"/>
              </w:rPr>
              <w:t xml:space="preserve"> </w:t>
            </w:r>
            <w:r>
              <w:rPr>
                <w:sz w:val="24"/>
              </w:rPr>
              <w:t>e</w:t>
            </w:r>
            <w:r>
              <w:rPr>
                <w:spacing w:val="12"/>
                <w:sz w:val="24"/>
              </w:rPr>
              <w:t xml:space="preserve"> </w:t>
            </w:r>
            <w:r>
              <w:rPr>
                <w:sz w:val="24"/>
              </w:rPr>
              <w:t>garantindo</w:t>
            </w:r>
            <w:r>
              <w:rPr>
                <w:spacing w:val="12"/>
                <w:sz w:val="24"/>
              </w:rPr>
              <w:t xml:space="preserve"> </w:t>
            </w:r>
            <w:r>
              <w:rPr>
                <w:sz w:val="24"/>
              </w:rPr>
              <w:t>a</w:t>
            </w:r>
            <w:r>
              <w:rPr>
                <w:spacing w:val="12"/>
                <w:sz w:val="24"/>
              </w:rPr>
              <w:t xml:space="preserve"> </w:t>
            </w:r>
            <w:r>
              <w:rPr>
                <w:sz w:val="24"/>
              </w:rPr>
              <w:t>posse</w:t>
            </w:r>
            <w:r>
              <w:rPr>
                <w:spacing w:val="12"/>
                <w:sz w:val="24"/>
              </w:rPr>
              <w:t xml:space="preserve"> </w:t>
            </w:r>
            <w:r>
              <w:rPr>
                <w:spacing w:val="-10"/>
                <w:sz w:val="24"/>
              </w:rPr>
              <w:t>e</w:t>
            </w:r>
          </w:p>
          <w:p w14:paraId="78B8A26F" w14:textId="77777777" w:rsidR="00DD3E65" w:rsidRDefault="00000000">
            <w:pPr>
              <w:pStyle w:val="TableParagraph"/>
              <w:spacing w:before="0" w:line="276" w:lineRule="exact"/>
              <w:jc w:val="both"/>
              <w:rPr>
                <w:sz w:val="24"/>
              </w:rPr>
            </w:pPr>
            <w:r>
              <w:rPr>
                <w:sz w:val="24"/>
              </w:rPr>
              <w:t>usufruto</w:t>
            </w:r>
            <w:r>
              <w:rPr>
                <w:spacing w:val="-2"/>
                <w:sz w:val="24"/>
              </w:rPr>
              <w:t xml:space="preserve"> exclusivo.</w:t>
            </w:r>
          </w:p>
        </w:tc>
      </w:tr>
      <w:tr w:rsidR="00DD3E65" w14:paraId="78349A94" w14:textId="77777777">
        <w:trPr>
          <w:trHeight w:val="2070"/>
        </w:trPr>
        <w:tc>
          <w:tcPr>
            <w:tcW w:w="2992" w:type="dxa"/>
          </w:tcPr>
          <w:p w14:paraId="52680E71" w14:textId="77777777" w:rsidR="00DD3E65" w:rsidRDefault="00000000">
            <w:pPr>
              <w:pStyle w:val="TableParagraph"/>
              <w:ind w:left="820"/>
              <w:rPr>
                <w:sz w:val="24"/>
              </w:rPr>
            </w:pPr>
            <w:r>
              <w:rPr>
                <w:sz w:val="24"/>
              </w:rPr>
              <w:t>Convenção</w:t>
            </w:r>
            <w:r>
              <w:rPr>
                <w:spacing w:val="38"/>
                <w:sz w:val="24"/>
              </w:rPr>
              <w:t xml:space="preserve">  </w:t>
            </w:r>
            <w:r>
              <w:rPr>
                <w:sz w:val="24"/>
              </w:rPr>
              <w:t>169</w:t>
            </w:r>
            <w:r>
              <w:rPr>
                <w:spacing w:val="38"/>
                <w:sz w:val="24"/>
              </w:rPr>
              <w:t xml:space="preserve">  </w:t>
            </w:r>
            <w:r>
              <w:rPr>
                <w:spacing w:val="-5"/>
                <w:sz w:val="24"/>
              </w:rPr>
              <w:t>da</w:t>
            </w:r>
          </w:p>
          <w:p w14:paraId="7CFEF4FE" w14:textId="77777777" w:rsidR="00DD3E65" w:rsidRDefault="00000000">
            <w:pPr>
              <w:pStyle w:val="TableParagraph"/>
              <w:spacing w:before="139"/>
              <w:ind w:left="110"/>
              <w:rPr>
                <w:sz w:val="24"/>
              </w:rPr>
            </w:pPr>
            <w:r>
              <w:rPr>
                <w:spacing w:val="-5"/>
                <w:sz w:val="24"/>
              </w:rPr>
              <w:t>OIT</w:t>
            </w:r>
          </w:p>
        </w:tc>
        <w:tc>
          <w:tcPr>
            <w:tcW w:w="3037" w:type="dxa"/>
          </w:tcPr>
          <w:p w14:paraId="5C099C59" w14:textId="77777777" w:rsidR="00DD3E65" w:rsidRDefault="00000000">
            <w:pPr>
              <w:pStyle w:val="TableParagraph"/>
              <w:spacing w:line="360" w:lineRule="auto"/>
              <w:ind w:right="93" w:firstLine="710"/>
              <w:rPr>
                <w:sz w:val="24"/>
              </w:rPr>
            </w:pPr>
            <w:r>
              <w:rPr>
                <w:spacing w:val="-2"/>
                <w:sz w:val="24"/>
              </w:rPr>
              <w:t>Normas</w:t>
            </w:r>
            <w:r>
              <w:rPr>
                <w:spacing w:val="40"/>
                <w:sz w:val="24"/>
              </w:rPr>
              <w:t xml:space="preserve"> </w:t>
            </w:r>
            <w:r>
              <w:rPr>
                <w:sz w:val="24"/>
              </w:rPr>
              <w:t>internacionais</w:t>
            </w:r>
            <w:r>
              <w:rPr>
                <w:spacing w:val="80"/>
                <w:sz w:val="24"/>
              </w:rPr>
              <w:t xml:space="preserve"> </w:t>
            </w:r>
            <w:r>
              <w:rPr>
                <w:sz w:val="24"/>
              </w:rPr>
              <w:t>sobre</w:t>
            </w:r>
            <w:r>
              <w:rPr>
                <w:spacing w:val="80"/>
                <w:sz w:val="24"/>
              </w:rPr>
              <w:t xml:space="preserve"> </w:t>
            </w:r>
            <w:r>
              <w:rPr>
                <w:sz w:val="24"/>
              </w:rPr>
              <w:t>Povos Indígenas</w:t>
            </w:r>
            <w:r>
              <w:rPr>
                <w:spacing w:val="-15"/>
                <w:sz w:val="24"/>
              </w:rPr>
              <w:t xml:space="preserve"> </w:t>
            </w:r>
            <w:r>
              <w:rPr>
                <w:sz w:val="24"/>
              </w:rPr>
              <w:t>e</w:t>
            </w:r>
            <w:r>
              <w:rPr>
                <w:spacing w:val="-15"/>
                <w:sz w:val="24"/>
              </w:rPr>
              <w:t xml:space="preserve"> </w:t>
            </w:r>
            <w:r>
              <w:rPr>
                <w:sz w:val="24"/>
              </w:rPr>
              <w:t>Tribais</w:t>
            </w:r>
            <w:r>
              <w:rPr>
                <w:spacing w:val="-15"/>
                <w:sz w:val="24"/>
              </w:rPr>
              <w:t xml:space="preserve"> </w:t>
            </w:r>
            <w:r>
              <w:rPr>
                <w:sz w:val="24"/>
              </w:rPr>
              <w:t>e</w:t>
            </w:r>
            <w:r>
              <w:rPr>
                <w:spacing w:val="-15"/>
                <w:sz w:val="24"/>
              </w:rPr>
              <w:t xml:space="preserve"> </w:t>
            </w:r>
            <w:r>
              <w:rPr>
                <w:sz w:val="24"/>
              </w:rPr>
              <w:t>consulta prévia, livre e informada.</w:t>
            </w:r>
          </w:p>
        </w:tc>
        <w:tc>
          <w:tcPr>
            <w:tcW w:w="3036" w:type="dxa"/>
          </w:tcPr>
          <w:p w14:paraId="77BFE7B5" w14:textId="77777777" w:rsidR="00DD3E65" w:rsidRDefault="00000000">
            <w:pPr>
              <w:pStyle w:val="TableParagraph"/>
              <w:spacing w:line="360" w:lineRule="auto"/>
              <w:ind w:right="94" w:firstLine="709"/>
              <w:jc w:val="both"/>
              <w:rPr>
                <w:sz w:val="24"/>
              </w:rPr>
            </w:pPr>
            <w:r>
              <w:rPr>
                <w:sz w:val="24"/>
              </w:rPr>
              <w:t>Exige controle de convencionalidade das leis nacionais e reforça a relação especial</w:t>
            </w:r>
            <w:r>
              <w:rPr>
                <w:spacing w:val="15"/>
                <w:sz w:val="24"/>
              </w:rPr>
              <w:t xml:space="preserve"> </w:t>
            </w:r>
            <w:r>
              <w:rPr>
                <w:sz w:val="24"/>
              </w:rPr>
              <w:t>dos</w:t>
            </w:r>
            <w:r>
              <w:rPr>
                <w:spacing w:val="18"/>
                <w:sz w:val="24"/>
              </w:rPr>
              <w:t xml:space="preserve"> </w:t>
            </w:r>
            <w:r>
              <w:rPr>
                <w:sz w:val="24"/>
              </w:rPr>
              <w:t>povos</w:t>
            </w:r>
            <w:r>
              <w:rPr>
                <w:spacing w:val="17"/>
                <w:sz w:val="24"/>
              </w:rPr>
              <w:t xml:space="preserve"> </w:t>
            </w:r>
            <w:r>
              <w:rPr>
                <w:sz w:val="24"/>
              </w:rPr>
              <w:t>com</w:t>
            </w:r>
            <w:r>
              <w:rPr>
                <w:spacing w:val="16"/>
                <w:sz w:val="24"/>
              </w:rPr>
              <w:t xml:space="preserve"> </w:t>
            </w:r>
            <w:r>
              <w:rPr>
                <w:spacing w:val="-4"/>
                <w:sz w:val="24"/>
              </w:rPr>
              <w:t>suas</w:t>
            </w:r>
          </w:p>
          <w:p w14:paraId="182901BE" w14:textId="77777777" w:rsidR="00DD3E65" w:rsidRDefault="00000000">
            <w:pPr>
              <w:pStyle w:val="TableParagraph"/>
              <w:spacing w:before="0" w:line="276" w:lineRule="exact"/>
              <w:jc w:val="both"/>
              <w:rPr>
                <w:sz w:val="24"/>
              </w:rPr>
            </w:pPr>
            <w:r>
              <w:rPr>
                <w:sz w:val="24"/>
              </w:rPr>
              <w:t>terras</w:t>
            </w:r>
            <w:r>
              <w:rPr>
                <w:spacing w:val="-5"/>
                <w:sz w:val="24"/>
              </w:rPr>
              <w:t xml:space="preserve"> </w:t>
            </w:r>
            <w:r>
              <w:rPr>
                <w:spacing w:val="-2"/>
                <w:sz w:val="24"/>
              </w:rPr>
              <w:t>tradicionais.</w:t>
            </w:r>
          </w:p>
        </w:tc>
      </w:tr>
    </w:tbl>
    <w:p w14:paraId="151B27B0" w14:textId="77777777" w:rsidR="00DD3E65" w:rsidRDefault="00000000">
      <w:pPr>
        <w:pStyle w:val="Ttulo2"/>
        <w:spacing w:before="3"/>
        <w:ind w:firstLine="0"/>
      </w:pPr>
      <w:r>
        <w:t>Fonte:</w:t>
      </w:r>
      <w:r>
        <w:rPr>
          <w:spacing w:val="-3"/>
        </w:rPr>
        <w:t xml:space="preserve"> </w:t>
      </w:r>
      <w:r>
        <w:t>Autores</w:t>
      </w:r>
      <w:r>
        <w:rPr>
          <w:spacing w:val="-2"/>
        </w:rPr>
        <w:t xml:space="preserve"> (2026).</w:t>
      </w:r>
    </w:p>
    <w:p w14:paraId="7F1D1912" w14:textId="4E4D9599" w:rsidR="00DD3E65" w:rsidRDefault="00000000" w:rsidP="00DF4101">
      <w:pPr>
        <w:spacing w:before="138" w:line="357" w:lineRule="auto"/>
        <w:ind w:left="283" w:firstLine="710"/>
        <w:rPr>
          <w:b/>
          <w:sz w:val="20"/>
        </w:rPr>
      </w:pPr>
      <w:r>
        <w:rPr>
          <w:b/>
          <w:sz w:val="24"/>
        </w:rPr>
        <w:t>Quadro</w:t>
      </w:r>
      <w:r>
        <w:rPr>
          <w:b/>
          <w:spacing w:val="78"/>
          <w:sz w:val="24"/>
        </w:rPr>
        <w:t xml:space="preserve"> </w:t>
      </w:r>
      <w:r>
        <w:rPr>
          <w:b/>
          <w:sz w:val="24"/>
        </w:rPr>
        <w:t>2:</w:t>
      </w:r>
      <w:r>
        <w:rPr>
          <w:b/>
          <w:spacing w:val="78"/>
          <w:sz w:val="24"/>
        </w:rPr>
        <w:t xml:space="preserve"> </w:t>
      </w:r>
      <w:r>
        <w:rPr>
          <w:b/>
          <w:sz w:val="24"/>
        </w:rPr>
        <w:t>Instrumentos</w:t>
      </w:r>
      <w:r>
        <w:rPr>
          <w:b/>
          <w:spacing w:val="80"/>
          <w:sz w:val="24"/>
        </w:rPr>
        <w:t xml:space="preserve"> </w:t>
      </w:r>
      <w:r>
        <w:rPr>
          <w:b/>
          <w:sz w:val="24"/>
        </w:rPr>
        <w:t>e</w:t>
      </w:r>
      <w:r>
        <w:rPr>
          <w:b/>
          <w:spacing w:val="77"/>
          <w:sz w:val="24"/>
        </w:rPr>
        <w:t xml:space="preserve"> </w:t>
      </w:r>
      <w:r>
        <w:rPr>
          <w:b/>
          <w:sz w:val="24"/>
        </w:rPr>
        <w:t>Parâmetros</w:t>
      </w:r>
      <w:r>
        <w:rPr>
          <w:b/>
          <w:spacing w:val="80"/>
          <w:sz w:val="24"/>
        </w:rPr>
        <w:t xml:space="preserve"> </w:t>
      </w:r>
      <w:r>
        <w:rPr>
          <w:b/>
          <w:sz w:val="24"/>
        </w:rPr>
        <w:t>Dogmáticos</w:t>
      </w:r>
      <w:r>
        <w:rPr>
          <w:b/>
          <w:spacing w:val="80"/>
          <w:sz w:val="24"/>
        </w:rPr>
        <w:t xml:space="preserve"> </w:t>
      </w:r>
      <w:r>
        <w:rPr>
          <w:b/>
          <w:sz w:val="24"/>
        </w:rPr>
        <w:t>de</w:t>
      </w:r>
      <w:r>
        <w:rPr>
          <w:b/>
          <w:spacing w:val="77"/>
          <w:sz w:val="24"/>
        </w:rPr>
        <w:t xml:space="preserve"> </w:t>
      </w:r>
      <w:r>
        <w:rPr>
          <w:b/>
          <w:sz w:val="24"/>
        </w:rPr>
        <w:t>Proteção</w:t>
      </w:r>
      <w:r>
        <w:rPr>
          <w:b/>
          <w:spacing w:val="78"/>
          <w:sz w:val="24"/>
        </w:rPr>
        <w:t xml:space="preserve"> </w:t>
      </w:r>
      <w:r>
        <w:rPr>
          <w:b/>
          <w:sz w:val="24"/>
        </w:rPr>
        <w:t>das</w:t>
      </w:r>
      <w:r>
        <w:rPr>
          <w:b/>
          <w:spacing w:val="80"/>
          <w:sz w:val="24"/>
        </w:rPr>
        <w:t xml:space="preserve"> </w:t>
      </w:r>
      <w:r>
        <w:rPr>
          <w:b/>
          <w:sz w:val="24"/>
        </w:rPr>
        <w:t xml:space="preserve">Terras </w:t>
      </w:r>
      <w:r>
        <w:rPr>
          <w:b/>
          <w:spacing w:val="-2"/>
          <w:sz w:val="24"/>
        </w:rPr>
        <w:t>Indígenas</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082"/>
        <w:gridCol w:w="3011"/>
      </w:tblGrid>
      <w:tr w:rsidR="00DD3E65" w14:paraId="0F8F843E" w14:textId="77777777">
        <w:trPr>
          <w:trHeight w:val="830"/>
        </w:trPr>
        <w:tc>
          <w:tcPr>
            <w:tcW w:w="2972" w:type="dxa"/>
          </w:tcPr>
          <w:p w14:paraId="1A57B41D" w14:textId="77777777" w:rsidR="00DD3E65" w:rsidRDefault="00000000">
            <w:pPr>
              <w:pStyle w:val="TableParagraph"/>
              <w:ind w:left="820"/>
              <w:rPr>
                <w:b/>
                <w:sz w:val="24"/>
              </w:rPr>
            </w:pPr>
            <w:r>
              <w:rPr>
                <w:b/>
                <w:spacing w:val="-2"/>
                <w:sz w:val="24"/>
              </w:rPr>
              <w:t>Categoria</w:t>
            </w:r>
          </w:p>
          <w:p w14:paraId="31A577A8" w14:textId="77777777" w:rsidR="00DD3E65" w:rsidRDefault="00000000">
            <w:pPr>
              <w:pStyle w:val="TableParagraph"/>
              <w:spacing w:before="139"/>
              <w:ind w:left="110"/>
              <w:rPr>
                <w:b/>
                <w:sz w:val="24"/>
              </w:rPr>
            </w:pPr>
            <w:r>
              <w:rPr>
                <w:b/>
                <w:sz w:val="24"/>
              </w:rPr>
              <w:t>Dogmática</w:t>
            </w:r>
            <w:r>
              <w:rPr>
                <w:b/>
                <w:spacing w:val="-2"/>
                <w:sz w:val="24"/>
              </w:rPr>
              <w:t xml:space="preserve"> </w:t>
            </w:r>
            <w:r>
              <w:rPr>
                <w:b/>
                <w:sz w:val="24"/>
              </w:rPr>
              <w:t>/</w:t>
            </w:r>
            <w:r>
              <w:rPr>
                <w:b/>
                <w:spacing w:val="-3"/>
                <w:sz w:val="24"/>
              </w:rPr>
              <w:t xml:space="preserve"> </w:t>
            </w:r>
            <w:r>
              <w:rPr>
                <w:b/>
                <w:spacing w:val="-2"/>
                <w:sz w:val="24"/>
              </w:rPr>
              <w:t>Instrumento</w:t>
            </w:r>
          </w:p>
        </w:tc>
        <w:tc>
          <w:tcPr>
            <w:tcW w:w="3082" w:type="dxa"/>
          </w:tcPr>
          <w:p w14:paraId="33EC2792" w14:textId="77777777" w:rsidR="00DD3E65" w:rsidRDefault="00000000">
            <w:pPr>
              <w:pStyle w:val="TableParagraph"/>
              <w:tabs>
                <w:tab w:val="left" w:pos="2904"/>
              </w:tabs>
              <w:ind w:left="820"/>
              <w:rPr>
                <w:b/>
                <w:sz w:val="24"/>
              </w:rPr>
            </w:pPr>
            <w:r>
              <w:rPr>
                <w:b/>
                <w:spacing w:val="-2"/>
                <w:sz w:val="24"/>
              </w:rPr>
              <w:t>Metodologia</w:t>
            </w:r>
            <w:r>
              <w:rPr>
                <w:b/>
                <w:sz w:val="24"/>
              </w:rPr>
              <w:tab/>
            </w:r>
            <w:r>
              <w:rPr>
                <w:b/>
                <w:spacing w:val="-10"/>
                <w:sz w:val="24"/>
              </w:rPr>
              <w:t>/</w:t>
            </w:r>
          </w:p>
          <w:p w14:paraId="05B6E715" w14:textId="77777777" w:rsidR="00DD3E65" w:rsidRDefault="00000000">
            <w:pPr>
              <w:pStyle w:val="TableParagraph"/>
              <w:spacing w:before="139"/>
              <w:rPr>
                <w:b/>
                <w:sz w:val="24"/>
              </w:rPr>
            </w:pPr>
            <w:r>
              <w:rPr>
                <w:b/>
                <w:sz w:val="24"/>
              </w:rPr>
              <w:t>Mecanismo</w:t>
            </w:r>
            <w:r>
              <w:rPr>
                <w:b/>
                <w:spacing w:val="-4"/>
                <w:sz w:val="24"/>
              </w:rPr>
              <w:t xml:space="preserve"> </w:t>
            </w:r>
            <w:r>
              <w:rPr>
                <w:b/>
                <w:sz w:val="24"/>
              </w:rPr>
              <w:t>de</w:t>
            </w:r>
            <w:r>
              <w:rPr>
                <w:b/>
                <w:spacing w:val="-4"/>
                <w:sz w:val="24"/>
              </w:rPr>
              <w:t xml:space="preserve"> </w:t>
            </w:r>
            <w:r>
              <w:rPr>
                <w:b/>
                <w:spacing w:val="-2"/>
                <w:sz w:val="24"/>
              </w:rPr>
              <w:t>Aplicação</w:t>
            </w:r>
          </w:p>
        </w:tc>
        <w:tc>
          <w:tcPr>
            <w:tcW w:w="3011" w:type="dxa"/>
          </w:tcPr>
          <w:p w14:paraId="54CBB857" w14:textId="77777777" w:rsidR="00DD3E65" w:rsidRDefault="00000000">
            <w:pPr>
              <w:pStyle w:val="TableParagraph"/>
              <w:ind w:left="818"/>
              <w:rPr>
                <w:b/>
                <w:sz w:val="24"/>
              </w:rPr>
            </w:pPr>
            <w:r>
              <w:rPr>
                <w:b/>
                <w:sz w:val="24"/>
              </w:rPr>
              <w:t>Resultados</w:t>
            </w:r>
            <w:r>
              <w:rPr>
                <w:b/>
                <w:spacing w:val="14"/>
                <w:sz w:val="24"/>
              </w:rPr>
              <w:t xml:space="preserve"> </w:t>
            </w:r>
            <w:r>
              <w:rPr>
                <w:b/>
                <w:sz w:val="24"/>
              </w:rPr>
              <w:t>e</w:t>
            </w:r>
            <w:r>
              <w:rPr>
                <w:b/>
                <w:spacing w:val="12"/>
                <w:sz w:val="24"/>
              </w:rPr>
              <w:t xml:space="preserve"> </w:t>
            </w:r>
            <w:r>
              <w:rPr>
                <w:b/>
                <w:spacing w:val="-2"/>
                <w:sz w:val="24"/>
              </w:rPr>
              <w:t>Efeitos</w:t>
            </w:r>
          </w:p>
          <w:p w14:paraId="266BC5C9" w14:textId="77777777" w:rsidR="00DD3E65" w:rsidRDefault="00000000">
            <w:pPr>
              <w:pStyle w:val="TableParagraph"/>
              <w:spacing w:before="139"/>
              <w:rPr>
                <w:b/>
                <w:sz w:val="24"/>
              </w:rPr>
            </w:pPr>
            <w:r>
              <w:rPr>
                <w:b/>
                <w:spacing w:val="-2"/>
                <w:sz w:val="24"/>
              </w:rPr>
              <w:t>Jurídicos</w:t>
            </w:r>
          </w:p>
        </w:tc>
      </w:tr>
      <w:tr w:rsidR="00DD3E65" w14:paraId="3111F339" w14:textId="77777777">
        <w:trPr>
          <w:trHeight w:val="1240"/>
        </w:trPr>
        <w:tc>
          <w:tcPr>
            <w:tcW w:w="2972" w:type="dxa"/>
          </w:tcPr>
          <w:p w14:paraId="0FD0F84C" w14:textId="77777777" w:rsidR="00DD3E65" w:rsidRDefault="00000000">
            <w:pPr>
              <w:pStyle w:val="TableParagraph"/>
              <w:spacing w:line="357" w:lineRule="auto"/>
              <w:ind w:left="110" w:firstLine="710"/>
              <w:rPr>
                <w:sz w:val="24"/>
              </w:rPr>
            </w:pPr>
            <w:r>
              <w:rPr>
                <w:sz w:val="24"/>
              </w:rPr>
              <w:t>Teoria</w:t>
            </w:r>
            <w:r>
              <w:rPr>
                <w:spacing w:val="-8"/>
                <w:sz w:val="24"/>
              </w:rPr>
              <w:t xml:space="preserve"> </w:t>
            </w:r>
            <w:r>
              <w:rPr>
                <w:sz w:val="24"/>
              </w:rPr>
              <w:t>do</w:t>
            </w:r>
            <w:r>
              <w:rPr>
                <w:spacing w:val="-4"/>
                <w:sz w:val="24"/>
              </w:rPr>
              <w:t xml:space="preserve"> </w:t>
            </w:r>
            <w:r>
              <w:rPr>
                <w:sz w:val="24"/>
              </w:rPr>
              <w:t>Indigenato (Art. 231, CF/88)</w:t>
            </w:r>
          </w:p>
        </w:tc>
        <w:tc>
          <w:tcPr>
            <w:tcW w:w="3082" w:type="dxa"/>
          </w:tcPr>
          <w:p w14:paraId="5ED230CF" w14:textId="77777777" w:rsidR="00DD3E65" w:rsidRDefault="00000000">
            <w:pPr>
              <w:pStyle w:val="TableParagraph"/>
              <w:spacing w:line="357" w:lineRule="auto"/>
              <w:ind w:right="101" w:firstLine="710"/>
              <w:rPr>
                <w:sz w:val="24"/>
              </w:rPr>
            </w:pPr>
            <w:r>
              <w:rPr>
                <w:spacing w:val="-2"/>
                <w:sz w:val="24"/>
              </w:rPr>
              <w:t xml:space="preserve">Interpretação </w:t>
            </w:r>
            <w:r>
              <w:rPr>
                <w:sz w:val="24"/>
              </w:rPr>
              <w:t>hermenêutico-sistemática</w:t>
            </w:r>
            <w:r>
              <w:rPr>
                <w:spacing w:val="69"/>
                <w:sz w:val="24"/>
              </w:rPr>
              <w:t xml:space="preserve"> </w:t>
            </w:r>
            <w:r>
              <w:rPr>
                <w:sz w:val="24"/>
              </w:rPr>
              <w:t>do</w:t>
            </w:r>
          </w:p>
          <w:p w14:paraId="40A74DB1" w14:textId="77777777" w:rsidR="00DD3E65" w:rsidRDefault="00000000">
            <w:pPr>
              <w:pStyle w:val="TableParagraph"/>
              <w:spacing w:before="3"/>
              <w:rPr>
                <w:sz w:val="24"/>
              </w:rPr>
            </w:pPr>
            <w:r>
              <w:rPr>
                <w:sz w:val="24"/>
              </w:rPr>
              <w:t>texto</w:t>
            </w:r>
            <w:r>
              <w:rPr>
                <w:spacing w:val="-6"/>
                <w:sz w:val="24"/>
              </w:rPr>
              <w:t xml:space="preserve"> </w:t>
            </w:r>
            <w:r>
              <w:rPr>
                <w:spacing w:val="-2"/>
                <w:sz w:val="24"/>
              </w:rPr>
              <w:t>constitucional.</w:t>
            </w:r>
          </w:p>
        </w:tc>
        <w:tc>
          <w:tcPr>
            <w:tcW w:w="3011" w:type="dxa"/>
          </w:tcPr>
          <w:p w14:paraId="6D5C46A1" w14:textId="77777777" w:rsidR="00DD3E65" w:rsidRDefault="00000000">
            <w:pPr>
              <w:pStyle w:val="TableParagraph"/>
              <w:spacing w:line="357" w:lineRule="auto"/>
              <w:ind w:right="99" w:firstLine="709"/>
              <w:jc w:val="right"/>
              <w:rPr>
                <w:sz w:val="24"/>
              </w:rPr>
            </w:pPr>
            <w:r>
              <w:rPr>
                <w:sz w:val="24"/>
              </w:rPr>
              <w:t>O</w:t>
            </w:r>
            <w:r>
              <w:rPr>
                <w:spacing w:val="80"/>
                <w:sz w:val="24"/>
              </w:rPr>
              <w:t xml:space="preserve"> </w:t>
            </w:r>
            <w:r>
              <w:rPr>
                <w:sz w:val="24"/>
              </w:rPr>
              <w:t>direito</w:t>
            </w:r>
            <w:r>
              <w:rPr>
                <w:spacing w:val="80"/>
                <w:sz w:val="24"/>
              </w:rPr>
              <w:t xml:space="preserve"> </w:t>
            </w:r>
            <w:r>
              <w:rPr>
                <w:sz w:val="24"/>
              </w:rPr>
              <w:t>à</w:t>
            </w:r>
            <w:r>
              <w:rPr>
                <w:spacing w:val="80"/>
                <w:sz w:val="24"/>
              </w:rPr>
              <w:t xml:space="preserve"> </w:t>
            </w:r>
            <w:r>
              <w:rPr>
                <w:sz w:val="24"/>
              </w:rPr>
              <w:t>terra</w:t>
            </w:r>
            <w:r>
              <w:rPr>
                <w:spacing w:val="86"/>
                <w:sz w:val="24"/>
              </w:rPr>
              <w:t xml:space="preserve"> </w:t>
            </w:r>
            <w:r>
              <w:rPr>
                <w:sz w:val="24"/>
              </w:rPr>
              <w:t>é congênito</w:t>
            </w:r>
            <w:r>
              <w:rPr>
                <w:spacing w:val="-15"/>
                <w:sz w:val="24"/>
              </w:rPr>
              <w:t xml:space="preserve"> </w:t>
            </w:r>
            <w:r>
              <w:rPr>
                <w:sz w:val="24"/>
              </w:rPr>
              <w:t>e</w:t>
            </w:r>
            <w:r>
              <w:rPr>
                <w:spacing w:val="-14"/>
                <w:sz w:val="24"/>
              </w:rPr>
              <w:t xml:space="preserve"> </w:t>
            </w:r>
            <w:r>
              <w:rPr>
                <w:sz w:val="24"/>
              </w:rPr>
              <w:t>anterior</w:t>
            </w:r>
            <w:r>
              <w:rPr>
                <w:spacing w:val="-14"/>
                <w:sz w:val="24"/>
              </w:rPr>
              <w:t xml:space="preserve"> </w:t>
            </w:r>
            <w:r>
              <w:rPr>
                <w:sz w:val="24"/>
              </w:rPr>
              <w:t>à</w:t>
            </w:r>
            <w:r>
              <w:rPr>
                <w:spacing w:val="-14"/>
                <w:sz w:val="24"/>
              </w:rPr>
              <w:t xml:space="preserve"> </w:t>
            </w:r>
            <w:r>
              <w:rPr>
                <w:spacing w:val="-2"/>
                <w:sz w:val="24"/>
              </w:rPr>
              <w:t>criação</w:t>
            </w:r>
          </w:p>
          <w:p w14:paraId="080E8BB2" w14:textId="77777777" w:rsidR="00DD3E65" w:rsidRDefault="00000000">
            <w:pPr>
              <w:pStyle w:val="TableParagraph"/>
              <w:spacing w:before="3"/>
              <w:ind w:left="0" w:right="96"/>
              <w:jc w:val="right"/>
              <w:rPr>
                <w:sz w:val="24"/>
              </w:rPr>
            </w:pPr>
            <w:r>
              <w:rPr>
                <w:sz w:val="24"/>
              </w:rPr>
              <w:t>do</w:t>
            </w:r>
            <w:r>
              <w:rPr>
                <w:spacing w:val="52"/>
                <w:sz w:val="24"/>
              </w:rPr>
              <w:t xml:space="preserve"> </w:t>
            </w:r>
            <w:r>
              <w:rPr>
                <w:sz w:val="24"/>
              </w:rPr>
              <w:t>próprio</w:t>
            </w:r>
            <w:r>
              <w:rPr>
                <w:spacing w:val="52"/>
                <w:sz w:val="24"/>
              </w:rPr>
              <w:t xml:space="preserve"> </w:t>
            </w:r>
            <w:r>
              <w:rPr>
                <w:sz w:val="24"/>
              </w:rPr>
              <w:t>Estado,</w:t>
            </w:r>
            <w:r>
              <w:rPr>
                <w:spacing w:val="52"/>
                <w:sz w:val="24"/>
              </w:rPr>
              <w:t xml:space="preserve"> </w:t>
            </w:r>
            <w:r>
              <w:rPr>
                <w:sz w:val="24"/>
              </w:rPr>
              <w:t>sendo</w:t>
            </w:r>
            <w:r>
              <w:rPr>
                <w:spacing w:val="52"/>
                <w:sz w:val="24"/>
              </w:rPr>
              <w:t xml:space="preserve"> </w:t>
            </w:r>
            <w:r>
              <w:rPr>
                <w:spacing w:val="-10"/>
                <w:sz w:val="24"/>
              </w:rPr>
              <w:t>o</w:t>
            </w:r>
          </w:p>
        </w:tc>
      </w:tr>
    </w:tbl>
    <w:p w14:paraId="18AC9718" w14:textId="77777777" w:rsidR="00DD3E65" w:rsidRDefault="00DD3E65">
      <w:pPr>
        <w:pStyle w:val="TableParagraph"/>
        <w:jc w:val="right"/>
        <w:rPr>
          <w:sz w:val="24"/>
        </w:rPr>
        <w:sectPr w:rsidR="00DD3E65">
          <w:pgSz w:w="11910" w:h="16840"/>
          <w:pgMar w:top="2200" w:right="992" w:bottom="280" w:left="1417" w:header="2" w:footer="0" w:gutter="0"/>
          <w:cols w:space="720"/>
        </w:sectPr>
      </w:pPr>
    </w:p>
    <w:p w14:paraId="302D2ED7" w14:textId="77777777" w:rsidR="00DD3E65" w:rsidRDefault="00DD3E65">
      <w:pPr>
        <w:pStyle w:val="Corpodetexto"/>
        <w:spacing w:before="6"/>
        <w:rPr>
          <w:b/>
          <w:sz w:val="5"/>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082"/>
        <w:gridCol w:w="3011"/>
      </w:tblGrid>
      <w:tr w:rsidR="00DD3E65" w14:paraId="734C3C27" w14:textId="77777777">
        <w:trPr>
          <w:trHeight w:val="1655"/>
        </w:trPr>
        <w:tc>
          <w:tcPr>
            <w:tcW w:w="2972" w:type="dxa"/>
          </w:tcPr>
          <w:p w14:paraId="506AADA5" w14:textId="77777777" w:rsidR="00DD3E65" w:rsidRDefault="00DD3E65">
            <w:pPr>
              <w:pStyle w:val="TableParagraph"/>
              <w:spacing w:before="0"/>
              <w:ind w:left="0"/>
              <w:rPr>
                <w:sz w:val="24"/>
              </w:rPr>
            </w:pPr>
          </w:p>
        </w:tc>
        <w:tc>
          <w:tcPr>
            <w:tcW w:w="3082" w:type="dxa"/>
          </w:tcPr>
          <w:p w14:paraId="27946DFB" w14:textId="77777777" w:rsidR="00DD3E65" w:rsidRDefault="00DD3E65">
            <w:pPr>
              <w:pStyle w:val="TableParagraph"/>
              <w:spacing w:before="0"/>
              <w:ind w:left="0"/>
              <w:rPr>
                <w:sz w:val="24"/>
              </w:rPr>
            </w:pPr>
          </w:p>
        </w:tc>
        <w:tc>
          <w:tcPr>
            <w:tcW w:w="3011" w:type="dxa"/>
          </w:tcPr>
          <w:p w14:paraId="044C0443" w14:textId="77777777" w:rsidR="00DD3E65" w:rsidRDefault="00000000">
            <w:pPr>
              <w:pStyle w:val="TableParagraph"/>
              <w:spacing w:line="360" w:lineRule="auto"/>
              <w:ind w:right="99"/>
              <w:jc w:val="both"/>
              <w:rPr>
                <w:sz w:val="24"/>
              </w:rPr>
            </w:pPr>
            <w:r>
              <w:rPr>
                <w:sz w:val="24"/>
              </w:rPr>
              <w:t>ato de demarcação meramente declaratório, e não constitutivo.</w:t>
            </w:r>
          </w:p>
        </w:tc>
      </w:tr>
      <w:tr w:rsidR="00DD3E65" w14:paraId="03A9A096" w14:textId="77777777">
        <w:trPr>
          <w:trHeight w:val="2486"/>
        </w:trPr>
        <w:tc>
          <w:tcPr>
            <w:tcW w:w="2972" w:type="dxa"/>
          </w:tcPr>
          <w:p w14:paraId="4EAC9EC0" w14:textId="77777777" w:rsidR="00DD3E65" w:rsidRDefault="00000000">
            <w:pPr>
              <w:pStyle w:val="TableParagraph"/>
              <w:spacing w:line="360" w:lineRule="auto"/>
              <w:ind w:left="110" w:right="1284" w:firstLine="710"/>
              <w:rPr>
                <w:sz w:val="24"/>
              </w:rPr>
            </w:pPr>
            <w:r>
              <w:rPr>
                <w:spacing w:val="-2"/>
                <w:sz w:val="24"/>
              </w:rPr>
              <w:t>Processo Administrativo Demarcatório</w:t>
            </w:r>
          </w:p>
        </w:tc>
        <w:tc>
          <w:tcPr>
            <w:tcW w:w="3082" w:type="dxa"/>
          </w:tcPr>
          <w:p w14:paraId="4F530BE2" w14:textId="77777777" w:rsidR="00DD3E65" w:rsidRDefault="00000000">
            <w:pPr>
              <w:pStyle w:val="TableParagraph"/>
              <w:tabs>
                <w:tab w:val="left" w:pos="1444"/>
                <w:tab w:val="left" w:pos="1798"/>
                <w:tab w:val="left" w:pos="2132"/>
                <w:tab w:val="left" w:pos="2264"/>
                <w:tab w:val="left" w:pos="2742"/>
              </w:tabs>
              <w:spacing w:line="360" w:lineRule="auto"/>
              <w:ind w:right="97" w:firstLine="710"/>
              <w:rPr>
                <w:sz w:val="24"/>
              </w:rPr>
            </w:pPr>
            <w:r>
              <w:rPr>
                <w:spacing w:val="-2"/>
                <w:sz w:val="24"/>
              </w:rPr>
              <w:t>Procedimento</w:t>
            </w:r>
            <w:r>
              <w:rPr>
                <w:spacing w:val="40"/>
                <w:sz w:val="24"/>
              </w:rPr>
              <w:t xml:space="preserve"> </w:t>
            </w:r>
            <w:r>
              <w:rPr>
                <w:spacing w:val="-2"/>
                <w:sz w:val="24"/>
              </w:rPr>
              <w:t>regulado</w:t>
            </w:r>
            <w:r>
              <w:rPr>
                <w:sz w:val="24"/>
              </w:rPr>
              <w:tab/>
            </w:r>
            <w:r>
              <w:rPr>
                <w:spacing w:val="-4"/>
                <w:sz w:val="24"/>
              </w:rPr>
              <w:t>por</w:t>
            </w:r>
            <w:r>
              <w:rPr>
                <w:sz w:val="24"/>
              </w:rPr>
              <w:tab/>
            </w:r>
            <w:r>
              <w:rPr>
                <w:sz w:val="24"/>
              </w:rPr>
              <w:tab/>
            </w:r>
            <w:r>
              <w:rPr>
                <w:sz w:val="24"/>
              </w:rPr>
              <w:tab/>
            </w:r>
            <w:r>
              <w:rPr>
                <w:spacing w:val="-2"/>
                <w:sz w:val="24"/>
              </w:rPr>
              <w:t>normas administrativas</w:t>
            </w:r>
            <w:r>
              <w:rPr>
                <w:sz w:val="24"/>
              </w:rPr>
              <w:tab/>
            </w:r>
            <w:r>
              <w:rPr>
                <w:spacing w:val="-10"/>
                <w:sz w:val="24"/>
              </w:rPr>
              <w:t>e</w:t>
            </w:r>
            <w:r>
              <w:rPr>
                <w:sz w:val="24"/>
              </w:rPr>
              <w:tab/>
            </w:r>
            <w:r>
              <w:rPr>
                <w:spacing w:val="-4"/>
                <w:sz w:val="24"/>
              </w:rPr>
              <w:t>atos</w:t>
            </w:r>
            <w:r>
              <w:rPr>
                <w:sz w:val="24"/>
              </w:rPr>
              <w:tab/>
            </w:r>
            <w:r>
              <w:rPr>
                <w:spacing w:val="-6"/>
                <w:sz w:val="24"/>
              </w:rPr>
              <w:t xml:space="preserve">da </w:t>
            </w:r>
            <w:r>
              <w:rPr>
                <w:spacing w:val="-2"/>
                <w:sz w:val="24"/>
              </w:rPr>
              <w:t>União/FUNAI.</w:t>
            </w:r>
          </w:p>
        </w:tc>
        <w:tc>
          <w:tcPr>
            <w:tcW w:w="3011" w:type="dxa"/>
          </w:tcPr>
          <w:p w14:paraId="3FFBB8AA" w14:textId="77777777" w:rsidR="00DD3E65" w:rsidRDefault="00000000">
            <w:pPr>
              <w:pStyle w:val="TableParagraph"/>
              <w:tabs>
                <w:tab w:val="left" w:pos="2798"/>
              </w:tabs>
              <w:ind w:left="818"/>
              <w:jc w:val="both"/>
              <w:rPr>
                <w:sz w:val="24"/>
              </w:rPr>
            </w:pPr>
            <w:r>
              <w:rPr>
                <w:spacing w:val="-2"/>
                <w:sz w:val="24"/>
              </w:rPr>
              <w:t>Assegura</w:t>
            </w:r>
            <w:r>
              <w:rPr>
                <w:sz w:val="24"/>
              </w:rPr>
              <w:tab/>
            </w:r>
            <w:r>
              <w:rPr>
                <w:spacing w:val="-10"/>
                <w:sz w:val="24"/>
              </w:rPr>
              <w:t>a</w:t>
            </w:r>
          </w:p>
          <w:p w14:paraId="36E82A40" w14:textId="77777777" w:rsidR="00DD3E65" w:rsidRDefault="00000000">
            <w:pPr>
              <w:pStyle w:val="TableParagraph"/>
              <w:spacing w:before="139" w:line="360" w:lineRule="auto"/>
              <w:ind w:right="99"/>
              <w:jc w:val="both"/>
              <w:rPr>
                <w:sz w:val="24"/>
              </w:rPr>
            </w:pPr>
            <w:r>
              <w:rPr>
                <w:sz w:val="24"/>
              </w:rPr>
              <w:t>identificação, delimitação, homologação e registro das terras, conferindo eficácia à posse permanente.</w:t>
            </w:r>
          </w:p>
        </w:tc>
      </w:tr>
      <w:tr w:rsidR="00DD3E65" w14:paraId="16F31769" w14:textId="77777777">
        <w:trPr>
          <w:trHeight w:val="3310"/>
        </w:trPr>
        <w:tc>
          <w:tcPr>
            <w:tcW w:w="2972" w:type="dxa"/>
          </w:tcPr>
          <w:p w14:paraId="1D824AF9" w14:textId="77777777" w:rsidR="00DD3E65" w:rsidRDefault="00000000">
            <w:pPr>
              <w:pStyle w:val="TableParagraph"/>
              <w:tabs>
                <w:tab w:val="left" w:pos="1644"/>
                <w:tab w:val="left" w:pos="2754"/>
              </w:tabs>
              <w:spacing w:line="357" w:lineRule="auto"/>
              <w:ind w:left="110" w:right="99" w:firstLine="710"/>
              <w:rPr>
                <w:sz w:val="24"/>
              </w:rPr>
            </w:pPr>
            <w:r>
              <w:rPr>
                <w:spacing w:val="-2"/>
                <w:sz w:val="24"/>
              </w:rPr>
              <w:t>Ações</w:t>
            </w:r>
            <w:r>
              <w:rPr>
                <w:sz w:val="24"/>
              </w:rPr>
              <w:tab/>
            </w:r>
            <w:r>
              <w:rPr>
                <w:spacing w:val="-2"/>
                <w:sz w:val="24"/>
              </w:rPr>
              <w:t>Tutelares</w:t>
            </w:r>
            <w:r>
              <w:rPr>
                <w:sz w:val="24"/>
              </w:rPr>
              <w:tab/>
            </w:r>
            <w:r>
              <w:rPr>
                <w:spacing w:val="-10"/>
                <w:sz w:val="24"/>
              </w:rPr>
              <w:t xml:space="preserve">e </w:t>
            </w:r>
            <w:r>
              <w:rPr>
                <w:spacing w:val="-2"/>
                <w:sz w:val="24"/>
              </w:rPr>
              <w:t>Possessórias</w:t>
            </w:r>
          </w:p>
        </w:tc>
        <w:tc>
          <w:tcPr>
            <w:tcW w:w="3082" w:type="dxa"/>
          </w:tcPr>
          <w:p w14:paraId="2A82F9F1" w14:textId="77777777" w:rsidR="00DD3E65" w:rsidRDefault="00000000">
            <w:pPr>
              <w:pStyle w:val="TableParagraph"/>
              <w:tabs>
                <w:tab w:val="left" w:pos="1453"/>
                <w:tab w:val="left" w:pos="1673"/>
                <w:tab w:val="left" w:pos="1807"/>
                <w:tab w:val="left" w:pos="2358"/>
                <w:tab w:val="left" w:pos="2862"/>
              </w:tabs>
              <w:spacing w:line="360" w:lineRule="auto"/>
              <w:ind w:right="100" w:firstLine="710"/>
              <w:rPr>
                <w:sz w:val="24"/>
              </w:rPr>
            </w:pPr>
            <w:r>
              <w:rPr>
                <w:spacing w:val="-2"/>
                <w:sz w:val="24"/>
              </w:rPr>
              <w:t>Instrumentos processuais</w:t>
            </w:r>
            <w:r>
              <w:rPr>
                <w:sz w:val="24"/>
              </w:rPr>
              <w:tab/>
            </w:r>
            <w:r>
              <w:rPr>
                <w:sz w:val="24"/>
              </w:rPr>
              <w:tab/>
            </w:r>
            <w:r>
              <w:rPr>
                <w:spacing w:val="-6"/>
                <w:sz w:val="24"/>
              </w:rPr>
              <w:t>de</w:t>
            </w:r>
            <w:r>
              <w:rPr>
                <w:sz w:val="24"/>
              </w:rPr>
              <w:tab/>
            </w:r>
            <w:r>
              <w:rPr>
                <w:spacing w:val="-2"/>
                <w:sz w:val="24"/>
              </w:rPr>
              <w:t>defesa possessória</w:t>
            </w:r>
            <w:r>
              <w:rPr>
                <w:sz w:val="24"/>
              </w:rPr>
              <w:tab/>
            </w:r>
            <w:r>
              <w:rPr>
                <w:spacing w:val="-10"/>
                <w:sz w:val="24"/>
              </w:rPr>
              <w:t>e</w:t>
            </w:r>
            <w:r>
              <w:rPr>
                <w:sz w:val="24"/>
              </w:rPr>
              <w:tab/>
            </w:r>
            <w:r>
              <w:rPr>
                <w:sz w:val="24"/>
              </w:rPr>
              <w:tab/>
            </w:r>
            <w:r>
              <w:rPr>
                <w:spacing w:val="-2"/>
                <w:sz w:val="24"/>
              </w:rPr>
              <w:t>combate</w:t>
            </w:r>
            <w:r>
              <w:rPr>
                <w:sz w:val="24"/>
              </w:rPr>
              <w:tab/>
            </w:r>
            <w:r>
              <w:rPr>
                <w:spacing w:val="-12"/>
                <w:sz w:val="24"/>
              </w:rPr>
              <w:t xml:space="preserve">a </w:t>
            </w:r>
            <w:r>
              <w:rPr>
                <w:sz w:val="24"/>
              </w:rPr>
              <w:t>invasões ilegais.</w:t>
            </w:r>
          </w:p>
        </w:tc>
        <w:tc>
          <w:tcPr>
            <w:tcW w:w="3011" w:type="dxa"/>
          </w:tcPr>
          <w:p w14:paraId="7DBB50F6" w14:textId="77777777" w:rsidR="00DD3E65" w:rsidRDefault="00000000">
            <w:pPr>
              <w:pStyle w:val="TableParagraph"/>
              <w:tabs>
                <w:tab w:val="left" w:pos="2668"/>
              </w:tabs>
              <w:ind w:left="818"/>
              <w:jc w:val="both"/>
              <w:rPr>
                <w:sz w:val="24"/>
              </w:rPr>
            </w:pPr>
            <w:r>
              <w:rPr>
                <w:spacing w:val="-2"/>
                <w:sz w:val="24"/>
              </w:rPr>
              <w:t>Garantia</w:t>
            </w:r>
            <w:r>
              <w:rPr>
                <w:sz w:val="24"/>
              </w:rPr>
              <w:tab/>
            </w:r>
            <w:r>
              <w:rPr>
                <w:spacing w:val="-5"/>
                <w:sz w:val="24"/>
              </w:rPr>
              <w:t>de</w:t>
            </w:r>
          </w:p>
          <w:p w14:paraId="161DF956" w14:textId="77777777" w:rsidR="00DD3E65" w:rsidRDefault="00000000">
            <w:pPr>
              <w:pStyle w:val="TableParagraph"/>
              <w:tabs>
                <w:tab w:val="left" w:pos="2069"/>
                <w:tab w:val="left" w:pos="2793"/>
              </w:tabs>
              <w:spacing w:before="134" w:line="360" w:lineRule="auto"/>
              <w:ind w:right="98"/>
              <w:jc w:val="both"/>
              <w:rPr>
                <w:sz w:val="24"/>
              </w:rPr>
            </w:pPr>
            <w:r>
              <w:rPr>
                <w:spacing w:val="-2"/>
                <w:sz w:val="24"/>
              </w:rPr>
              <w:t>inalienabilidade</w:t>
            </w:r>
            <w:r>
              <w:rPr>
                <w:sz w:val="24"/>
              </w:rPr>
              <w:tab/>
            </w:r>
            <w:r>
              <w:rPr>
                <w:sz w:val="24"/>
              </w:rPr>
              <w:tab/>
            </w:r>
            <w:r>
              <w:rPr>
                <w:spacing w:val="-10"/>
                <w:sz w:val="24"/>
              </w:rPr>
              <w:t xml:space="preserve">e </w:t>
            </w:r>
            <w:r>
              <w:rPr>
                <w:sz w:val="24"/>
              </w:rPr>
              <w:t xml:space="preserve">indisponibilidade das terras indígenas, declarando a nulidade de títulos de </w:t>
            </w:r>
            <w:r>
              <w:rPr>
                <w:spacing w:val="-2"/>
                <w:sz w:val="24"/>
              </w:rPr>
              <w:t>propriedade</w:t>
            </w:r>
            <w:r>
              <w:rPr>
                <w:sz w:val="24"/>
              </w:rPr>
              <w:tab/>
            </w:r>
            <w:r>
              <w:rPr>
                <w:spacing w:val="-2"/>
                <w:sz w:val="24"/>
              </w:rPr>
              <w:t xml:space="preserve">privados </w:t>
            </w:r>
            <w:r>
              <w:rPr>
                <w:sz w:val="24"/>
              </w:rPr>
              <w:t>incidentes sobre elas.</w:t>
            </w:r>
          </w:p>
        </w:tc>
      </w:tr>
    </w:tbl>
    <w:p w14:paraId="06D5CF58" w14:textId="77777777" w:rsidR="00DD3E65" w:rsidRDefault="00000000">
      <w:pPr>
        <w:pStyle w:val="Ttulo2"/>
        <w:spacing w:before="2"/>
        <w:ind w:firstLine="0"/>
        <w:jc w:val="both"/>
      </w:pPr>
      <w:r>
        <w:t>Fonte:</w:t>
      </w:r>
      <w:r>
        <w:rPr>
          <w:spacing w:val="-3"/>
        </w:rPr>
        <w:t xml:space="preserve"> </w:t>
      </w:r>
      <w:r>
        <w:t>Autores</w:t>
      </w:r>
      <w:r>
        <w:rPr>
          <w:spacing w:val="-2"/>
        </w:rPr>
        <w:t xml:space="preserve"> (2026).</w:t>
      </w:r>
    </w:p>
    <w:p w14:paraId="53801F49" w14:textId="77777777" w:rsidR="00DD3E65" w:rsidRDefault="00000000">
      <w:pPr>
        <w:pStyle w:val="PargrafodaLista"/>
        <w:numPr>
          <w:ilvl w:val="1"/>
          <w:numId w:val="2"/>
        </w:numPr>
        <w:tabs>
          <w:tab w:val="left" w:pos="732"/>
        </w:tabs>
        <w:spacing w:before="139" w:line="357" w:lineRule="auto"/>
        <w:ind w:left="283" w:right="146" w:firstLine="0"/>
        <w:jc w:val="both"/>
        <w:rPr>
          <w:b/>
          <w:sz w:val="24"/>
        </w:rPr>
      </w:pPr>
      <w:r>
        <w:rPr>
          <w:b/>
          <w:sz w:val="24"/>
        </w:rPr>
        <w:t>A evolução jurisprudencial do STF: Da Petição 3.388/RR ao Tema 1031 da Repercussão Geral</w:t>
      </w:r>
    </w:p>
    <w:p w14:paraId="753D15D3" w14:textId="77777777" w:rsidR="00DD3E65" w:rsidRDefault="00000000">
      <w:pPr>
        <w:pStyle w:val="Corpodetexto"/>
        <w:spacing w:before="3" w:line="360" w:lineRule="auto"/>
        <w:ind w:left="283" w:right="137" w:firstLine="720"/>
        <w:jc w:val="both"/>
      </w:pPr>
      <w:r>
        <w:t>O primeiro marco de grande relevo institucional deu-se com o julgamento da Petição 3.388/RR</w:t>
      </w:r>
      <w:r>
        <w:rPr>
          <w:spacing w:val="-9"/>
        </w:rPr>
        <w:t xml:space="preserve"> </w:t>
      </w:r>
      <w:r>
        <w:t>(Caso</w:t>
      </w:r>
      <w:r>
        <w:rPr>
          <w:spacing w:val="-9"/>
        </w:rPr>
        <w:t xml:space="preserve"> </w:t>
      </w:r>
      <w:r>
        <w:t>Raposa</w:t>
      </w:r>
      <w:r>
        <w:rPr>
          <w:spacing w:val="-10"/>
        </w:rPr>
        <w:t xml:space="preserve"> </w:t>
      </w:r>
      <w:r>
        <w:t>Serra</w:t>
      </w:r>
      <w:r>
        <w:rPr>
          <w:spacing w:val="-10"/>
        </w:rPr>
        <w:t xml:space="preserve"> </w:t>
      </w:r>
      <w:r>
        <w:t>do</w:t>
      </w:r>
      <w:r>
        <w:rPr>
          <w:spacing w:val="-9"/>
        </w:rPr>
        <w:t xml:space="preserve"> </w:t>
      </w:r>
      <w:r>
        <w:t>Sol),</w:t>
      </w:r>
      <w:r>
        <w:rPr>
          <w:spacing w:val="-8"/>
        </w:rPr>
        <w:t xml:space="preserve"> </w:t>
      </w:r>
      <w:r>
        <w:t>que,</w:t>
      </w:r>
      <w:r>
        <w:rPr>
          <w:spacing w:val="-9"/>
        </w:rPr>
        <w:t xml:space="preserve"> </w:t>
      </w:r>
      <w:r>
        <w:t>embora</w:t>
      </w:r>
      <w:r>
        <w:rPr>
          <w:spacing w:val="-5"/>
        </w:rPr>
        <w:t xml:space="preserve"> </w:t>
      </w:r>
      <w:r>
        <w:t>tenha</w:t>
      </w:r>
      <w:r>
        <w:rPr>
          <w:spacing w:val="-10"/>
        </w:rPr>
        <w:t xml:space="preserve"> </w:t>
      </w:r>
      <w:r>
        <w:t>reconhecido</w:t>
      </w:r>
      <w:r>
        <w:rPr>
          <w:spacing w:val="-9"/>
        </w:rPr>
        <w:t xml:space="preserve"> </w:t>
      </w:r>
      <w:r>
        <w:t>a</w:t>
      </w:r>
      <w:r>
        <w:rPr>
          <w:spacing w:val="-6"/>
        </w:rPr>
        <w:t xml:space="preserve"> </w:t>
      </w:r>
      <w:r>
        <w:t>constitucionalidade</w:t>
      </w:r>
      <w:r>
        <w:rPr>
          <w:spacing w:val="-10"/>
        </w:rPr>
        <w:t xml:space="preserve"> </w:t>
      </w:r>
      <w:r>
        <w:t>da demarcação contínua daquela terra indígena e estabelecido importantes salvaguardas institucionais,</w:t>
      </w:r>
      <w:r>
        <w:rPr>
          <w:spacing w:val="-10"/>
        </w:rPr>
        <w:t xml:space="preserve"> </w:t>
      </w:r>
      <w:r>
        <w:t>introduziu</w:t>
      </w:r>
      <w:r>
        <w:rPr>
          <w:spacing w:val="-10"/>
        </w:rPr>
        <w:t xml:space="preserve"> </w:t>
      </w:r>
      <w:r>
        <w:t>condicionantes</w:t>
      </w:r>
      <w:r>
        <w:rPr>
          <w:spacing w:val="-8"/>
        </w:rPr>
        <w:t xml:space="preserve"> </w:t>
      </w:r>
      <w:r>
        <w:t>que</w:t>
      </w:r>
      <w:r>
        <w:rPr>
          <w:spacing w:val="-7"/>
        </w:rPr>
        <w:t xml:space="preserve"> </w:t>
      </w:r>
      <w:r>
        <w:t>serviram</w:t>
      </w:r>
      <w:r>
        <w:rPr>
          <w:spacing w:val="-11"/>
        </w:rPr>
        <w:t xml:space="preserve"> </w:t>
      </w:r>
      <w:r>
        <w:t>de</w:t>
      </w:r>
      <w:r>
        <w:rPr>
          <w:spacing w:val="-11"/>
        </w:rPr>
        <w:t xml:space="preserve"> </w:t>
      </w:r>
      <w:r>
        <w:t>embrião</w:t>
      </w:r>
      <w:r>
        <w:rPr>
          <w:spacing w:val="-10"/>
        </w:rPr>
        <w:t xml:space="preserve"> </w:t>
      </w:r>
      <w:r>
        <w:t>para</w:t>
      </w:r>
      <w:r>
        <w:rPr>
          <w:spacing w:val="-11"/>
        </w:rPr>
        <w:t xml:space="preserve"> </w:t>
      </w:r>
      <w:r>
        <w:t>a</w:t>
      </w:r>
      <w:r>
        <w:rPr>
          <w:spacing w:val="-11"/>
        </w:rPr>
        <w:t xml:space="preserve"> </w:t>
      </w:r>
      <w:r>
        <w:t>discussão</w:t>
      </w:r>
      <w:r>
        <w:rPr>
          <w:spacing w:val="-10"/>
        </w:rPr>
        <w:t xml:space="preserve"> </w:t>
      </w:r>
      <w:r>
        <w:t>restritiva</w:t>
      </w:r>
      <w:r>
        <w:rPr>
          <w:spacing w:val="-11"/>
        </w:rPr>
        <w:t xml:space="preserve"> </w:t>
      </w:r>
      <w:r>
        <w:t>da ocupação física na data de promulgação da Carta Magna (5 de outubro de 1988). No entanto, essa interpretação restritiva encontrou seu principal vetor de superação no julgamento do Recurso Extraordinário nº 1.017.365 (Tema 1031 da Repercussão Geral). Ao afastar a tese do Marco Temporal, a Suprema Corte reafirmou que a posse da terra pelas comunidades originárias</w:t>
      </w:r>
      <w:r>
        <w:rPr>
          <w:spacing w:val="-1"/>
        </w:rPr>
        <w:t xml:space="preserve"> </w:t>
      </w:r>
      <w:r>
        <w:t>não</w:t>
      </w:r>
      <w:r>
        <w:rPr>
          <w:spacing w:val="-2"/>
        </w:rPr>
        <w:t xml:space="preserve"> </w:t>
      </w:r>
      <w:r>
        <w:t>se</w:t>
      </w:r>
      <w:r>
        <w:rPr>
          <w:spacing w:val="-4"/>
        </w:rPr>
        <w:t xml:space="preserve"> </w:t>
      </w:r>
      <w:r>
        <w:t>submete a</w:t>
      </w:r>
      <w:r>
        <w:rPr>
          <w:spacing w:val="-4"/>
        </w:rPr>
        <w:t xml:space="preserve"> </w:t>
      </w:r>
      <w:r>
        <w:t>prazos</w:t>
      </w:r>
      <w:r>
        <w:rPr>
          <w:spacing w:val="-1"/>
        </w:rPr>
        <w:t xml:space="preserve"> </w:t>
      </w:r>
      <w:r>
        <w:t>civis</w:t>
      </w:r>
      <w:r>
        <w:rPr>
          <w:spacing w:val="-1"/>
        </w:rPr>
        <w:t xml:space="preserve"> </w:t>
      </w:r>
      <w:r>
        <w:t>ou a</w:t>
      </w:r>
      <w:r>
        <w:rPr>
          <w:spacing w:val="-4"/>
        </w:rPr>
        <w:t xml:space="preserve"> </w:t>
      </w:r>
      <w:r>
        <w:t>marcos</w:t>
      </w:r>
      <w:r>
        <w:rPr>
          <w:spacing w:val="-1"/>
        </w:rPr>
        <w:t xml:space="preserve"> </w:t>
      </w:r>
      <w:r>
        <w:t>cronológicos arbitrários,</w:t>
      </w:r>
      <w:r>
        <w:rPr>
          <w:spacing w:val="-2"/>
        </w:rPr>
        <w:t xml:space="preserve"> </w:t>
      </w:r>
      <w:r>
        <w:t>consolidando</w:t>
      </w:r>
      <w:r>
        <w:rPr>
          <w:spacing w:val="-2"/>
        </w:rPr>
        <w:t xml:space="preserve"> </w:t>
      </w:r>
      <w:r>
        <w:t>a eficácia plena da Teoria do Indigenato.</w:t>
      </w:r>
    </w:p>
    <w:p w14:paraId="437B257B" w14:textId="77777777" w:rsidR="00DD3E65" w:rsidRDefault="00DD3E65">
      <w:pPr>
        <w:pStyle w:val="Corpodetexto"/>
        <w:spacing w:line="360" w:lineRule="auto"/>
        <w:jc w:val="both"/>
        <w:sectPr w:rsidR="00DD3E65">
          <w:pgSz w:w="11910" w:h="16840"/>
          <w:pgMar w:top="2200" w:right="992" w:bottom="280" w:left="1417" w:header="2" w:footer="0" w:gutter="0"/>
          <w:cols w:space="720"/>
        </w:sectPr>
      </w:pPr>
    </w:p>
    <w:p w14:paraId="6659B3D3" w14:textId="77777777" w:rsidR="00DD3E65" w:rsidRDefault="00DD3E65">
      <w:pPr>
        <w:pStyle w:val="Corpodetexto"/>
        <w:spacing w:before="163"/>
      </w:pPr>
    </w:p>
    <w:p w14:paraId="1A54A52F" w14:textId="77777777" w:rsidR="00DD3E65" w:rsidRDefault="00000000">
      <w:pPr>
        <w:pStyle w:val="Ttulo2"/>
        <w:numPr>
          <w:ilvl w:val="1"/>
          <w:numId w:val="2"/>
        </w:numPr>
        <w:tabs>
          <w:tab w:val="left" w:pos="704"/>
        </w:tabs>
        <w:spacing w:before="1"/>
        <w:ind w:left="704" w:hanging="360"/>
        <w:jc w:val="both"/>
      </w:pPr>
      <w:r>
        <w:t>Controle</w:t>
      </w:r>
      <w:r>
        <w:rPr>
          <w:spacing w:val="-4"/>
        </w:rPr>
        <w:t xml:space="preserve"> </w:t>
      </w:r>
      <w:r>
        <w:t>de</w:t>
      </w:r>
      <w:r>
        <w:rPr>
          <w:spacing w:val="-3"/>
        </w:rPr>
        <w:t xml:space="preserve"> </w:t>
      </w:r>
      <w:r>
        <w:t>convencionalidade</w:t>
      </w:r>
      <w:r>
        <w:rPr>
          <w:spacing w:val="-3"/>
        </w:rPr>
        <w:t xml:space="preserve"> </w:t>
      </w:r>
      <w:r>
        <w:t>e</w:t>
      </w:r>
      <w:r>
        <w:rPr>
          <w:spacing w:val="-3"/>
        </w:rPr>
        <w:t xml:space="preserve"> </w:t>
      </w:r>
      <w:r>
        <w:t>a</w:t>
      </w:r>
      <w:r>
        <w:rPr>
          <w:spacing w:val="-2"/>
        </w:rPr>
        <w:t xml:space="preserve"> </w:t>
      </w:r>
      <w:r>
        <w:t>Convenção</w:t>
      </w:r>
      <w:r>
        <w:rPr>
          <w:spacing w:val="-1"/>
        </w:rPr>
        <w:t xml:space="preserve"> </w:t>
      </w:r>
      <w:r>
        <w:t>169</w:t>
      </w:r>
      <w:r>
        <w:rPr>
          <w:spacing w:val="-1"/>
        </w:rPr>
        <w:t xml:space="preserve"> </w:t>
      </w:r>
      <w:r>
        <w:t>da</w:t>
      </w:r>
      <w:r>
        <w:rPr>
          <w:spacing w:val="-2"/>
        </w:rPr>
        <w:t xml:space="preserve"> </w:t>
      </w:r>
      <w:r>
        <w:t>OIT</w:t>
      </w:r>
      <w:r>
        <w:rPr>
          <w:spacing w:val="-1"/>
        </w:rPr>
        <w:t xml:space="preserve"> </w:t>
      </w:r>
      <w:r>
        <w:t>na</w:t>
      </w:r>
      <w:r>
        <w:rPr>
          <w:spacing w:val="-1"/>
        </w:rPr>
        <w:t xml:space="preserve"> </w:t>
      </w:r>
      <w:r>
        <w:t>proteção</w:t>
      </w:r>
      <w:r>
        <w:rPr>
          <w:spacing w:val="-1"/>
        </w:rPr>
        <w:t xml:space="preserve"> </w:t>
      </w:r>
      <w:r>
        <w:rPr>
          <w:spacing w:val="-2"/>
        </w:rPr>
        <w:t>territorial</w:t>
      </w:r>
    </w:p>
    <w:p w14:paraId="3C51B565" w14:textId="77777777" w:rsidR="00DD3E65" w:rsidRDefault="00000000">
      <w:pPr>
        <w:pStyle w:val="Corpodetexto"/>
        <w:spacing w:before="139" w:line="360" w:lineRule="auto"/>
        <w:ind w:left="283" w:right="146" w:firstLine="720"/>
        <w:jc w:val="both"/>
      </w:pPr>
      <w:r>
        <w:t>Essa exegese jurisdicional encontra absoluto respaldo e reforço dogmático na Convenção 169 da Organização Internacional do Trabalho (OIT). O controle de convencionalidade exercido sobre as normas nacionais demonstra que a relação dos povos originários com</w:t>
      </w:r>
      <w:r>
        <w:rPr>
          <w:spacing w:val="-6"/>
        </w:rPr>
        <w:t xml:space="preserve"> </w:t>
      </w:r>
      <w:r>
        <w:t>seus territórios tradicionais</w:t>
      </w:r>
      <w:r>
        <w:rPr>
          <w:spacing w:val="-4"/>
        </w:rPr>
        <w:t xml:space="preserve"> </w:t>
      </w:r>
      <w:r>
        <w:t>possui</w:t>
      </w:r>
      <w:r>
        <w:rPr>
          <w:spacing w:val="-7"/>
        </w:rPr>
        <w:t xml:space="preserve"> </w:t>
      </w:r>
      <w:r>
        <w:t>densidade</w:t>
      </w:r>
      <w:r>
        <w:rPr>
          <w:spacing w:val="-7"/>
        </w:rPr>
        <w:t xml:space="preserve"> </w:t>
      </w:r>
      <w:r>
        <w:t>protetiva</w:t>
      </w:r>
      <w:r>
        <w:rPr>
          <w:spacing w:val="-2"/>
        </w:rPr>
        <w:t xml:space="preserve"> </w:t>
      </w:r>
      <w:r>
        <w:t>internacional,</w:t>
      </w:r>
      <w:r>
        <w:rPr>
          <w:spacing w:val="-1"/>
        </w:rPr>
        <w:t xml:space="preserve"> </w:t>
      </w:r>
      <w:r>
        <w:t>exigindo do Estado brasileiro não apenas o respeito à demarcação, mas o cumprimento de deveres intransigíveis, como o direito à consulta prévia, livre e informada diante de medidas administrativas ou legislativas que os afetem.</w:t>
      </w:r>
    </w:p>
    <w:p w14:paraId="25A8BBCF" w14:textId="77777777" w:rsidR="00DD3E65" w:rsidRDefault="00DD3E65">
      <w:pPr>
        <w:pStyle w:val="Corpodetexto"/>
        <w:spacing w:before="107"/>
      </w:pPr>
    </w:p>
    <w:p w14:paraId="5539BF0D" w14:textId="77777777" w:rsidR="00DD3E65" w:rsidRDefault="00000000">
      <w:pPr>
        <w:pStyle w:val="Ttulo2"/>
        <w:numPr>
          <w:ilvl w:val="1"/>
          <w:numId w:val="2"/>
        </w:numPr>
        <w:tabs>
          <w:tab w:val="left" w:pos="704"/>
        </w:tabs>
        <w:spacing w:before="0"/>
        <w:ind w:left="704" w:hanging="360"/>
        <w:jc w:val="both"/>
      </w:pPr>
      <w:r>
        <w:t>Instrumentos</w:t>
      </w:r>
      <w:r>
        <w:rPr>
          <w:spacing w:val="-7"/>
        </w:rPr>
        <w:t xml:space="preserve"> </w:t>
      </w:r>
      <w:r>
        <w:t>dogmáticos</w:t>
      </w:r>
      <w:r>
        <w:rPr>
          <w:spacing w:val="-1"/>
        </w:rPr>
        <w:t xml:space="preserve"> </w:t>
      </w:r>
      <w:r>
        <w:t>e</w:t>
      </w:r>
      <w:r>
        <w:rPr>
          <w:spacing w:val="-4"/>
        </w:rPr>
        <w:t xml:space="preserve"> </w:t>
      </w:r>
      <w:r>
        <w:t>administrativos</w:t>
      </w:r>
      <w:r>
        <w:rPr>
          <w:spacing w:val="-1"/>
        </w:rPr>
        <w:t xml:space="preserve"> </w:t>
      </w:r>
      <w:r>
        <w:t>de</w:t>
      </w:r>
      <w:r>
        <w:rPr>
          <w:spacing w:val="-5"/>
        </w:rPr>
        <w:t xml:space="preserve"> </w:t>
      </w:r>
      <w:r>
        <w:t>efetivação</w:t>
      </w:r>
      <w:r>
        <w:rPr>
          <w:spacing w:val="-2"/>
        </w:rPr>
        <w:t xml:space="preserve"> </w:t>
      </w:r>
      <w:r>
        <w:t>da</w:t>
      </w:r>
      <w:r>
        <w:rPr>
          <w:spacing w:val="-2"/>
        </w:rPr>
        <w:t xml:space="preserve"> </w:t>
      </w:r>
      <w:r>
        <w:t>Teoria</w:t>
      </w:r>
      <w:r>
        <w:rPr>
          <w:spacing w:val="-2"/>
        </w:rPr>
        <w:t xml:space="preserve"> </w:t>
      </w:r>
      <w:r>
        <w:t>do</w:t>
      </w:r>
      <w:r>
        <w:rPr>
          <w:spacing w:val="-2"/>
        </w:rPr>
        <w:t xml:space="preserve"> Indigenato</w:t>
      </w:r>
    </w:p>
    <w:p w14:paraId="2363412C" w14:textId="17A2032B" w:rsidR="00DD3E65" w:rsidRDefault="00000000">
      <w:pPr>
        <w:pStyle w:val="Corpodetexto"/>
        <w:tabs>
          <w:tab w:val="left" w:pos="8060"/>
        </w:tabs>
        <w:spacing w:before="139" w:line="360" w:lineRule="auto"/>
        <w:ind w:left="283" w:right="135" w:firstLine="780"/>
        <w:jc w:val="both"/>
      </w:pPr>
      <w:r>
        <w:t>Nesse sentido, a dogmática jurídica delineada no Quadro 2 sistematiza os pilares que sustentam essa proteção territorial na ordem interna. A aplicação da Teoria do Indigenato, extraída de uma interpretação hermenêutico-sistemática do art. 231 da CF/88, ratifica que o direito à terra é congênito e anterior à própria formação do Estado brasileiro. Por conseguinte, o</w:t>
      </w:r>
      <w:r>
        <w:rPr>
          <w:spacing w:val="-8"/>
        </w:rPr>
        <w:t xml:space="preserve"> </w:t>
      </w:r>
      <w:r>
        <w:t>processo</w:t>
      </w:r>
      <w:r>
        <w:rPr>
          <w:spacing w:val="-8"/>
        </w:rPr>
        <w:t xml:space="preserve"> </w:t>
      </w:r>
      <w:r>
        <w:t>administrativo</w:t>
      </w:r>
      <w:r>
        <w:rPr>
          <w:spacing w:val="-8"/>
        </w:rPr>
        <w:t xml:space="preserve"> </w:t>
      </w:r>
      <w:r>
        <w:t>demarcatório</w:t>
      </w:r>
      <w:r w:rsidR="00DF4101">
        <w:t xml:space="preserve"> </w:t>
      </w:r>
      <w:r>
        <w:t>conduzido</w:t>
      </w:r>
      <w:r>
        <w:rPr>
          <w:spacing w:val="-8"/>
        </w:rPr>
        <w:t xml:space="preserve"> </w:t>
      </w:r>
      <w:r>
        <w:t>por</w:t>
      </w:r>
      <w:r>
        <w:rPr>
          <w:spacing w:val="-7"/>
        </w:rPr>
        <w:t xml:space="preserve"> </w:t>
      </w:r>
      <w:r>
        <w:t>atos</w:t>
      </w:r>
      <w:r>
        <w:rPr>
          <w:spacing w:val="-6"/>
        </w:rPr>
        <w:t xml:space="preserve"> </w:t>
      </w:r>
      <w:r>
        <w:t>da</w:t>
      </w:r>
      <w:r>
        <w:rPr>
          <w:spacing w:val="-9"/>
        </w:rPr>
        <w:t xml:space="preserve"> </w:t>
      </w:r>
      <w:r>
        <w:t>União</w:t>
      </w:r>
      <w:r>
        <w:rPr>
          <w:spacing w:val="-3"/>
        </w:rPr>
        <w:t xml:space="preserve"> </w:t>
      </w:r>
      <w:r>
        <w:t>e</w:t>
      </w:r>
      <w:r>
        <w:rPr>
          <w:spacing w:val="-9"/>
        </w:rPr>
        <w:t xml:space="preserve"> </w:t>
      </w:r>
      <w:r>
        <w:t>da</w:t>
      </w:r>
      <w:r>
        <w:rPr>
          <w:spacing w:val="-4"/>
        </w:rPr>
        <w:t xml:space="preserve"> </w:t>
      </w:r>
      <w:r>
        <w:t>FUNAI</w:t>
      </w:r>
      <w:r>
        <w:rPr>
          <w:spacing w:val="-7"/>
        </w:rPr>
        <w:t xml:space="preserve"> </w:t>
      </w:r>
      <w:r>
        <w:t>possui natureza</w:t>
      </w:r>
      <w:r>
        <w:rPr>
          <w:spacing w:val="-5"/>
        </w:rPr>
        <w:t xml:space="preserve"> </w:t>
      </w:r>
      <w:r>
        <w:t>estritamente</w:t>
      </w:r>
      <w:r>
        <w:rPr>
          <w:spacing w:val="-5"/>
        </w:rPr>
        <w:t xml:space="preserve"> </w:t>
      </w:r>
      <w:r>
        <w:t>declaratória, e não constitutiva,</w:t>
      </w:r>
      <w:r>
        <w:rPr>
          <w:spacing w:val="-3"/>
        </w:rPr>
        <w:t xml:space="preserve"> </w:t>
      </w:r>
      <w:r>
        <w:t xml:space="preserve">destinando-se a chancelar uma realidade </w:t>
      </w:r>
      <w:r>
        <w:rPr>
          <w:spacing w:val="-2"/>
        </w:rPr>
        <w:t>jurídica</w:t>
      </w:r>
      <w:r w:rsidR="00DF4101">
        <w:t xml:space="preserve"> </w:t>
      </w:r>
      <w:r>
        <w:rPr>
          <w:spacing w:val="-2"/>
        </w:rPr>
        <w:t>pré-existente.</w:t>
      </w:r>
    </w:p>
    <w:p w14:paraId="31C7FA98" w14:textId="3AC70CE4" w:rsidR="00DD3E65" w:rsidRDefault="00DF4101" w:rsidP="00DF4101">
      <w:pPr>
        <w:pStyle w:val="Corpodetexto"/>
        <w:tabs>
          <w:tab w:val="left" w:pos="1312"/>
          <w:tab w:val="left" w:pos="1988"/>
          <w:tab w:val="left" w:pos="2206"/>
          <w:tab w:val="left" w:pos="3596"/>
          <w:tab w:val="left" w:pos="3843"/>
          <w:tab w:val="left" w:pos="3910"/>
          <w:tab w:val="left" w:pos="5243"/>
          <w:tab w:val="left" w:pos="5709"/>
          <w:tab w:val="left" w:pos="6024"/>
          <w:tab w:val="left" w:pos="6343"/>
          <w:tab w:val="left" w:pos="7893"/>
          <w:tab w:val="left" w:pos="8167"/>
          <w:tab w:val="left" w:pos="8207"/>
          <w:tab w:val="left" w:pos="8627"/>
        </w:tabs>
        <w:spacing w:line="360" w:lineRule="auto"/>
        <w:ind w:left="283" w:right="141" w:firstLine="60"/>
        <w:jc w:val="both"/>
        <w:rPr>
          <w:b/>
        </w:rPr>
      </w:pPr>
      <w:r>
        <w:tab/>
      </w:r>
      <w:r w:rsidR="00000000">
        <w:t xml:space="preserve">Ademais, as ações tutelares e possessórias desempenham um papel de frontal combate às </w:t>
      </w:r>
      <w:r w:rsidR="00000000">
        <w:rPr>
          <w:spacing w:val="-2"/>
        </w:rPr>
        <w:t>invasões</w:t>
      </w:r>
      <w:r>
        <w:t xml:space="preserve"> </w:t>
      </w:r>
      <w:r w:rsidR="00000000">
        <w:rPr>
          <w:spacing w:val="-2"/>
        </w:rPr>
        <w:t>ilegais,</w:t>
      </w:r>
      <w:r>
        <w:t xml:space="preserve"> </w:t>
      </w:r>
      <w:r w:rsidR="00000000">
        <w:rPr>
          <w:spacing w:val="-2"/>
        </w:rPr>
        <w:t>assegurando</w:t>
      </w:r>
      <w:r>
        <w:rPr>
          <w:spacing w:val="-2"/>
        </w:rPr>
        <w:t xml:space="preserve"> </w:t>
      </w:r>
      <w:r w:rsidR="00000000">
        <w:rPr>
          <w:spacing w:val="-10"/>
        </w:rPr>
        <w:t>a</w:t>
      </w:r>
      <w:r>
        <w:rPr>
          <w:spacing w:val="-10"/>
        </w:rPr>
        <w:t xml:space="preserve"> </w:t>
      </w:r>
      <w:r w:rsidR="00000000">
        <w:rPr>
          <w:spacing w:val="-2"/>
        </w:rPr>
        <w:t>inalienabilidade,</w:t>
      </w:r>
      <w:r w:rsidR="00000000">
        <w:tab/>
      </w:r>
      <w:r w:rsidR="00000000">
        <w:rPr>
          <w:spacing w:val="-10"/>
        </w:rPr>
        <w:t>a</w:t>
      </w:r>
      <w:r>
        <w:rPr>
          <w:spacing w:val="-10"/>
        </w:rPr>
        <w:t xml:space="preserve"> </w:t>
      </w:r>
      <w:r w:rsidR="00000000">
        <w:rPr>
          <w:spacing w:val="-2"/>
        </w:rPr>
        <w:t>indisponibilidade</w:t>
      </w:r>
      <w:r w:rsidR="00000000">
        <w:tab/>
      </w:r>
      <w:r w:rsidR="00000000">
        <w:rPr>
          <w:spacing w:val="-10"/>
        </w:rPr>
        <w:t>e</w:t>
      </w:r>
      <w:r>
        <w:rPr>
          <w:spacing w:val="-10"/>
        </w:rPr>
        <w:t xml:space="preserve"> </w:t>
      </w:r>
      <w:r w:rsidR="00000000">
        <w:rPr>
          <w:spacing w:val="-6"/>
        </w:rPr>
        <w:t>os</w:t>
      </w:r>
      <w:r>
        <w:rPr>
          <w:spacing w:val="-6"/>
        </w:rPr>
        <w:t xml:space="preserve"> </w:t>
      </w:r>
      <w:r w:rsidR="00000000">
        <w:rPr>
          <w:spacing w:val="-2"/>
        </w:rPr>
        <w:t xml:space="preserve">direitos </w:t>
      </w:r>
      <w:r w:rsidR="00000000">
        <w:t>imprescritíveis</w:t>
      </w:r>
      <w:r w:rsidR="00000000">
        <w:rPr>
          <w:spacing w:val="-1"/>
        </w:rPr>
        <w:t xml:space="preserve"> </w:t>
      </w:r>
      <w:r w:rsidR="00000000">
        <w:t>dessas</w:t>
      </w:r>
      <w:r w:rsidR="00000000">
        <w:rPr>
          <w:spacing w:val="-1"/>
        </w:rPr>
        <w:t xml:space="preserve"> </w:t>
      </w:r>
      <w:r w:rsidR="00000000">
        <w:t>terras,</w:t>
      </w:r>
      <w:r w:rsidR="00000000">
        <w:rPr>
          <w:spacing w:val="-2"/>
        </w:rPr>
        <w:t xml:space="preserve"> </w:t>
      </w:r>
      <w:r w:rsidR="00000000">
        <w:t>além de</w:t>
      </w:r>
      <w:r w:rsidR="00000000">
        <w:rPr>
          <w:spacing w:val="-4"/>
        </w:rPr>
        <w:t xml:space="preserve"> </w:t>
      </w:r>
      <w:r w:rsidR="00000000">
        <w:t>declararem</w:t>
      </w:r>
      <w:r w:rsidR="00000000">
        <w:rPr>
          <w:spacing w:val="-4"/>
        </w:rPr>
        <w:t xml:space="preserve"> </w:t>
      </w:r>
      <w:r w:rsidR="00000000">
        <w:t>a absoluta</w:t>
      </w:r>
      <w:r w:rsidR="00000000">
        <w:rPr>
          <w:spacing w:val="-4"/>
        </w:rPr>
        <w:t xml:space="preserve"> </w:t>
      </w:r>
      <w:r w:rsidR="00000000">
        <w:t>nulidade de títulos</w:t>
      </w:r>
      <w:r w:rsidR="00000000">
        <w:rPr>
          <w:spacing w:val="-1"/>
        </w:rPr>
        <w:t xml:space="preserve"> </w:t>
      </w:r>
      <w:r w:rsidR="00000000">
        <w:t xml:space="preserve">de propriedade </w:t>
      </w:r>
      <w:r w:rsidR="00000000">
        <w:rPr>
          <w:spacing w:val="-2"/>
        </w:rPr>
        <w:t>privados</w:t>
      </w:r>
      <w:r>
        <w:rPr>
          <w:spacing w:val="-2"/>
        </w:rPr>
        <w:t xml:space="preserve"> </w:t>
      </w:r>
      <w:r w:rsidR="00000000">
        <w:rPr>
          <w:spacing w:val="-2"/>
        </w:rPr>
        <w:t>incidentes</w:t>
      </w:r>
      <w:r>
        <w:rPr>
          <w:spacing w:val="-2"/>
        </w:rPr>
        <w:t xml:space="preserve"> </w:t>
      </w:r>
      <w:r w:rsidR="00000000">
        <w:rPr>
          <w:spacing w:val="-2"/>
        </w:rPr>
        <w:t>sobre</w:t>
      </w:r>
      <w:r>
        <w:rPr>
          <w:spacing w:val="-2"/>
        </w:rPr>
        <w:t xml:space="preserve"> </w:t>
      </w:r>
      <w:r w:rsidR="00000000">
        <w:rPr>
          <w:spacing w:val="-5"/>
        </w:rPr>
        <w:t>os</w:t>
      </w:r>
      <w:r>
        <w:rPr>
          <w:spacing w:val="-5"/>
        </w:rPr>
        <w:t xml:space="preserve"> </w:t>
      </w:r>
      <w:r w:rsidR="00000000">
        <w:rPr>
          <w:spacing w:val="-2"/>
        </w:rPr>
        <w:t>territórios</w:t>
      </w:r>
      <w:r>
        <w:rPr>
          <w:spacing w:val="-2"/>
        </w:rPr>
        <w:t xml:space="preserve"> </w:t>
      </w:r>
      <w:r w:rsidR="00000000">
        <w:rPr>
          <w:spacing w:val="-2"/>
        </w:rPr>
        <w:t>tradicionais</w:t>
      </w:r>
      <w:r w:rsidR="00000000">
        <w:rPr>
          <w:b/>
          <w:spacing w:val="-2"/>
        </w:rPr>
        <w:t>.</w:t>
      </w:r>
    </w:p>
    <w:p w14:paraId="5FE5693E" w14:textId="77777777" w:rsidR="00DD3E65" w:rsidRDefault="00DD3E65">
      <w:pPr>
        <w:pStyle w:val="Corpodetexto"/>
        <w:spacing w:before="102"/>
        <w:rPr>
          <w:b/>
        </w:rPr>
      </w:pPr>
    </w:p>
    <w:p w14:paraId="7F03490F" w14:textId="77777777" w:rsidR="00DD3E65" w:rsidRDefault="00000000">
      <w:pPr>
        <w:pStyle w:val="Ttulo2"/>
        <w:numPr>
          <w:ilvl w:val="1"/>
          <w:numId w:val="2"/>
        </w:numPr>
        <w:tabs>
          <w:tab w:val="left" w:pos="704"/>
        </w:tabs>
        <w:spacing w:before="0"/>
        <w:ind w:left="704" w:hanging="360"/>
        <w:jc w:val="both"/>
      </w:pPr>
      <w:r>
        <w:t>Os</w:t>
      </w:r>
      <w:r>
        <w:rPr>
          <w:spacing w:val="-3"/>
        </w:rPr>
        <w:t xml:space="preserve"> </w:t>
      </w:r>
      <w:r>
        <w:t>desafios</w:t>
      </w:r>
      <w:r>
        <w:rPr>
          <w:spacing w:val="-1"/>
        </w:rPr>
        <w:t xml:space="preserve"> </w:t>
      </w:r>
      <w:r>
        <w:t>fáticos</w:t>
      </w:r>
      <w:r>
        <w:rPr>
          <w:spacing w:val="-1"/>
        </w:rPr>
        <w:t xml:space="preserve"> </w:t>
      </w:r>
      <w:r>
        <w:t>e</w:t>
      </w:r>
      <w:r>
        <w:rPr>
          <w:spacing w:val="-4"/>
        </w:rPr>
        <w:t xml:space="preserve"> </w:t>
      </w:r>
      <w:r>
        <w:t>institucionais</w:t>
      </w:r>
      <w:r>
        <w:rPr>
          <w:spacing w:val="-1"/>
        </w:rPr>
        <w:t xml:space="preserve"> </w:t>
      </w:r>
      <w:r>
        <w:t>frente</w:t>
      </w:r>
      <w:r>
        <w:rPr>
          <w:spacing w:val="-4"/>
        </w:rPr>
        <w:t xml:space="preserve"> </w:t>
      </w:r>
      <w:r>
        <w:t>ao</w:t>
      </w:r>
      <w:r>
        <w:rPr>
          <w:spacing w:val="-2"/>
        </w:rPr>
        <w:t xml:space="preserve"> </w:t>
      </w:r>
      <w:r>
        <w:t>fenômeno</w:t>
      </w:r>
      <w:r>
        <w:rPr>
          <w:spacing w:val="-2"/>
        </w:rPr>
        <w:t xml:space="preserve"> </w:t>
      </w:r>
      <w:r>
        <w:t>do</w:t>
      </w:r>
      <w:r>
        <w:rPr>
          <w:spacing w:val="-1"/>
        </w:rPr>
        <w:t xml:space="preserve"> </w:t>
      </w:r>
      <w:r>
        <w:rPr>
          <w:spacing w:val="-2"/>
        </w:rPr>
        <w:t>backlash</w:t>
      </w:r>
    </w:p>
    <w:p w14:paraId="3C16C6FA" w14:textId="76D0C25D" w:rsidR="00DD3E65" w:rsidRDefault="00000000">
      <w:pPr>
        <w:pStyle w:val="Corpodetexto"/>
        <w:spacing w:before="139" w:line="360" w:lineRule="auto"/>
        <w:ind w:left="283" w:right="136" w:firstLine="720"/>
        <w:jc w:val="both"/>
      </w:pPr>
      <w:r>
        <w:t>Contudo, os resultados obtidos por meio da dogmática jurídica e das decisões vinculantes da Suprema Corte evidenciam um paradoxo latente: a robustez das garantias formais esbarra frequentemente nas resistências fáticas e institucionais do cenário político-econômico</w:t>
      </w:r>
      <w:r>
        <w:rPr>
          <w:spacing w:val="-15"/>
        </w:rPr>
        <w:t xml:space="preserve"> </w:t>
      </w:r>
      <w:r>
        <w:t>brasileiro.</w:t>
      </w:r>
      <w:r>
        <w:rPr>
          <w:spacing w:val="-14"/>
        </w:rPr>
        <w:t xml:space="preserve"> </w:t>
      </w:r>
      <w:r>
        <w:t>O</w:t>
      </w:r>
      <w:r>
        <w:rPr>
          <w:spacing w:val="-13"/>
        </w:rPr>
        <w:t xml:space="preserve"> </w:t>
      </w:r>
      <w:r>
        <w:t>avanço</w:t>
      </w:r>
      <w:r>
        <w:rPr>
          <w:spacing w:val="-15"/>
        </w:rPr>
        <w:t xml:space="preserve"> </w:t>
      </w:r>
      <w:r>
        <w:t>de</w:t>
      </w:r>
      <w:r>
        <w:rPr>
          <w:spacing w:val="-15"/>
        </w:rPr>
        <w:t xml:space="preserve"> </w:t>
      </w:r>
      <w:r>
        <w:t>pressões</w:t>
      </w:r>
      <w:r>
        <w:rPr>
          <w:spacing w:val="-13"/>
        </w:rPr>
        <w:t xml:space="preserve"> </w:t>
      </w:r>
      <w:r>
        <w:t>oriundas</w:t>
      </w:r>
      <w:r>
        <w:rPr>
          <w:spacing w:val="-8"/>
        </w:rPr>
        <w:t xml:space="preserve"> </w:t>
      </w:r>
      <w:r>
        <w:t>do</w:t>
      </w:r>
      <w:r>
        <w:rPr>
          <w:spacing w:val="-15"/>
        </w:rPr>
        <w:t xml:space="preserve"> </w:t>
      </w:r>
      <w:r>
        <w:t>agronegócio,</w:t>
      </w:r>
      <w:r>
        <w:rPr>
          <w:spacing w:val="-15"/>
        </w:rPr>
        <w:t xml:space="preserve"> </w:t>
      </w:r>
      <w:r>
        <w:t>da</w:t>
      </w:r>
      <w:r>
        <w:rPr>
          <w:spacing w:val="-15"/>
        </w:rPr>
        <w:t xml:space="preserve"> </w:t>
      </w:r>
      <w:r>
        <w:t>mineração</w:t>
      </w:r>
      <w:r>
        <w:rPr>
          <w:spacing w:val="-15"/>
        </w:rPr>
        <w:t xml:space="preserve"> </w:t>
      </w:r>
      <w:r>
        <w:t>clandestina e de propostas legislativas voltadas a subverter o entendimento do STF gera o fenômeno da reação</w:t>
      </w:r>
      <w:r>
        <w:rPr>
          <w:spacing w:val="-15"/>
        </w:rPr>
        <w:t xml:space="preserve"> </w:t>
      </w:r>
      <w:r>
        <w:t>legislativa</w:t>
      </w:r>
      <w:r>
        <w:rPr>
          <w:spacing w:val="-15"/>
        </w:rPr>
        <w:t xml:space="preserve"> </w:t>
      </w:r>
      <w:r>
        <w:t>(backlash),</w:t>
      </w:r>
      <w:r>
        <w:rPr>
          <w:spacing w:val="-15"/>
        </w:rPr>
        <w:t xml:space="preserve"> </w:t>
      </w:r>
      <w:r>
        <w:t>colocando</w:t>
      </w:r>
      <w:r>
        <w:rPr>
          <w:spacing w:val="-15"/>
        </w:rPr>
        <w:t xml:space="preserve"> </w:t>
      </w:r>
      <w:r>
        <w:t>em</w:t>
      </w:r>
      <w:r>
        <w:rPr>
          <w:spacing w:val="-15"/>
        </w:rPr>
        <w:t xml:space="preserve"> </w:t>
      </w:r>
      <w:r>
        <w:t>risco</w:t>
      </w:r>
      <w:r>
        <w:rPr>
          <w:spacing w:val="-15"/>
        </w:rPr>
        <w:t xml:space="preserve"> </w:t>
      </w:r>
      <w:r>
        <w:t>a</w:t>
      </w:r>
      <w:r>
        <w:rPr>
          <w:spacing w:val="-15"/>
        </w:rPr>
        <w:t xml:space="preserve"> </w:t>
      </w:r>
      <w:r>
        <w:t>eficácia</w:t>
      </w:r>
      <w:r>
        <w:rPr>
          <w:spacing w:val="-15"/>
        </w:rPr>
        <w:t xml:space="preserve"> </w:t>
      </w:r>
      <w:r>
        <w:t>social</w:t>
      </w:r>
      <w:r>
        <w:rPr>
          <w:spacing w:val="-15"/>
        </w:rPr>
        <w:t xml:space="preserve"> </w:t>
      </w:r>
      <w:r>
        <w:t>da</w:t>
      </w:r>
      <w:r>
        <w:rPr>
          <w:spacing w:val="-15"/>
        </w:rPr>
        <w:t xml:space="preserve"> </w:t>
      </w:r>
      <w:r>
        <w:t>Constituição.</w:t>
      </w:r>
      <w:r>
        <w:rPr>
          <w:spacing w:val="-15"/>
        </w:rPr>
        <w:t xml:space="preserve"> </w:t>
      </w:r>
      <w:r>
        <w:t>Desse</w:t>
      </w:r>
      <w:r>
        <w:rPr>
          <w:spacing w:val="-15"/>
        </w:rPr>
        <w:t xml:space="preserve"> </w:t>
      </w:r>
      <w:r>
        <w:t>modo, o debate demonstra que a mera declaração de inconstitucionalidade do Marco Temporal pelo Pretório Excelso, conquanto histórica e juridicamente irrepreensível, revela-se insuficiente se desacompanhada</w:t>
      </w:r>
      <w:r>
        <w:rPr>
          <w:spacing w:val="38"/>
        </w:rPr>
        <w:t xml:space="preserve"> </w:t>
      </w:r>
      <w:r>
        <w:t>do</w:t>
      </w:r>
      <w:r>
        <w:rPr>
          <w:spacing w:val="41"/>
        </w:rPr>
        <w:t xml:space="preserve"> </w:t>
      </w:r>
      <w:r>
        <w:t>fortalecimento</w:t>
      </w:r>
      <w:r>
        <w:rPr>
          <w:spacing w:val="41"/>
        </w:rPr>
        <w:t xml:space="preserve"> </w:t>
      </w:r>
      <w:r>
        <w:t>estrutural</w:t>
      </w:r>
      <w:r>
        <w:rPr>
          <w:spacing w:val="41"/>
        </w:rPr>
        <w:t xml:space="preserve"> </w:t>
      </w:r>
      <w:r>
        <w:t>dos</w:t>
      </w:r>
      <w:r>
        <w:rPr>
          <w:spacing w:val="48"/>
        </w:rPr>
        <w:t xml:space="preserve"> </w:t>
      </w:r>
      <w:r>
        <w:t>órgãos</w:t>
      </w:r>
      <w:r>
        <w:rPr>
          <w:spacing w:val="43"/>
        </w:rPr>
        <w:t xml:space="preserve"> </w:t>
      </w:r>
      <w:r>
        <w:t>de</w:t>
      </w:r>
      <w:r>
        <w:rPr>
          <w:spacing w:val="41"/>
        </w:rPr>
        <w:t xml:space="preserve"> </w:t>
      </w:r>
      <w:r>
        <w:t>fiscalização</w:t>
      </w:r>
      <w:r w:rsidR="00DF4101">
        <w:rPr>
          <w:spacing w:val="50"/>
        </w:rPr>
        <w:t xml:space="preserve"> </w:t>
      </w:r>
      <w:r>
        <w:t>a</w:t>
      </w:r>
      <w:r>
        <w:rPr>
          <w:spacing w:val="40"/>
        </w:rPr>
        <w:t xml:space="preserve"> </w:t>
      </w:r>
      <w:r>
        <w:t>exemplo</w:t>
      </w:r>
      <w:r>
        <w:rPr>
          <w:spacing w:val="42"/>
        </w:rPr>
        <w:t xml:space="preserve"> </w:t>
      </w:r>
      <w:r>
        <w:rPr>
          <w:spacing w:val="-5"/>
        </w:rPr>
        <w:t>da</w:t>
      </w:r>
    </w:p>
    <w:p w14:paraId="50DC287B" w14:textId="77777777" w:rsidR="00DD3E65" w:rsidRDefault="00DD3E65">
      <w:pPr>
        <w:pStyle w:val="Corpodetexto"/>
        <w:spacing w:line="360" w:lineRule="auto"/>
        <w:jc w:val="both"/>
        <w:sectPr w:rsidR="00DD3E65">
          <w:pgSz w:w="11910" w:h="16840"/>
          <w:pgMar w:top="2200" w:right="992" w:bottom="280" w:left="1417" w:header="2" w:footer="0" w:gutter="0"/>
          <w:cols w:space="720"/>
        </w:sectPr>
      </w:pPr>
    </w:p>
    <w:p w14:paraId="2909D159" w14:textId="79C19691" w:rsidR="00DD3E65" w:rsidRDefault="00000000">
      <w:pPr>
        <w:pStyle w:val="Corpodetexto"/>
        <w:spacing w:before="64" w:line="360" w:lineRule="auto"/>
        <w:ind w:left="283" w:right="150"/>
        <w:jc w:val="both"/>
      </w:pPr>
      <w:r>
        <w:lastRenderedPageBreak/>
        <w:t>FUNAI e do IBAMA</w:t>
      </w:r>
      <w:r w:rsidR="00DF4101">
        <w:t xml:space="preserve"> </w:t>
      </w:r>
      <w:r>
        <w:t>e da capilarização dessa jurisprudência protetiva nas instâncias ordinárias do Poder Judiciário, único caminho capaz de transmutar a norma constitucional de promessa formal em efetiva concretude social.</w:t>
      </w:r>
    </w:p>
    <w:p w14:paraId="78B114ED" w14:textId="77777777" w:rsidR="00DD3E65" w:rsidRDefault="00DD3E65">
      <w:pPr>
        <w:pStyle w:val="Corpodetexto"/>
        <w:spacing w:before="138"/>
      </w:pPr>
    </w:p>
    <w:p w14:paraId="3C7CC0E2" w14:textId="77777777" w:rsidR="00DD3E65" w:rsidRDefault="00000000">
      <w:pPr>
        <w:pStyle w:val="Ttulo1"/>
        <w:numPr>
          <w:ilvl w:val="0"/>
          <w:numId w:val="2"/>
        </w:numPr>
        <w:tabs>
          <w:tab w:val="left" w:pos="463"/>
        </w:tabs>
        <w:jc w:val="both"/>
      </w:pPr>
      <w:r>
        <w:t>CONSIDERAÇÕES</w:t>
      </w:r>
      <w:r>
        <w:rPr>
          <w:spacing w:val="-2"/>
        </w:rPr>
        <w:t xml:space="preserve"> FINAIS</w:t>
      </w:r>
    </w:p>
    <w:p w14:paraId="19007073" w14:textId="77777777" w:rsidR="00DD3E65" w:rsidRDefault="00DD3E65">
      <w:pPr>
        <w:pStyle w:val="Corpodetexto"/>
        <w:spacing w:before="143"/>
        <w:rPr>
          <w:b/>
        </w:rPr>
      </w:pPr>
    </w:p>
    <w:p w14:paraId="40E6B728" w14:textId="77777777" w:rsidR="00DD3E65" w:rsidRDefault="00000000" w:rsidP="00C02A82">
      <w:pPr>
        <w:pStyle w:val="Corpodetexto"/>
        <w:spacing w:line="360" w:lineRule="auto"/>
        <w:ind w:firstLine="709"/>
        <w:jc w:val="both"/>
      </w:pPr>
      <w:r>
        <w:t>O</w:t>
      </w:r>
      <w:r>
        <w:rPr>
          <w:spacing w:val="-8"/>
        </w:rPr>
        <w:t xml:space="preserve"> </w:t>
      </w:r>
      <w:r>
        <w:t>presente</w:t>
      </w:r>
      <w:r>
        <w:rPr>
          <w:spacing w:val="-10"/>
        </w:rPr>
        <w:t xml:space="preserve"> </w:t>
      </w:r>
      <w:r>
        <w:t>estudo,</w:t>
      </w:r>
      <w:r>
        <w:rPr>
          <w:spacing w:val="-9"/>
        </w:rPr>
        <w:t xml:space="preserve"> </w:t>
      </w:r>
      <w:r>
        <w:t>ao</w:t>
      </w:r>
      <w:r>
        <w:rPr>
          <w:spacing w:val="-9"/>
        </w:rPr>
        <w:t xml:space="preserve"> </w:t>
      </w:r>
      <w:r>
        <w:t>longo</w:t>
      </w:r>
      <w:r>
        <w:rPr>
          <w:spacing w:val="-9"/>
        </w:rPr>
        <w:t xml:space="preserve"> </w:t>
      </w:r>
      <w:r>
        <w:t>de</w:t>
      </w:r>
      <w:r>
        <w:rPr>
          <w:spacing w:val="-10"/>
        </w:rPr>
        <w:t xml:space="preserve"> </w:t>
      </w:r>
      <w:r>
        <w:t>sua</w:t>
      </w:r>
      <w:r>
        <w:rPr>
          <w:spacing w:val="-6"/>
        </w:rPr>
        <w:t xml:space="preserve"> </w:t>
      </w:r>
      <w:r>
        <w:t>incursão</w:t>
      </w:r>
      <w:r>
        <w:rPr>
          <w:spacing w:val="-9"/>
        </w:rPr>
        <w:t xml:space="preserve"> </w:t>
      </w:r>
      <w:r>
        <w:t>dogmática,</w:t>
      </w:r>
      <w:r>
        <w:rPr>
          <w:spacing w:val="-9"/>
        </w:rPr>
        <w:t xml:space="preserve"> </w:t>
      </w:r>
      <w:r>
        <w:t>hermenêutica</w:t>
      </w:r>
      <w:r>
        <w:rPr>
          <w:spacing w:val="-10"/>
        </w:rPr>
        <w:t xml:space="preserve"> </w:t>
      </w:r>
      <w:r>
        <w:t>e</w:t>
      </w:r>
      <w:r>
        <w:rPr>
          <w:spacing w:val="-6"/>
        </w:rPr>
        <w:t xml:space="preserve"> </w:t>
      </w:r>
      <w:r>
        <w:t>jurisprudencial, evidencia de forma irrefutável que a proteção jurídico-constitucional aos territórios indígenas transcende</w:t>
      </w:r>
      <w:r>
        <w:rPr>
          <w:spacing w:val="-10"/>
        </w:rPr>
        <w:t xml:space="preserve"> </w:t>
      </w:r>
      <w:r>
        <w:t>a</w:t>
      </w:r>
      <w:r>
        <w:rPr>
          <w:spacing w:val="-5"/>
        </w:rPr>
        <w:t xml:space="preserve"> </w:t>
      </w:r>
      <w:r>
        <w:t>mera</w:t>
      </w:r>
      <w:r>
        <w:rPr>
          <w:spacing w:val="-10"/>
        </w:rPr>
        <w:t xml:space="preserve"> </w:t>
      </w:r>
      <w:r>
        <w:t>regulação</w:t>
      </w:r>
      <w:r>
        <w:rPr>
          <w:spacing w:val="-9"/>
        </w:rPr>
        <w:t xml:space="preserve"> </w:t>
      </w:r>
      <w:r>
        <w:t>do</w:t>
      </w:r>
      <w:r>
        <w:rPr>
          <w:spacing w:val="-9"/>
        </w:rPr>
        <w:t xml:space="preserve"> </w:t>
      </w:r>
      <w:r>
        <w:t>espaço</w:t>
      </w:r>
      <w:r>
        <w:rPr>
          <w:spacing w:val="-9"/>
        </w:rPr>
        <w:t xml:space="preserve"> </w:t>
      </w:r>
      <w:r>
        <w:t>físico</w:t>
      </w:r>
      <w:r>
        <w:rPr>
          <w:spacing w:val="-9"/>
        </w:rPr>
        <w:t xml:space="preserve"> </w:t>
      </w:r>
      <w:r>
        <w:t>ou</w:t>
      </w:r>
      <w:r>
        <w:rPr>
          <w:spacing w:val="-9"/>
        </w:rPr>
        <w:t xml:space="preserve"> </w:t>
      </w:r>
      <w:r>
        <w:t>a</w:t>
      </w:r>
      <w:r>
        <w:rPr>
          <w:spacing w:val="-10"/>
        </w:rPr>
        <w:t xml:space="preserve"> </w:t>
      </w:r>
      <w:r>
        <w:t>resolução</w:t>
      </w:r>
      <w:r>
        <w:rPr>
          <w:spacing w:val="-9"/>
        </w:rPr>
        <w:t xml:space="preserve"> </w:t>
      </w:r>
      <w:r>
        <w:t>de</w:t>
      </w:r>
      <w:r>
        <w:rPr>
          <w:spacing w:val="-5"/>
        </w:rPr>
        <w:t xml:space="preserve"> </w:t>
      </w:r>
      <w:r>
        <w:t>litígios</w:t>
      </w:r>
      <w:r>
        <w:rPr>
          <w:spacing w:val="-7"/>
        </w:rPr>
        <w:t xml:space="preserve"> </w:t>
      </w:r>
      <w:r>
        <w:t>fundiários.</w:t>
      </w:r>
      <w:r>
        <w:rPr>
          <w:spacing w:val="-9"/>
        </w:rPr>
        <w:t xml:space="preserve"> </w:t>
      </w:r>
      <w:r>
        <w:t>Trata-se,</w:t>
      </w:r>
      <w:r>
        <w:rPr>
          <w:spacing w:val="-3"/>
        </w:rPr>
        <w:t xml:space="preserve"> </w:t>
      </w:r>
      <w:r>
        <w:t>em sua essência, de uma garantia fundamental indissociável da própria existência física, cultural, espiritual e social dessas populações. Para os povos originários, a terra não é um ativo mercadológico sujeito às intempéries da especulação imobiliária, mas sim o substrato ontológico onde se desenvolvem suas tradições, sua organização social e sua ancestralidade, traduzindo-se</w:t>
      </w:r>
      <w:r>
        <w:rPr>
          <w:spacing w:val="-6"/>
        </w:rPr>
        <w:t xml:space="preserve"> </w:t>
      </w:r>
      <w:r>
        <w:t>na</w:t>
      </w:r>
      <w:r>
        <w:rPr>
          <w:spacing w:val="-6"/>
        </w:rPr>
        <w:t xml:space="preserve"> </w:t>
      </w:r>
      <w:r>
        <w:t>efetivação</w:t>
      </w:r>
      <w:r>
        <w:rPr>
          <w:spacing w:val="-5"/>
        </w:rPr>
        <w:t xml:space="preserve"> </w:t>
      </w:r>
      <w:r>
        <w:t>do</w:t>
      </w:r>
      <w:r>
        <w:rPr>
          <w:spacing w:val="-5"/>
        </w:rPr>
        <w:t xml:space="preserve"> </w:t>
      </w:r>
      <w:r>
        <w:t>macro-princípio</w:t>
      </w:r>
      <w:r>
        <w:rPr>
          <w:spacing w:val="-5"/>
        </w:rPr>
        <w:t xml:space="preserve"> </w:t>
      </w:r>
      <w:r>
        <w:t>da</w:t>
      </w:r>
      <w:r>
        <w:rPr>
          <w:spacing w:val="-6"/>
        </w:rPr>
        <w:t xml:space="preserve"> </w:t>
      </w:r>
      <w:r>
        <w:t>dignidade</w:t>
      </w:r>
      <w:r>
        <w:rPr>
          <w:spacing w:val="-6"/>
        </w:rPr>
        <w:t xml:space="preserve"> </w:t>
      </w:r>
      <w:r>
        <w:t>da</w:t>
      </w:r>
      <w:r>
        <w:rPr>
          <w:spacing w:val="-6"/>
        </w:rPr>
        <w:t xml:space="preserve"> </w:t>
      </w:r>
      <w:r>
        <w:t>pessoa</w:t>
      </w:r>
      <w:r>
        <w:rPr>
          <w:spacing w:val="-6"/>
        </w:rPr>
        <w:t xml:space="preserve"> </w:t>
      </w:r>
      <w:r>
        <w:t>humana</w:t>
      </w:r>
      <w:r>
        <w:rPr>
          <w:spacing w:val="-6"/>
        </w:rPr>
        <w:t xml:space="preserve"> </w:t>
      </w:r>
      <w:r>
        <w:t>consagrado</w:t>
      </w:r>
      <w:r>
        <w:rPr>
          <w:spacing w:val="-5"/>
        </w:rPr>
        <w:t xml:space="preserve"> </w:t>
      </w:r>
      <w:r>
        <w:t>no artigo 1º, inciso III, da Carta Magna.</w:t>
      </w:r>
    </w:p>
    <w:p w14:paraId="6E0D4907" w14:textId="77777777" w:rsidR="00DD3E65" w:rsidRDefault="00DD3E65" w:rsidP="00C02A82">
      <w:pPr>
        <w:pStyle w:val="Corpodetexto"/>
        <w:spacing w:line="360" w:lineRule="auto"/>
        <w:ind w:firstLine="709"/>
      </w:pPr>
    </w:p>
    <w:p w14:paraId="0EB78709" w14:textId="77777777" w:rsidR="00DD3E65" w:rsidRDefault="00000000" w:rsidP="00C02A82">
      <w:pPr>
        <w:pStyle w:val="Corpodetexto"/>
        <w:spacing w:line="360" w:lineRule="auto"/>
        <w:ind w:firstLine="709"/>
        <w:jc w:val="both"/>
      </w:pPr>
      <w:r>
        <w:t>Nesse diapasão, o posicionamento firmado pelo Supremo Tribunal Federal (STF) no bojo do Tema 1.031 da Repercussão Geral (RE 1.017.365), ao rejeitar categoricamente a tese do Marco Temporal, representou um verdadeiro resgate da vontade do Poder Constituinte Originário. A Suprema Corte reafirmou a supremacia da Constituição da República de 1988 e a recepção incondicional da Teoria do Indigenato, sedimentando o entendimento de que os direitos territoriais indígenas são congênitos e originários, antecedendo a própria formação do Estado</w:t>
      </w:r>
      <w:r>
        <w:rPr>
          <w:spacing w:val="-8"/>
        </w:rPr>
        <w:t xml:space="preserve"> </w:t>
      </w:r>
      <w:r>
        <w:t>brasileiro.</w:t>
      </w:r>
      <w:r>
        <w:rPr>
          <w:spacing w:val="-7"/>
        </w:rPr>
        <w:t xml:space="preserve"> </w:t>
      </w:r>
      <w:r>
        <w:t>Ao</w:t>
      </w:r>
      <w:r>
        <w:rPr>
          <w:spacing w:val="-8"/>
        </w:rPr>
        <w:t xml:space="preserve"> </w:t>
      </w:r>
      <w:r>
        <w:t>afastar</w:t>
      </w:r>
      <w:r>
        <w:rPr>
          <w:spacing w:val="-8"/>
        </w:rPr>
        <w:t xml:space="preserve"> </w:t>
      </w:r>
      <w:r>
        <w:t>a</w:t>
      </w:r>
      <w:r>
        <w:rPr>
          <w:spacing w:val="-9"/>
        </w:rPr>
        <w:t xml:space="preserve"> </w:t>
      </w:r>
      <w:r>
        <w:t>exigência</w:t>
      </w:r>
      <w:r>
        <w:rPr>
          <w:spacing w:val="-9"/>
        </w:rPr>
        <w:t xml:space="preserve"> </w:t>
      </w:r>
      <w:r>
        <w:t>de</w:t>
      </w:r>
      <w:r>
        <w:rPr>
          <w:spacing w:val="-9"/>
        </w:rPr>
        <w:t xml:space="preserve"> </w:t>
      </w:r>
      <w:r>
        <w:t>posse</w:t>
      </w:r>
      <w:r>
        <w:rPr>
          <w:spacing w:val="-9"/>
        </w:rPr>
        <w:t xml:space="preserve"> </w:t>
      </w:r>
      <w:r>
        <w:t>física</w:t>
      </w:r>
      <w:r>
        <w:rPr>
          <w:spacing w:val="-9"/>
        </w:rPr>
        <w:t xml:space="preserve"> </w:t>
      </w:r>
      <w:r>
        <w:t>na</w:t>
      </w:r>
      <w:r>
        <w:rPr>
          <w:spacing w:val="-9"/>
        </w:rPr>
        <w:t xml:space="preserve"> </w:t>
      </w:r>
      <w:r>
        <w:t>data</w:t>
      </w:r>
      <w:r>
        <w:rPr>
          <w:spacing w:val="-9"/>
        </w:rPr>
        <w:t xml:space="preserve"> </w:t>
      </w:r>
      <w:r>
        <w:t>de</w:t>
      </w:r>
      <w:r>
        <w:rPr>
          <w:spacing w:val="-9"/>
        </w:rPr>
        <w:t xml:space="preserve"> </w:t>
      </w:r>
      <w:r>
        <w:t>5</w:t>
      </w:r>
      <w:r>
        <w:rPr>
          <w:spacing w:val="-8"/>
        </w:rPr>
        <w:t xml:space="preserve"> </w:t>
      </w:r>
      <w:r>
        <w:t>de</w:t>
      </w:r>
      <w:r>
        <w:rPr>
          <w:spacing w:val="-9"/>
        </w:rPr>
        <w:t xml:space="preserve"> </w:t>
      </w:r>
      <w:r>
        <w:t>outubro</w:t>
      </w:r>
      <w:r>
        <w:rPr>
          <w:spacing w:val="-7"/>
        </w:rPr>
        <w:t xml:space="preserve"> </w:t>
      </w:r>
      <w:r>
        <w:t>de</w:t>
      </w:r>
      <w:r>
        <w:rPr>
          <w:spacing w:val="-9"/>
        </w:rPr>
        <w:t xml:space="preserve"> </w:t>
      </w:r>
      <w:r>
        <w:t>1988,</w:t>
      </w:r>
      <w:r>
        <w:rPr>
          <w:spacing w:val="-8"/>
        </w:rPr>
        <w:t xml:space="preserve"> </w:t>
      </w:r>
      <w:r>
        <w:t>o</w:t>
      </w:r>
      <w:r>
        <w:rPr>
          <w:spacing w:val="-8"/>
        </w:rPr>
        <w:t xml:space="preserve"> </w:t>
      </w:r>
      <w:r>
        <w:t>STF não apenas corrigiu uma distorção hermenêutica que ignorava séculos de esbulhos, remoções forçadas</w:t>
      </w:r>
      <w:r>
        <w:rPr>
          <w:spacing w:val="-2"/>
        </w:rPr>
        <w:t xml:space="preserve"> </w:t>
      </w:r>
      <w:r>
        <w:t>e</w:t>
      </w:r>
      <w:r>
        <w:rPr>
          <w:spacing w:val="-5"/>
        </w:rPr>
        <w:t xml:space="preserve"> </w:t>
      </w:r>
      <w:r>
        <w:t>massacres,</w:t>
      </w:r>
      <w:r>
        <w:rPr>
          <w:spacing w:val="-3"/>
        </w:rPr>
        <w:t xml:space="preserve"> </w:t>
      </w:r>
      <w:r>
        <w:t>mas</w:t>
      </w:r>
      <w:r>
        <w:rPr>
          <w:spacing w:val="-2"/>
        </w:rPr>
        <w:t xml:space="preserve"> </w:t>
      </w:r>
      <w:r>
        <w:t>também</w:t>
      </w:r>
      <w:r>
        <w:rPr>
          <w:spacing w:val="-5"/>
        </w:rPr>
        <w:t xml:space="preserve"> </w:t>
      </w:r>
      <w:r>
        <w:t>ergueu</w:t>
      </w:r>
      <w:r>
        <w:rPr>
          <w:spacing w:val="-3"/>
        </w:rPr>
        <w:t xml:space="preserve"> </w:t>
      </w:r>
      <w:r>
        <w:t>um escudo</w:t>
      </w:r>
      <w:r>
        <w:rPr>
          <w:spacing w:val="-3"/>
        </w:rPr>
        <w:t xml:space="preserve"> </w:t>
      </w:r>
      <w:r>
        <w:t>intransponível</w:t>
      </w:r>
      <w:r>
        <w:rPr>
          <w:spacing w:val="-5"/>
        </w:rPr>
        <w:t xml:space="preserve"> </w:t>
      </w:r>
      <w:r>
        <w:t>contra</w:t>
      </w:r>
      <w:r>
        <w:rPr>
          <w:spacing w:val="-5"/>
        </w:rPr>
        <w:t xml:space="preserve"> </w:t>
      </w:r>
      <w:r>
        <w:t>interpretações que visavam</w:t>
      </w:r>
      <w:r>
        <w:rPr>
          <w:spacing w:val="-8"/>
        </w:rPr>
        <w:t xml:space="preserve"> </w:t>
      </w:r>
      <w:r>
        <w:t>violar</w:t>
      </w:r>
      <w:r>
        <w:rPr>
          <w:spacing w:val="-2"/>
        </w:rPr>
        <w:t xml:space="preserve"> </w:t>
      </w:r>
      <w:r>
        <w:t>cláusulas</w:t>
      </w:r>
      <w:r>
        <w:rPr>
          <w:spacing w:val="-5"/>
        </w:rPr>
        <w:t xml:space="preserve"> </w:t>
      </w:r>
      <w:r>
        <w:t>pétreas,</w:t>
      </w:r>
      <w:r>
        <w:rPr>
          <w:spacing w:val="-7"/>
        </w:rPr>
        <w:t xml:space="preserve"> </w:t>
      </w:r>
      <w:r>
        <w:t>notadamente</w:t>
      </w:r>
      <w:r>
        <w:rPr>
          <w:spacing w:val="-3"/>
        </w:rPr>
        <w:t xml:space="preserve"> </w:t>
      </w:r>
      <w:r>
        <w:t>no</w:t>
      </w:r>
      <w:r>
        <w:rPr>
          <w:spacing w:val="-7"/>
        </w:rPr>
        <w:t xml:space="preserve"> </w:t>
      </w:r>
      <w:r>
        <w:t>que</w:t>
      </w:r>
      <w:r>
        <w:rPr>
          <w:spacing w:val="-8"/>
        </w:rPr>
        <w:t xml:space="preserve"> </w:t>
      </w:r>
      <w:r>
        <w:t>tange</w:t>
      </w:r>
      <w:r>
        <w:rPr>
          <w:spacing w:val="-8"/>
        </w:rPr>
        <w:t xml:space="preserve"> </w:t>
      </w:r>
      <w:r>
        <w:t>aos</w:t>
      </w:r>
      <w:r>
        <w:rPr>
          <w:spacing w:val="-5"/>
        </w:rPr>
        <w:t xml:space="preserve"> </w:t>
      </w:r>
      <w:r>
        <w:t>direitos</w:t>
      </w:r>
      <w:r>
        <w:rPr>
          <w:spacing w:val="-5"/>
        </w:rPr>
        <w:t xml:space="preserve"> </w:t>
      </w:r>
      <w:r>
        <w:t>e</w:t>
      </w:r>
      <w:r>
        <w:rPr>
          <w:spacing w:val="-8"/>
        </w:rPr>
        <w:t xml:space="preserve"> </w:t>
      </w:r>
      <w:r>
        <w:t>garantias</w:t>
      </w:r>
      <w:r>
        <w:rPr>
          <w:spacing w:val="-5"/>
        </w:rPr>
        <w:t xml:space="preserve"> </w:t>
      </w:r>
      <w:r>
        <w:t>individuais e coletivos das minorias.</w:t>
      </w:r>
    </w:p>
    <w:p w14:paraId="31C4108E" w14:textId="77777777" w:rsidR="00DD3E65" w:rsidRDefault="00DD3E65" w:rsidP="00C02A82">
      <w:pPr>
        <w:pStyle w:val="Corpodetexto"/>
        <w:spacing w:line="360" w:lineRule="auto"/>
        <w:ind w:firstLine="709"/>
      </w:pPr>
    </w:p>
    <w:p w14:paraId="49BBD879" w14:textId="1B6BBA90" w:rsidR="00DD3E65" w:rsidRDefault="00000000" w:rsidP="00C02A82">
      <w:pPr>
        <w:pStyle w:val="Corpodetexto"/>
        <w:spacing w:line="360" w:lineRule="auto"/>
        <w:ind w:firstLine="709"/>
        <w:jc w:val="both"/>
      </w:pPr>
      <w:r>
        <w:t>Contudo,</w:t>
      </w:r>
      <w:r>
        <w:rPr>
          <w:spacing w:val="-11"/>
        </w:rPr>
        <w:t xml:space="preserve"> </w:t>
      </w:r>
      <w:r>
        <w:t>a</w:t>
      </w:r>
      <w:r>
        <w:rPr>
          <w:spacing w:val="-12"/>
        </w:rPr>
        <w:t xml:space="preserve"> </w:t>
      </w:r>
      <w:r>
        <w:t>dogmática</w:t>
      </w:r>
      <w:r>
        <w:rPr>
          <w:spacing w:val="-12"/>
        </w:rPr>
        <w:t xml:space="preserve"> </w:t>
      </w:r>
      <w:r>
        <w:t>jurídica</w:t>
      </w:r>
      <w:r>
        <w:rPr>
          <w:spacing w:val="-12"/>
        </w:rPr>
        <w:t xml:space="preserve"> </w:t>
      </w:r>
      <w:r>
        <w:t>e</w:t>
      </w:r>
      <w:r>
        <w:rPr>
          <w:spacing w:val="-12"/>
        </w:rPr>
        <w:t xml:space="preserve"> </w:t>
      </w:r>
      <w:r>
        <w:t>os</w:t>
      </w:r>
      <w:r>
        <w:rPr>
          <w:spacing w:val="-9"/>
        </w:rPr>
        <w:t xml:space="preserve"> </w:t>
      </w:r>
      <w:r>
        <w:t>precedentes</w:t>
      </w:r>
      <w:r>
        <w:rPr>
          <w:spacing w:val="-9"/>
        </w:rPr>
        <w:t xml:space="preserve"> </w:t>
      </w:r>
      <w:r>
        <w:t>vinculantes,</w:t>
      </w:r>
      <w:r>
        <w:rPr>
          <w:spacing w:val="-11"/>
        </w:rPr>
        <w:t xml:space="preserve"> </w:t>
      </w:r>
      <w:r>
        <w:t>por</w:t>
      </w:r>
      <w:r>
        <w:rPr>
          <w:spacing w:val="-10"/>
        </w:rPr>
        <w:t xml:space="preserve"> </w:t>
      </w:r>
      <w:r>
        <w:t>mais</w:t>
      </w:r>
      <w:r>
        <w:rPr>
          <w:spacing w:val="-9"/>
        </w:rPr>
        <w:t xml:space="preserve"> </w:t>
      </w:r>
      <w:r>
        <w:t>vanguardistas</w:t>
      </w:r>
      <w:r>
        <w:rPr>
          <w:spacing w:val="-9"/>
        </w:rPr>
        <w:t xml:space="preserve"> </w:t>
      </w:r>
      <w:r>
        <w:t>que sejam, correm o risco de se tornarem promessas vazias</w:t>
      </w:r>
      <w:r w:rsidR="00DF4101">
        <w:t xml:space="preserve"> </w:t>
      </w:r>
      <w:r>
        <w:t>que a doutrina constitucionalista denomina de "Constituição Simbólica"</w:t>
      </w:r>
      <w:r w:rsidR="00DF4101">
        <w:t xml:space="preserve"> </w:t>
      </w:r>
      <w:r>
        <w:t xml:space="preserve">se não forem acompanhados de eficácia social e material. O atual cenário sociopolítico demonstra que a superação da tese do Marco Temporal no âmbito da jurisdição constitucional tem enfrentado forte resistência, configurando o que os teóricos chamam de "efeito </w:t>
      </w:r>
      <w:r>
        <w:rPr>
          <w:i/>
        </w:rPr>
        <w:t>backlash</w:t>
      </w:r>
      <w:r>
        <w:t>" ou reação legislativa. O ímpeto de setores econômicos expansionistas em tentar reverter, por meio de legislações infraconstitucionais, as garantias consagradas pela Corte exige do Estado brasileiro uma postura de vigilância contínua e a aplicação</w:t>
      </w:r>
      <w:r>
        <w:rPr>
          <w:spacing w:val="-10"/>
        </w:rPr>
        <w:t xml:space="preserve"> </w:t>
      </w:r>
      <w:r>
        <w:t>rigorosa</w:t>
      </w:r>
      <w:r>
        <w:rPr>
          <w:spacing w:val="-11"/>
        </w:rPr>
        <w:t xml:space="preserve"> </w:t>
      </w:r>
      <w:r>
        <w:t>do</w:t>
      </w:r>
      <w:r>
        <w:rPr>
          <w:spacing w:val="-10"/>
        </w:rPr>
        <w:t xml:space="preserve"> </w:t>
      </w:r>
      <w:r>
        <w:t>controle</w:t>
      </w:r>
      <w:r>
        <w:rPr>
          <w:spacing w:val="-11"/>
        </w:rPr>
        <w:t xml:space="preserve"> </w:t>
      </w:r>
      <w:r>
        <w:t>de</w:t>
      </w:r>
      <w:r>
        <w:rPr>
          <w:spacing w:val="-11"/>
        </w:rPr>
        <w:t xml:space="preserve"> </w:t>
      </w:r>
      <w:r>
        <w:lastRenderedPageBreak/>
        <w:t>convencionalidade,</w:t>
      </w:r>
      <w:r>
        <w:rPr>
          <w:spacing w:val="-5"/>
        </w:rPr>
        <w:t xml:space="preserve"> </w:t>
      </w:r>
      <w:r>
        <w:t>alinhando</w:t>
      </w:r>
      <w:r>
        <w:rPr>
          <w:spacing w:val="-10"/>
        </w:rPr>
        <w:t xml:space="preserve"> </w:t>
      </w:r>
      <w:r>
        <w:t>a</w:t>
      </w:r>
      <w:r>
        <w:rPr>
          <w:spacing w:val="-11"/>
        </w:rPr>
        <w:t xml:space="preserve"> </w:t>
      </w:r>
      <w:r>
        <w:t>ordem</w:t>
      </w:r>
      <w:r>
        <w:rPr>
          <w:spacing w:val="-11"/>
        </w:rPr>
        <w:t xml:space="preserve"> </w:t>
      </w:r>
      <w:r>
        <w:t>interna</w:t>
      </w:r>
      <w:r>
        <w:rPr>
          <w:spacing w:val="-11"/>
        </w:rPr>
        <w:t xml:space="preserve"> </w:t>
      </w:r>
      <w:r>
        <w:t>aos</w:t>
      </w:r>
      <w:r>
        <w:rPr>
          <w:spacing w:val="-8"/>
        </w:rPr>
        <w:t xml:space="preserve"> </w:t>
      </w:r>
      <w:r>
        <w:t>ditames</w:t>
      </w:r>
      <w:r>
        <w:rPr>
          <w:spacing w:val="-8"/>
        </w:rPr>
        <w:t xml:space="preserve"> </w:t>
      </w:r>
      <w:r>
        <w:t>da Convenção 169 da Organização Internacional do Trabalho (OIT) e da jurisprudência da Corte Interamericana de Direitos Humanos.</w:t>
      </w:r>
    </w:p>
    <w:p w14:paraId="466C7F56" w14:textId="77777777" w:rsidR="00DD3E65" w:rsidRDefault="00DD3E65" w:rsidP="00C02A82">
      <w:pPr>
        <w:pStyle w:val="Corpodetexto"/>
        <w:spacing w:line="360" w:lineRule="auto"/>
        <w:ind w:firstLine="709"/>
      </w:pPr>
    </w:p>
    <w:p w14:paraId="6DCF1DCF" w14:textId="3591AC99" w:rsidR="00DD3E65" w:rsidRDefault="00000000" w:rsidP="00C02A82">
      <w:pPr>
        <w:pStyle w:val="Corpodetexto"/>
        <w:spacing w:line="360" w:lineRule="auto"/>
        <w:ind w:firstLine="709"/>
        <w:jc w:val="both"/>
      </w:pPr>
      <w:r>
        <w:t>Para</w:t>
      </w:r>
      <w:r>
        <w:rPr>
          <w:spacing w:val="-9"/>
        </w:rPr>
        <w:t xml:space="preserve"> </w:t>
      </w:r>
      <w:r>
        <w:t>que</w:t>
      </w:r>
      <w:r>
        <w:rPr>
          <w:spacing w:val="-9"/>
        </w:rPr>
        <w:t xml:space="preserve"> </w:t>
      </w:r>
      <w:r>
        <w:t>essa</w:t>
      </w:r>
      <w:r>
        <w:rPr>
          <w:spacing w:val="-9"/>
        </w:rPr>
        <w:t xml:space="preserve"> </w:t>
      </w:r>
      <w:r>
        <w:t>proteção</w:t>
      </w:r>
      <w:r>
        <w:rPr>
          <w:spacing w:val="-8"/>
        </w:rPr>
        <w:t xml:space="preserve"> </w:t>
      </w:r>
      <w:r>
        <w:t>formal</w:t>
      </w:r>
      <w:r>
        <w:rPr>
          <w:spacing w:val="-9"/>
        </w:rPr>
        <w:t xml:space="preserve"> </w:t>
      </w:r>
      <w:r>
        <w:t>seja,</w:t>
      </w:r>
      <w:r>
        <w:rPr>
          <w:spacing w:val="-8"/>
        </w:rPr>
        <w:t xml:space="preserve"> </w:t>
      </w:r>
      <w:r>
        <w:t>de</w:t>
      </w:r>
      <w:r>
        <w:rPr>
          <w:spacing w:val="-9"/>
        </w:rPr>
        <w:t xml:space="preserve"> </w:t>
      </w:r>
      <w:r>
        <w:t>fato,</w:t>
      </w:r>
      <w:r>
        <w:rPr>
          <w:spacing w:val="-8"/>
        </w:rPr>
        <w:t xml:space="preserve"> </w:t>
      </w:r>
      <w:r>
        <w:t>efetiva</w:t>
      </w:r>
      <w:r>
        <w:rPr>
          <w:spacing w:val="-9"/>
        </w:rPr>
        <w:t xml:space="preserve"> </w:t>
      </w:r>
      <w:r>
        <w:t>na</w:t>
      </w:r>
      <w:r>
        <w:rPr>
          <w:spacing w:val="-4"/>
        </w:rPr>
        <w:t xml:space="preserve"> </w:t>
      </w:r>
      <w:r>
        <w:t>práxis</w:t>
      </w:r>
      <w:r>
        <w:rPr>
          <w:spacing w:val="-6"/>
        </w:rPr>
        <w:t xml:space="preserve"> </w:t>
      </w:r>
      <w:r>
        <w:t>cotidiana,</w:t>
      </w:r>
      <w:r>
        <w:rPr>
          <w:spacing w:val="-3"/>
        </w:rPr>
        <w:t xml:space="preserve"> </w:t>
      </w:r>
      <w:r>
        <w:t>é</w:t>
      </w:r>
      <w:r>
        <w:rPr>
          <w:spacing w:val="-9"/>
        </w:rPr>
        <w:t xml:space="preserve"> </w:t>
      </w:r>
      <w:r>
        <w:t>absolutamente indispensável o fortalecimento das instâncias executivas de fiscalização e tutela. O Estado Democrático de Direito falha em sua missão quando órgãos como a Fundação Nacional dos Povos Indígenas (FUNAI) e o Instituto Brasileiro do Meio Ambiente e dos Recursos Naturais Renováveis</w:t>
      </w:r>
      <w:r>
        <w:rPr>
          <w:spacing w:val="-5"/>
        </w:rPr>
        <w:t xml:space="preserve"> </w:t>
      </w:r>
      <w:r>
        <w:t>(IBAMA)</w:t>
      </w:r>
      <w:r>
        <w:rPr>
          <w:spacing w:val="-6"/>
        </w:rPr>
        <w:t xml:space="preserve"> </w:t>
      </w:r>
      <w:r>
        <w:t>sofrem</w:t>
      </w:r>
      <w:r>
        <w:rPr>
          <w:spacing w:val="-8"/>
        </w:rPr>
        <w:t xml:space="preserve"> </w:t>
      </w:r>
      <w:r>
        <w:t>processos</w:t>
      </w:r>
      <w:r>
        <w:rPr>
          <w:spacing w:val="-5"/>
        </w:rPr>
        <w:t xml:space="preserve"> </w:t>
      </w:r>
      <w:r>
        <w:t>de</w:t>
      </w:r>
      <w:r>
        <w:rPr>
          <w:spacing w:val="-12"/>
        </w:rPr>
        <w:t xml:space="preserve"> </w:t>
      </w:r>
      <w:r>
        <w:t>sucateamento,</w:t>
      </w:r>
      <w:r>
        <w:rPr>
          <w:spacing w:val="-6"/>
        </w:rPr>
        <w:t xml:space="preserve"> </w:t>
      </w:r>
      <w:r>
        <w:t>contingenciamento</w:t>
      </w:r>
      <w:r>
        <w:rPr>
          <w:spacing w:val="-6"/>
        </w:rPr>
        <w:t xml:space="preserve"> </w:t>
      </w:r>
      <w:r>
        <w:t>orçamentário</w:t>
      </w:r>
      <w:r>
        <w:rPr>
          <w:spacing w:val="-6"/>
        </w:rPr>
        <w:t xml:space="preserve"> </w:t>
      </w:r>
      <w:r>
        <w:t>ou esvaziamento</w:t>
      </w:r>
      <w:r>
        <w:rPr>
          <w:spacing w:val="68"/>
        </w:rPr>
        <w:t xml:space="preserve"> </w:t>
      </w:r>
      <w:r>
        <w:t>de</w:t>
      </w:r>
      <w:r>
        <w:rPr>
          <w:spacing w:val="69"/>
        </w:rPr>
        <w:t xml:space="preserve"> </w:t>
      </w:r>
      <w:r>
        <w:t>suas</w:t>
      </w:r>
      <w:r>
        <w:rPr>
          <w:spacing w:val="73"/>
        </w:rPr>
        <w:t xml:space="preserve"> </w:t>
      </w:r>
      <w:r>
        <w:t>atribuições</w:t>
      </w:r>
      <w:r>
        <w:rPr>
          <w:spacing w:val="72"/>
        </w:rPr>
        <w:t xml:space="preserve"> </w:t>
      </w:r>
      <w:r>
        <w:t>institucionais.</w:t>
      </w:r>
      <w:r>
        <w:rPr>
          <w:spacing w:val="75"/>
        </w:rPr>
        <w:t xml:space="preserve"> </w:t>
      </w:r>
      <w:r>
        <w:t>Garantir</w:t>
      </w:r>
      <w:r>
        <w:rPr>
          <w:spacing w:val="71"/>
        </w:rPr>
        <w:t xml:space="preserve"> </w:t>
      </w:r>
      <w:r>
        <w:t>o</w:t>
      </w:r>
      <w:r>
        <w:rPr>
          <w:spacing w:val="70"/>
        </w:rPr>
        <w:t xml:space="preserve"> </w:t>
      </w:r>
      <w:r>
        <w:t>andamento</w:t>
      </w:r>
      <w:r>
        <w:rPr>
          <w:spacing w:val="71"/>
        </w:rPr>
        <w:t xml:space="preserve"> </w:t>
      </w:r>
      <w:r>
        <w:t>regular,</w:t>
      </w:r>
      <w:r>
        <w:rPr>
          <w:spacing w:val="70"/>
        </w:rPr>
        <w:t xml:space="preserve"> </w:t>
      </w:r>
      <w:r>
        <w:t>célere</w:t>
      </w:r>
      <w:r>
        <w:rPr>
          <w:spacing w:val="70"/>
        </w:rPr>
        <w:t xml:space="preserve"> </w:t>
      </w:r>
      <w:r>
        <w:rPr>
          <w:spacing w:val="-10"/>
        </w:rPr>
        <w:t>e</w:t>
      </w:r>
      <w:r w:rsidR="00C02A82">
        <w:rPr>
          <w:spacing w:val="-10"/>
        </w:rPr>
        <w:t xml:space="preserve"> </w:t>
      </w:r>
      <w:r>
        <w:t>impessoal dos processos administrativos de demarcação</w:t>
      </w:r>
      <w:r w:rsidR="00DF4101">
        <w:t xml:space="preserve"> </w:t>
      </w:r>
      <w:r>
        <w:t>que, frise-se, possuem natureza meramente declaratória</w:t>
      </w:r>
      <w:r w:rsidR="00DF4101">
        <w:t xml:space="preserve"> </w:t>
      </w:r>
      <w:r>
        <w:t>é o primeiro passo para a pacificação no campo. Somado a isso, exige-se o recrudescimento do poder de polícia ambiental para coibir de forma implacável invasões, desmatamentos ilegais, grilagem de terras e o avanço do garimpo clandestino, ameaças que hoje colocam em xeque a sobrevivência de diversas etnias, inclusive de povos isolados ou de recente contato.</w:t>
      </w:r>
    </w:p>
    <w:p w14:paraId="3DB77B12" w14:textId="77777777" w:rsidR="00DD3E65" w:rsidRDefault="00DD3E65" w:rsidP="00C02A82">
      <w:pPr>
        <w:pStyle w:val="Corpodetexto"/>
        <w:spacing w:line="360" w:lineRule="auto"/>
        <w:ind w:firstLine="709"/>
      </w:pPr>
    </w:p>
    <w:p w14:paraId="42F93888" w14:textId="77777777" w:rsidR="00DD3E65" w:rsidRDefault="00000000" w:rsidP="00C02A82">
      <w:pPr>
        <w:pStyle w:val="Corpodetexto"/>
        <w:spacing w:line="360" w:lineRule="auto"/>
        <w:ind w:firstLine="709"/>
        <w:jc w:val="both"/>
      </w:pPr>
      <w:r>
        <w:t>Por fim, a pacificação da tese pelo Pretório Excelso não encerra a complexidade do fenômeno no mundo fenomênico, descortinando novos horizontes para a pesquisa jurídica.</w:t>
      </w:r>
    </w:p>
    <w:p w14:paraId="6DFA8ED2" w14:textId="77777777" w:rsidR="00DD3E65" w:rsidRDefault="00DD3E65" w:rsidP="00C02A82">
      <w:pPr>
        <w:pStyle w:val="Corpodetexto"/>
        <w:spacing w:line="360" w:lineRule="auto"/>
        <w:ind w:firstLine="709"/>
      </w:pPr>
    </w:p>
    <w:p w14:paraId="40461130" w14:textId="50050B7A" w:rsidR="00DD3E65" w:rsidRDefault="00000000" w:rsidP="00C02A82">
      <w:pPr>
        <w:pStyle w:val="Corpodetexto"/>
        <w:spacing w:line="360" w:lineRule="auto"/>
        <w:ind w:firstLine="709"/>
        <w:jc w:val="both"/>
      </w:pPr>
      <w:r>
        <w:t>Como</w:t>
      </w:r>
      <w:r>
        <w:rPr>
          <w:spacing w:val="-12"/>
        </w:rPr>
        <w:t xml:space="preserve"> </w:t>
      </w:r>
      <w:r>
        <w:t>desdobramento</w:t>
      </w:r>
      <w:r>
        <w:rPr>
          <w:spacing w:val="-12"/>
        </w:rPr>
        <w:t xml:space="preserve"> </w:t>
      </w:r>
      <w:r>
        <w:t>natural</w:t>
      </w:r>
      <w:r>
        <w:rPr>
          <w:spacing w:val="-13"/>
        </w:rPr>
        <w:t xml:space="preserve"> </w:t>
      </w:r>
      <w:r>
        <w:t>desta</w:t>
      </w:r>
      <w:r>
        <w:rPr>
          <w:spacing w:val="-13"/>
        </w:rPr>
        <w:t xml:space="preserve"> </w:t>
      </w:r>
      <w:r>
        <w:t>investigação,</w:t>
      </w:r>
      <w:r>
        <w:rPr>
          <w:spacing w:val="-12"/>
        </w:rPr>
        <w:t xml:space="preserve"> </w:t>
      </w:r>
      <w:r>
        <w:t>sugere-se,</w:t>
      </w:r>
      <w:r>
        <w:rPr>
          <w:spacing w:val="-12"/>
        </w:rPr>
        <w:t xml:space="preserve"> </w:t>
      </w:r>
      <w:r>
        <w:t>imperiosamente,</w:t>
      </w:r>
      <w:r>
        <w:rPr>
          <w:spacing w:val="-12"/>
        </w:rPr>
        <w:t xml:space="preserve"> </w:t>
      </w:r>
      <w:r>
        <w:t>investigar como</w:t>
      </w:r>
      <w:r>
        <w:rPr>
          <w:spacing w:val="-14"/>
        </w:rPr>
        <w:t xml:space="preserve"> </w:t>
      </w:r>
      <w:r>
        <w:t>as</w:t>
      </w:r>
      <w:r>
        <w:rPr>
          <w:spacing w:val="-12"/>
        </w:rPr>
        <w:t xml:space="preserve"> </w:t>
      </w:r>
      <w:r>
        <w:t>instâncias</w:t>
      </w:r>
      <w:r>
        <w:rPr>
          <w:spacing w:val="-12"/>
        </w:rPr>
        <w:t xml:space="preserve"> </w:t>
      </w:r>
      <w:r>
        <w:t>inferiores</w:t>
      </w:r>
      <w:r>
        <w:rPr>
          <w:spacing w:val="-12"/>
        </w:rPr>
        <w:t xml:space="preserve"> </w:t>
      </w:r>
      <w:r>
        <w:t>do</w:t>
      </w:r>
      <w:r>
        <w:rPr>
          <w:spacing w:val="-14"/>
        </w:rPr>
        <w:t xml:space="preserve"> </w:t>
      </w:r>
      <w:r>
        <w:t>Poder</w:t>
      </w:r>
      <w:r>
        <w:rPr>
          <w:spacing w:val="-13"/>
        </w:rPr>
        <w:t xml:space="preserve"> </w:t>
      </w:r>
      <w:r>
        <w:t>Judiciário</w:t>
      </w:r>
      <w:r w:rsidR="00DF4101">
        <w:t xml:space="preserve"> </w:t>
      </w:r>
      <w:r>
        <w:t>notadamente</w:t>
      </w:r>
      <w:r>
        <w:rPr>
          <w:spacing w:val="-10"/>
        </w:rPr>
        <w:t xml:space="preserve"> </w:t>
      </w:r>
      <w:r>
        <w:t>as</w:t>
      </w:r>
      <w:r>
        <w:rPr>
          <w:spacing w:val="-12"/>
        </w:rPr>
        <w:t xml:space="preserve"> </w:t>
      </w:r>
      <w:r>
        <w:t>Varas</w:t>
      </w:r>
      <w:r>
        <w:rPr>
          <w:spacing w:val="-12"/>
        </w:rPr>
        <w:t xml:space="preserve"> </w:t>
      </w:r>
      <w:r>
        <w:t>Agrárias,</w:t>
      </w:r>
      <w:r>
        <w:rPr>
          <w:spacing w:val="-14"/>
        </w:rPr>
        <w:t xml:space="preserve"> </w:t>
      </w:r>
      <w:r>
        <w:t>as</w:t>
      </w:r>
      <w:r>
        <w:rPr>
          <w:spacing w:val="-12"/>
        </w:rPr>
        <w:t xml:space="preserve"> </w:t>
      </w:r>
      <w:r>
        <w:t>Justiças Estaduais e os Tribunais Regionais Federais</w:t>
      </w:r>
      <w:r w:rsidR="00DF4101">
        <w:t xml:space="preserve"> </w:t>
      </w:r>
      <w:r>
        <w:t>vêm aplicando esses precedentes vinculantes na resolução de disputas agrárias locais. É no "chão de fábrica" do Judiciário que ocorrem asações de reintegração de posse, os interditos proibitórios e as decisões liminares que afetam diretamente o cotidiano das aldeias.</w:t>
      </w:r>
    </w:p>
    <w:p w14:paraId="5B0E44DD" w14:textId="77777777" w:rsidR="00DD3E65" w:rsidRDefault="00DD3E65" w:rsidP="00C02A82">
      <w:pPr>
        <w:pStyle w:val="Corpodetexto"/>
        <w:spacing w:line="360" w:lineRule="auto"/>
        <w:ind w:firstLine="709"/>
      </w:pPr>
    </w:p>
    <w:p w14:paraId="4D74B7BD" w14:textId="77777777" w:rsidR="00DD3E65" w:rsidRDefault="00000000" w:rsidP="00C02A82">
      <w:pPr>
        <w:pStyle w:val="Corpodetexto"/>
        <w:spacing w:line="360" w:lineRule="auto"/>
        <w:ind w:firstLine="709"/>
        <w:jc w:val="both"/>
      </w:pPr>
      <w:r>
        <w:t>Compreender se há resistência institucional na base da magistratura, se o instituto da distinção</w:t>
      </w:r>
      <w:r>
        <w:rPr>
          <w:spacing w:val="-8"/>
        </w:rPr>
        <w:t xml:space="preserve"> </w:t>
      </w:r>
      <w:r>
        <w:t>(</w:t>
      </w:r>
      <w:r>
        <w:rPr>
          <w:i/>
        </w:rPr>
        <w:t>distinguishing</w:t>
      </w:r>
      <w:r>
        <w:t>)</w:t>
      </w:r>
      <w:r>
        <w:rPr>
          <w:spacing w:val="-8"/>
        </w:rPr>
        <w:t xml:space="preserve"> </w:t>
      </w:r>
      <w:r>
        <w:t>vem</w:t>
      </w:r>
      <w:r>
        <w:rPr>
          <w:spacing w:val="-9"/>
        </w:rPr>
        <w:t xml:space="preserve"> </w:t>
      </w:r>
      <w:r>
        <w:t>sendo</w:t>
      </w:r>
      <w:r>
        <w:rPr>
          <w:spacing w:val="-8"/>
        </w:rPr>
        <w:t xml:space="preserve"> </w:t>
      </w:r>
      <w:r>
        <w:t>utilizado</w:t>
      </w:r>
      <w:r>
        <w:rPr>
          <w:spacing w:val="-8"/>
        </w:rPr>
        <w:t xml:space="preserve"> </w:t>
      </w:r>
      <w:r>
        <w:t>de</w:t>
      </w:r>
      <w:r>
        <w:rPr>
          <w:spacing w:val="-9"/>
        </w:rPr>
        <w:t xml:space="preserve"> </w:t>
      </w:r>
      <w:r>
        <w:t>forma</w:t>
      </w:r>
      <w:r>
        <w:rPr>
          <w:spacing w:val="-9"/>
        </w:rPr>
        <w:t xml:space="preserve"> </w:t>
      </w:r>
      <w:r>
        <w:t>indevida</w:t>
      </w:r>
      <w:r>
        <w:rPr>
          <w:spacing w:val="-9"/>
        </w:rPr>
        <w:t xml:space="preserve"> </w:t>
      </w:r>
      <w:r>
        <w:t>para</w:t>
      </w:r>
      <w:r>
        <w:rPr>
          <w:spacing w:val="-9"/>
        </w:rPr>
        <w:t xml:space="preserve"> </w:t>
      </w:r>
      <w:r>
        <w:t>afastar</w:t>
      </w:r>
      <w:r>
        <w:rPr>
          <w:spacing w:val="-8"/>
        </w:rPr>
        <w:t xml:space="preserve"> </w:t>
      </w:r>
      <w:r>
        <w:t>a</w:t>
      </w:r>
      <w:r>
        <w:rPr>
          <w:spacing w:val="-9"/>
        </w:rPr>
        <w:t xml:space="preserve"> </w:t>
      </w:r>
      <w:r>
        <w:t>tese</w:t>
      </w:r>
      <w:r>
        <w:rPr>
          <w:spacing w:val="-9"/>
        </w:rPr>
        <w:t xml:space="preserve"> </w:t>
      </w:r>
      <w:r>
        <w:t>do</w:t>
      </w:r>
      <w:r>
        <w:rPr>
          <w:spacing w:val="-8"/>
        </w:rPr>
        <w:t xml:space="preserve"> </w:t>
      </w:r>
      <w:r>
        <w:t>STF,</w:t>
      </w:r>
      <w:r>
        <w:rPr>
          <w:spacing w:val="-8"/>
        </w:rPr>
        <w:t xml:space="preserve"> </w:t>
      </w:r>
      <w:r>
        <w:t>ou se</w:t>
      </w:r>
      <w:r>
        <w:rPr>
          <w:spacing w:val="-9"/>
        </w:rPr>
        <w:t xml:space="preserve"> </w:t>
      </w:r>
      <w:r>
        <w:t>os</w:t>
      </w:r>
      <w:r>
        <w:rPr>
          <w:spacing w:val="-6"/>
        </w:rPr>
        <w:t xml:space="preserve"> </w:t>
      </w:r>
      <w:r>
        <w:t>juízes</w:t>
      </w:r>
      <w:r>
        <w:rPr>
          <w:spacing w:val="-6"/>
        </w:rPr>
        <w:t xml:space="preserve"> </w:t>
      </w:r>
      <w:r>
        <w:t>de</w:t>
      </w:r>
      <w:r>
        <w:rPr>
          <w:spacing w:val="-9"/>
        </w:rPr>
        <w:t xml:space="preserve"> </w:t>
      </w:r>
      <w:r>
        <w:t>piso</w:t>
      </w:r>
      <w:r>
        <w:rPr>
          <w:spacing w:val="-8"/>
        </w:rPr>
        <w:t xml:space="preserve"> </w:t>
      </w:r>
      <w:r>
        <w:t>têm</w:t>
      </w:r>
      <w:r>
        <w:rPr>
          <w:spacing w:val="-9"/>
        </w:rPr>
        <w:t xml:space="preserve"> </w:t>
      </w:r>
      <w:r>
        <w:t>aplicado</w:t>
      </w:r>
      <w:r>
        <w:rPr>
          <w:spacing w:val="-8"/>
        </w:rPr>
        <w:t xml:space="preserve"> </w:t>
      </w:r>
      <w:r>
        <w:t>o</w:t>
      </w:r>
      <w:r>
        <w:rPr>
          <w:spacing w:val="-8"/>
        </w:rPr>
        <w:t xml:space="preserve"> </w:t>
      </w:r>
      <w:r>
        <w:t>direito</w:t>
      </w:r>
      <w:r>
        <w:rPr>
          <w:spacing w:val="-8"/>
        </w:rPr>
        <w:t xml:space="preserve"> </w:t>
      </w:r>
      <w:r>
        <w:t>de</w:t>
      </w:r>
      <w:r>
        <w:rPr>
          <w:spacing w:val="-9"/>
        </w:rPr>
        <w:t xml:space="preserve"> </w:t>
      </w:r>
      <w:r>
        <w:t>forma</w:t>
      </w:r>
      <w:r>
        <w:rPr>
          <w:spacing w:val="-9"/>
        </w:rPr>
        <w:t xml:space="preserve"> </w:t>
      </w:r>
      <w:r>
        <w:t>aderente</w:t>
      </w:r>
      <w:r>
        <w:rPr>
          <w:spacing w:val="-9"/>
        </w:rPr>
        <w:t xml:space="preserve"> </w:t>
      </w:r>
      <w:r>
        <w:t>ao</w:t>
      </w:r>
      <w:r>
        <w:rPr>
          <w:spacing w:val="-8"/>
        </w:rPr>
        <w:t xml:space="preserve"> </w:t>
      </w:r>
      <w:r>
        <w:t>novo</w:t>
      </w:r>
      <w:r>
        <w:rPr>
          <w:spacing w:val="-8"/>
        </w:rPr>
        <w:t xml:space="preserve"> </w:t>
      </w:r>
      <w:r>
        <w:t>paradigma</w:t>
      </w:r>
      <w:r>
        <w:rPr>
          <w:spacing w:val="-9"/>
        </w:rPr>
        <w:t xml:space="preserve"> </w:t>
      </w:r>
      <w:r>
        <w:t>constitucional, é</w:t>
      </w:r>
      <w:r>
        <w:rPr>
          <w:spacing w:val="-4"/>
        </w:rPr>
        <w:t xml:space="preserve"> </w:t>
      </w:r>
      <w:r>
        <w:t>fundamental.</w:t>
      </w:r>
      <w:r>
        <w:rPr>
          <w:spacing w:val="-2"/>
        </w:rPr>
        <w:t xml:space="preserve"> </w:t>
      </w:r>
      <w:r>
        <w:t>Somente com a capilarização</w:t>
      </w:r>
      <w:r>
        <w:rPr>
          <w:spacing w:val="-2"/>
        </w:rPr>
        <w:t xml:space="preserve"> </w:t>
      </w:r>
      <w:r>
        <w:t>dessa jurisprudência protetiva por todo</w:t>
      </w:r>
      <w:r>
        <w:rPr>
          <w:spacing w:val="-2"/>
        </w:rPr>
        <w:t xml:space="preserve"> </w:t>
      </w:r>
      <w:r>
        <w:t>o</w:t>
      </w:r>
      <w:r>
        <w:rPr>
          <w:spacing w:val="-2"/>
        </w:rPr>
        <w:t xml:space="preserve"> </w:t>
      </w:r>
      <w:r>
        <w:t>sistema de justiça será possível assegurar que a histórica dívida do Estado brasileiro para com seus povos</w:t>
      </w:r>
      <w:r>
        <w:rPr>
          <w:spacing w:val="-4"/>
        </w:rPr>
        <w:t xml:space="preserve"> </w:t>
      </w:r>
      <w:r>
        <w:t>originários</w:t>
      </w:r>
      <w:r>
        <w:rPr>
          <w:spacing w:val="-4"/>
        </w:rPr>
        <w:t xml:space="preserve"> </w:t>
      </w:r>
      <w:r>
        <w:t>comece,</w:t>
      </w:r>
      <w:r>
        <w:rPr>
          <w:spacing w:val="-5"/>
        </w:rPr>
        <w:t xml:space="preserve"> </w:t>
      </w:r>
      <w:r>
        <w:t>efetiva</w:t>
      </w:r>
      <w:r>
        <w:rPr>
          <w:spacing w:val="-7"/>
        </w:rPr>
        <w:t xml:space="preserve"> </w:t>
      </w:r>
      <w:r>
        <w:t>e</w:t>
      </w:r>
      <w:r>
        <w:rPr>
          <w:spacing w:val="-7"/>
        </w:rPr>
        <w:t xml:space="preserve"> </w:t>
      </w:r>
      <w:r>
        <w:t>materialmente,</w:t>
      </w:r>
      <w:r>
        <w:rPr>
          <w:spacing w:val="-5"/>
        </w:rPr>
        <w:t xml:space="preserve"> </w:t>
      </w:r>
      <w:r>
        <w:t>a</w:t>
      </w:r>
      <w:r>
        <w:rPr>
          <w:spacing w:val="-3"/>
        </w:rPr>
        <w:t xml:space="preserve"> </w:t>
      </w:r>
      <w:r>
        <w:t>ser</w:t>
      </w:r>
      <w:r>
        <w:rPr>
          <w:spacing w:val="-5"/>
        </w:rPr>
        <w:t xml:space="preserve"> </w:t>
      </w:r>
      <w:r>
        <w:t>saldada,</w:t>
      </w:r>
      <w:r>
        <w:rPr>
          <w:spacing w:val="-5"/>
        </w:rPr>
        <w:t xml:space="preserve"> </w:t>
      </w:r>
      <w:r>
        <w:t>garantindo-lhes</w:t>
      </w:r>
      <w:r>
        <w:rPr>
          <w:spacing w:val="-4"/>
        </w:rPr>
        <w:t xml:space="preserve"> </w:t>
      </w:r>
      <w:r>
        <w:t>não</w:t>
      </w:r>
      <w:r>
        <w:rPr>
          <w:spacing w:val="-5"/>
        </w:rPr>
        <w:t xml:space="preserve"> </w:t>
      </w:r>
      <w:r>
        <w:t>apenas</w:t>
      </w:r>
      <w:r>
        <w:rPr>
          <w:spacing w:val="-4"/>
        </w:rPr>
        <w:t xml:space="preserve"> </w:t>
      </w:r>
      <w:r>
        <w:t>o direito</w:t>
      </w:r>
      <w:r>
        <w:rPr>
          <w:spacing w:val="-3"/>
        </w:rPr>
        <w:t xml:space="preserve"> </w:t>
      </w:r>
      <w:r>
        <w:t>de</w:t>
      </w:r>
      <w:r>
        <w:rPr>
          <w:spacing w:val="-5"/>
        </w:rPr>
        <w:t xml:space="preserve"> </w:t>
      </w:r>
      <w:r>
        <w:t>existir,</w:t>
      </w:r>
      <w:r>
        <w:rPr>
          <w:spacing w:val="-3"/>
        </w:rPr>
        <w:t xml:space="preserve"> </w:t>
      </w:r>
      <w:r>
        <w:t>mas</w:t>
      </w:r>
      <w:r>
        <w:rPr>
          <w:spacing w:val="-2"/>
        </w:rPr>
        <w:t xml:space="preserve"> </w:t>
      </w:r>
      <w:r>
        <w:t>de existir com</w:t>
      </w:r>
      <w:r>
        <w:rPr>
          <w:spacing w:val="-5"/>
        </w:rPr>
        <w:t xml:space="preserve"> </w:t>
      </w:r>
      <w:r>
        <w:t>dignidade,</w:t>
      </w:r>
      <w:r>
        <w:rPr>
          <w:spacing w:val="-3"/>
        </w:rPr>
        <w:t xml:space="preserve"> </w:t>
      </w:r>
      <w:r>
        <w:t>preservando</w:t>
      </w:r>
      <w:r>
        <w:rPr>
          <w:spacing w:val="-3"/>
        </w:rPr>
        <w:t xml:space="preserve"> </w:t>
      </w:r>
      <w:r>
        <w:t>sua</w:t>
      </w:r>
      <w:r>
        <w:rPr>
          <w:spacing w:val="-5"/>
        </w:rPr>
        <w:t xml:space="preserve"> </w:t>
      </w:r>
      <w:r>
        <w:t>identidade</w:t>
      </w:r>
      <w:r>
        <w:rPr>
          <w:spacing w:val="-5"/>
        </w:rPr>
        <w:t xml:space="preserve"> </w:t>
      </w:r>
      <w:r>
        <w:t>em</w:t>
      </w:r>
      <w:r>
        <w:rPr>
          <w:spacing w:val="-5"/>
        </w:rPr>
        <w:t xml:space="preserve"> </w:t>
      </w:r>
      <w:r>
        <w:t>seus</w:t>
      </w:r>
      <w:r>
        <w:rPr>
          <w:spacing w:val="-2"/>
        </w:rPr>
        <w:t xml:space="preserve"> </w:t>
      </w:r>
      <w:r>
        <w:t>territórios tradicionais de forma permanente e inalienável.</w:t>
      </w:r>
    </w:p>
    <w:p w14:paraId="11B9A541" w14:textId="77777777" w:rsidR="00DD3E65" w:rsidRDefault="00DD3E65" w:rsidP="00C02A82">
      <w:pPr>
        <w:pStyle w:val="Corpodetexto"/>
        <w:spacing w:line="360" w:lineRule="auto"/>
        <w:ind w:firstLine="709"/>
      </w:pPr>
    </w:p>
    <w:p w14:paraId="1A056F0E" w14:textId="77777777" w:rsidR="00DD3E65" w:rsidRDefault="00DD3E65" w:rsidP="00C02A82">
      <w:pPr>
        <w:pStyle w:val="Corpodetexto"/>
        <w:spacing w:line="360" w:lineRule="auto"/>
        <w:ind w:firstLine="709"/>
      </w:pPr>
    </w:p>
    <w:p w14:paraId="5D8227A7" w14:textId="77777777" w:rsidR="00DD3E65" w:rsidRDefault="00DD3E65">
      <w:pPr>
        <w:pStyle w:val="Corpodetexto"/>
      </w:pPr>
    </w:p>
    <w:p w14:paraId="65381B04" w14:textId="77777777" w:rsidR="00DD3E65" w:rsidRDefault="00DD3E65">
      <w:pPr>
        <w:pStyle w:val="Corpodetexto"/>
        <w:spacing w:before="4"/>
      </w:pPr>
    </w:p>
    <w:p w14:paraId="34715121" w14:textId="77777777" w:rsidR="00DD3E65" w:rsidRDefault="00000000">
      <w:pPr>
        <w:pStyle w:val="Ttulo1"/>
        <w:ind w:left="283" w:firstLine="0"/>
      </w:pPr>
      <w:r>
        <w:rPr>
          <w:spacing w:val="-2"/>
        </w:rPr>
        <w:t>REFERÊNCIAS</w:t>
      </w:r>
    </w:p>
    <w:p w14:paraId="7A422F4F" w14:textId="77777777" w:rsidR="00DD3E65" w:rsidRDefault="00000000">
      <w:pPr>
        <w:spacing w:before="138" w:line="256" w:lineRule="auto"/>
        <w:ind w:left="283" w:right="137"/>
        <w:jc w:val="both"/>
      </w:pPr>
      <w:r>
        <w:t xml:space="preserve">BRASIL. </w:t>
      </w:r>
      <w:r>
        <w:rPr>
          <w:b/>
        </w:rPr>
        <w:t xml:space="preserve">Constituição da República Federativa do Brasil de 1988. </w:t>
      </w:r>
      <w:r>
        <w:t>Brasília, DF: Presidência da República, 1988.</w:t>
      </w:r>
    </w:p>
    <w:p w14:paraId="581DDF1C" w14:textId="77777777" w:rsidR="00DD3E65" w:rsidRDefault="00DD3E65">
      <w:pPr>
        <w:pStyle w:val="Corpodetexto"/>
        <w:spacing w:before="3"/>
        <w:rPr>
          <w:sz w:val="22"/>
        </w:rPr>
      </w:pPr>
    </w:p>
    <w:p w14:paraId="0D05274B" w14:textId="77777777" w:rsidR="00DD3E65" w:rsidRDefault="00000000">
      <w:pPr>
        <w:spacing w:line="237" w:lineRule="auto"/>
        <w:ind w:left="283" w:right="133"/>
        <w:jc w:val="both"/>
      </w:pPr>
      <w:r>
        <w:t>BRASIL.</w:t>
      </w:r>
      <w:r>
        <w:rPr>
          <w:spacing w:val="-3"/>
        </w:rPr>
        <w:t xml:space="preserve"> </w:t>
      </w:r>
      <w:r>
        <w:t>Supremo</w:t>
      </w:r>
      <w:r>
        <w:rPr>
          <w:spacing w:val="-3"/>
        </w:rPr>
        <w:t xml:space="preserve"> </w:t>
      </w:r>
      <w:r>
        <w:t>Tribunal</w:t>
      </w:r>
      <w:r>
        <w:rPr>
          <w:spacing w:val="-5"/>
        </w:rPr>
        <w:t xml:space="preserve"> </w:t>
      </w:r>
      <w:r>
        <w:t xml:space="preserve">Federal. </w:t>
      </w:r>
      <w:r>
        <w:rPr>
          <w:b/>
        </w:rPr>
        <w:t>Petição</w:t>
      </w:r>
      <w:r>
        <w:rPr>
          <w:b/>
          <w:spacing w:val="-9"/>
        </w:rPr>
        <w:t xml:space="preserve"> </w:t>
      </w:r>
      <w:r>
        <w:rPr>
          <w:b/>
        </w:rPr>
        <w:t>nº</w:t>
      </w:r>
      <w:r>
        <w:rPr>
          <w:b/>
          <w:spacing w:val="-1"/>
        </w:rPr>
        <w:t xml:space="preserve"> </w:t>
      </w:r>
      <w:r>
        <w:rPr>
          <w:b/>
        </w:rPr>
        <w:t>3.388/RR.</w:t>
      </w:r>
      <w:r>
        <w:rPr>
          <w:b/>
          <w:spacing w:val="-2"/>
        </w:rPr>
        <w:t xml:space="preserve"> </w:t>
      </w:r>
      <w:r>
        <w:t>Relator:</w:t>
      </w:r>
      <w:r>
        <w:rPr>
          <w:spacing w:val="-5"/>
        </w:rPr>
        <w:t xml:space="preserve"> </w:t>
      </w:r>
      <w:r>
        <w:t>Min.</w:t>
      </w:r>
      <w:r>
        <w:rPr>
          <w:spacing w:val="-3"/>
        </w:rPr>
        <w:t xml:space="preserve"> </w:t>
      </w:r>
      <w:r>
        <w:t>Ayres</w:t>
      </w:r>
      <w:r>
        <w:rPr>
          <w:spacing w:val="-4"/>
        </w:rPr>
        <w:t xml:space="preserve"> </w:t>
      </w:r>
      <w:r>
        <w:t>Britto.</w:t>
      </w:r>
      <w:r>
        <w:rPr>
          <w:spacing w:val="-3"/>
        </w:rPr>
        <w:t xml:space="preserve"> </w:t>
      </w:r>
      <w:r>
        <w:t>Julgado</w:t>
      </w:r>
      <w:r>
        <w:rPr>
          <w:spacing w:val="-3"/>
        </w:rPr>
        <w:t xml:space="preserve"> </w:t>
      </w:r>
      <w:r>
        <w:t>em:</w:t>
      </w:r>
      <w:r>
        <w:rPr>
          <w:spacing w:val="-5"/>
        </w:rPr>
        <w:t xml:space="preserve"> </w:t>
      </w:r>
      <w:r>
        <w:t>19 mar. 2009. Diário da Justiça Eletrônico, Brasília, DF, 25 set. 2009.</w:t>
      </w:r>
    </w:p>
    <w:p w14:paraId="19C10DDD" w14:textId="77777777" w:rsidR="00DD3E65" w:rsidRDefault="00DD3E65">
      <w:pPr>
        <w:pStyle w:val="Corpodetexto"/>
        <w:spacing w:before="4"/>
        <w:rPr>
          <w:sz w:val="22"/>
        </w:rPr>
      </w:pPr>
    </w:p>
    <w:p w14:paraId="1E3D91CE" w14:textId="77777777" w:rsidR="00DD3E65" w:rsidRDefault="00000000">
      <w:pPr>
        <w:ind w:left="283" w:right="140"/>
        <w:jc w:val="both"/>
      </w:pPr>
      <w:r>
        <w:t xml:space="preserve">BRASIL. Supremo Tribunal Federal. </w:t>
      </w:r>
      <w:r>
        <w:rPr>
          <w:b/>
        </w:rPr>
        <w:t xml:space="preserve">Recurso Extraordinário nº 1.017.365/SC (Tema 1031 de Repercussão Geral). </w:t>
      </w:r>
      <w:r>
        <w:t>Relator: Min. Edson Fachin. Julgado em: 21 set. 2023.</w:t>
      </w:r>
    </w:p>
    <w:p w14:paraId="3B0F605B" w14:textId="77777777" w:rsidR="00DD3E65" w:rsidRDefault="00DD3E65">
      <w:pPr>
        <w:pStyle w:val="Corpodetexto"/>
        <w:spacing w:before="2"/>
        <w:rPr>
          <w:sz w:val="22"/>
        </w:rPr>
      </w:pPr>
    </w:p>
    <w:p w14:paraId="57F058B3" w14:textId="77777777" w:rsidR="00DD3E65" w:rsidRDefault="00000000">
      <w:pPr>
        <w:ind w:left="283"/>
        <w:rPr>
          <w:b/>
        </w:rPr>
      </w:pPr>
      <w:r>
        <w:t>ORGANIZAÇÃO</w:t>
      </w:r>
      <w:r>
        <w:rPr>
          <w:spacing w:val="46"/>
        </w:rPr>
        <w:t xml:space="preserve"> </w:t>
      </w:r>
      <w:r>
        <w:t>INTERNACIONAL</w:t>
      </w:r>
      <w:r>
        <w:rPr>
          <w:spacing w:val="46"/>
        </w:rPr>
        <w:t xml:space="preserve"> </w:t>
      </w:r>
      <w:r>
        <w:t>DO</w:t>
      </w:r>
      <w:r>
        <w:rPr>
          <w:spacing w:val="47"/>
        </w:rPr>
        <w:t xml:space="preserve"> </w:t>
      </w:r>
      <w:r>
        <w:t>TRABALHO</w:t>
      </w:r>
      <w:r>
        <w:rPr>
          <w:spacing w:val="46"/>
        </w:rPr>
        <w:t xml:space="preserve"> </w:t>
      </w:r>
      <w:r>
        <w:t>(OIT).</w:t>
      </w:r>
      <w:r>
        <w:rPr>
          <w:spacing w:val="56"/>
        </w:rPr>
        <w:t xml:space="preserve"> </w:t>
      </w:r>
      <w:r>
        <w:rPr>
          <w:b/>
        </w:rPr>
        <w:t>Convenção</w:t>
      </w:r>
      <w:r>
        <w:rPr>
          <w:b/>
          <w:spacing w:val="45"/>
        </w:rPr>
        <w:t xml:space="preserve"> </w:t>
      </w:r>
      <w:r>
        <w:rPr>
          <w:b/>
        </w:rPr>
        <w:t>nº</w:t>
      </w:r>
      <w:r>
        <w:rPr>
          <w:b/>
          <w:spacing w:val="48"/>
        </w:rPr>
        <w:t xml:space="preserve"> </w:t>
      </w:r>
      <w:r>
        <w:rPr>
          <w:b/>
        </w:rPr>
        <w:t>169</w:t>
      </w:r>
      <w:r>
        <w:rPr>
          <w:b/>
          <w:spacing w:val="45"/>
        </w:rPr>
        <w:t xml:space="preserve"> </w:t>
      </w:r>
      <w:r>
        <w:rPr>
          <w:b/>
        </w:rPr>
        <w:t>sobre</w:t>
      </w:r>
      <w:r>
        <w:rPr>
          <w:b/>
          <w:spacing w:val="48"/>
        </w:rPr>
        <w:t xml:space="preserve"> </w:t>
      </w:r>
      <w:r>
        <w:rPr>
          <w:b/>
          <w:spacing w:val="-2"/>
        </w:rPr>
        <w:t>Povos</w:t>
      </w:r>
    </w:p>
    <w:p w14:paraId="3A87BC78" w14:textId="77777777" w:rsidR="00DD3E65" w:rsidRDefault="00000000">
      <w:pPr>
        <w:spacing w:before="4" w:line="237" w:lineRule="auto"/>
        <w:ind w:left="283" w:right="139"/>
        <w:jc w:val="both"/>
      </w:pPr>
      <w:r>
        <w:rPr>
          <w:b/>
        </w:rPr>
        <w:t>Indígenas</w:t>
      </w:r>
      <w:r>
        <w:rPr>
          <w:b/>
          <w:spacing w:val="-2"/>
        </w:rPr>
        <w:t xml:space="preserve"> </w:t>
      </w:r>
      <w:r>
        <w:rPr>
          <w:b/>
        </w:rPr>
        <w:t>e Tribais</w:t>
      </w:r>
      <w:r>
        <w:rPr>
          <w:b/>
          <w:spacing w:val="-2"/>
        </w:rPr>
        <w:t xml:space="preserve"> </w:t>
      </w:r>
      <w:r>
        <w:rPr>
          <w:b/>
        </w:rPr>
        <w:t>em Países</w:t>
      </w:r>
      <w:r>
        <w:rPr>
          <w:b/>
          <w:spacing w:val="-2"/>
        </w:rPr>
        <w:t xml:space="preserve"> </w:t>
      </w:r>
      <w:r>
        <w:rPr>
          <w:b/>
        </w:rPr>
        <w:t xml:space="preserve">Independentes. </w:t>
      </w:r>
      <w:r>
        <w:t>Adotada</w:t>
      </w:r>
      <w:r>
        <w:rPr>
          <w:spacing w:val="-4"/>
        </w:rPr>
        <w:t xml:space="preserve"> </w:t>
      </w:r>
      <w:r>
        <w:t>em</w:t>
      </w:r>
      <w:r>
        <w:rPr>
          <w:spacing w:val="-3"/>
        </w:rPr>
        <w:t xml:space="preserve"> </w:t>
      </w:r>
      <w:r>
        <w:t>Genebra em</w:t>
      </w:r>
      <w:r>
        <w:rPr>
          <w:spacing w:val="-3"/>
        </w:rPr>
        <w:t xml:space="preserve"> </w:t>
      </w:r>
      <w:r>
        <w:t>1989</w:t>
      </w:r>
      <w:r>
        <w:rPr>
          <w:spacing w:val="-1"/>
        </w:rPr>
        <w:t xml:space="preserve"> </w:t>
      </w:r>
      <w:r>
        <w:t>(Ratificada pelo</w:t>
      </w:r>
      <w:r>
        <w:rPr>
          <w:spacing w:val="-1"/>
        </w:rPr>
        <w:t xml:space="preserve"> </w:t>
      </w:r>
      <w:r>
        <w:t>Brasil pelo Decreto nº 5.051/2004).</w:t>
      </w:r>
    </w:p>
    <w:p w14:paraId="775330BC" w14:textId="77777777" w:rsidR="00DD3E65" w:rsidRDefault="00DD3E65">
      <w:pPr>
        <w:pStyle w:val="Corpodetexto"/>
        <w:spacing w:before="4"/>
        <w:rPr>
          <w:sz w:val="17"/>
        </w:rPr>
      </w:pPr>
    </w:p>
    <w:sectPr w:rsidR="00DD3E65">
      <w:pgSz w:w="11910" w:h="16840"/>
      <w:pgMar w:top="2200" w:right="992" w:bottom="280" w:left="1417" w:header="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79CAD" w14:textId="77777777" w:rsidR="000729D3" w:rsidRDefault="000729D3">
      <w:r>
        <w:separator/>
      </w:r>
    </w:p>
  </w:endnote>
  <w:endnote w:type="continuationSeparator" w:id="0">
    <w:p w14:paraId="00630533" w14:textId="77777777" w:rsidR="000729D3" w:rsidRDefault="00072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D4830" w14:textId="77777777" w:rsidR="000729D3" w:rsidRDefault="000729D3">
      <w:r>
        <w:separator/>
      </w:r>
    </w:p>
  </w:footnote>
  <w:footnote w:type="continuationSeparator" w:id="0">
    <w:p w14:paraId="7832CCD0" w14:textId="77777777" w:rsidR="000729D3" w:rsidRDefault="00072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116F" w14:textId="77777777" w:rsidR="00DD3E65" w:rsidRDefault="00000000">
    <w:pPr>
      <w:pStyle w:val="Corpodetexto"/>
      <w:spacing w:line="14" w:lineRule="auto"/>
      <w:rPr>
        <w:sz w:val="20"/>
      </w:rPr>
    </w:pPr>
    <w:r>
      <w:rPr>
        <w:noProof/>
        <w:sz w:val="20"/>
      </w:rPr>
      <w:drawing>
        <wp:anchor distT="0" distB="0" distL="0" distR="0" simplePos="0" relativeHeight="487447040" behindDoc="1" locked="0" layoutInCell="1" allowOverlap="1" wp14:anchorId="3C8BF4BA" wp14:editId="60385BE9">
          <wp:simplePos x="0" y="0"/>
          <wp:positionH relativeFrom="page">
            <wp:posOffset>4446</wp:posOffset>
          </wp:positionH>
          <wp:positionV relativeFrom="page">
            <wp:posOffset>1270</wp:posOffset>
          </wp:positionV>
          <wp:extent cx="7555230" cy="14001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55230" cy="1400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44315"/>
    <w:multiLevelType w:val="hybridMultilevel"/>
    <w:tmpl w:val="06C4D99C"/>
    <w:lvl w:ilvl="0" w:tplc="BB58B384">
      <w:start w:val="1"/>
      <w:numFmt w:val="decimal"/>
      <w:lvlText w:val="%1."/>
      <w:lvlJc w:val="left"/>
      <w:pPr>
        <w:ind w:left="1714" w:hanging="361"/>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1" w:tplc="764CD836">
      <w:numFmt w:val="bullet"/>
      <w:lvlText w:val="•"/>
      <w:lvlJc w:val="left"/>
      <w:pPr>
        <w:ind w:left="2497" w:hanging="361"/>
      </w:pPr>
      <w:rPr>
        <w:rFonts w:hint="default"/>
        <w:lang w:val="pt-PT" w:eastAsia="en-US" w:bidi="ar-SA"/>
      </w:rPr>
    </w:lvl>
    <w:lvl w:ilvl="2" w:tplc="39EEE29C">
      <w:numFmt w:val="bullet"/>
      <w:lvlText w:val="•"/>
      <w:lvlJc w:val="left"/>
      <w:pPr>
        <w:ind w:left="3275" w:hanging="361"/>
      </w:pPr>
      <w:rPr>
        <w:rFonts w:hint="default"/>
        <w:lang w:val="pt-PT" w:eastAsia="en-US" w:bidi="ar-SA"/>
      </w:rPr>
    </w:lvl>
    <w:lvl w:ilvl="3" w:tplc="3CC496D6">
      <w:numFmt w:val="bullet"/>
      <w:lvlText w:val="•"/>
      <w:lvlJc w:val="left"/>
      <w:pPr>
        <w:ind w:left="4052" w:hanging="361"/>
      </w:pPr>
      <w:rPr>
        <w:rFonts w:hint="default"/>
        <w:lang w:val="pt-PT" w:eastAsia="en-US" w:bidi="ar-SA"/>
      </w:rPr>
    </w:lvl>
    <w:lvl w:ilvl="4" w:tplc="0CBC0AFA">
      <w:numFmt w:val="bullet"/>
      <w:lvlText w:val="•"/>
      <w:lvlJc w:val="left"/>
      <w:pPr>
        <w:ind w:left="4830" w:hanging="361"/>
      </w:pPr>
      <w:rPr>
        <w:rFonts w:hint="default"/>
        <w:lang w:val="pt-PT" w:eastAsia="en-US" w:bidi="ar-SA"/>
      </w:rPr>
    </w:lvl>
    <w:lvl w:ilvl="5" w:tplc="688418FC">
      <w:numFmt w:val="bullet"/>
      <w:lvlText w:val="•"/>
      <w:lvlJc w:val="left"/>
      <w:pPr>
        <w:ind w:left="5608" w:hanging="361"/>
      </w:pPr>
      <w:rPr>
        <w:rFonts w:hint="default"/>
        <w:lang w:val="pt-PT" w:eastAsia="en-US" w:bidi="ar-SA"/>
      </w:rPr>
    </w:lvl>
    <w:lvl w:ilvl="6" w:tplc="C5B69142">
      <w:numFmt w:val="bullet"/>
      <w:lvlText w:val="•"/>
      <w:lvlJc w:val="left"/>
      <w:pPr>
        <w:ind w:left="6385" w:hanging="361"/>
      </w:pPr>
      <w:rPr>
        <w:rFonts w:hint="default"/>
        <w:lang w:val="pt-PT" w:eastAsia="en-US" w:bidi="ar-SA"/>
      </w:rPr>
    </w:lvl>
    <w:lvl w:ilvl="7" w:tplc="0D0274D0">
      <w:numFmt w:val="bullet"/>
      <w:lvlText w:val="•"/>
      <w:lvlJc w:val="left"/>
      <w:pPr>
        <w:ind w:left="7163" w:hanging="361"/>
      </w:pPr>
      <w:rPr>
        <w:rFonts w:hint="default"/>
        <w:lang w:val="pt-PT" w:eastAsia="en-US" w:bidi="ar-SA"/>
      </w:rPr>
    </w:lvl>
    <w:lvl w:ilvl="8" w:tplc="EB106800">
      <w:numFmt w:val="bullet"/>
      <w:lvlText w:val="•"/>
      <w:lvlJc w:val="left"/>
      <w:pPr>
        <w:ind w:left="7940" w:hanging="361"/>
      </w:pPr>
      <w:rPr>
        <w:rFonts w:hint="default"/>
        <w:lang w:val="pt-PT" w:eastAsia="en-US" w:bidi="ar-SA"/>
      </w:rPr>
    </w:lvl>
  </w:abstractNum>
  <w:abstractNum w:abstractNumId="1" w15:restartNumberingAfterBreak="0">
    <w:nsid w:val="6FF314DF"/>
    <w:multiLevelType w:val="multilevel"/>
    <w:tmpl w:val="6C6A8896"/>
    <w:lvl w:ilvl="0">
      <w:start w:val="1"/>
      <w:numFmt w:val="decimal"/>
      <w:lvlText w:val="%1"/>
      <w:lvlJc w:val="left"/>
      <w:pPr>
        <w:ind w:left="463" w:hanging="180"/>
        <w:jc w:val="lef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644" w:hanging="361"/>
        <w:jc w:val="left"/>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1004" w:hanging="360"/>
      </w:pPr>
      <w:rPr>
        <w:rFonts w:ascii="Symbol" w:eastAsia="Symbol" w:hAnsi="Symbol" w:cs="Symbol" w:hint="default"/>
        <w:b w:val="0"/>
        <w:bCs w:val="0"/>
        <w:i w:val="0"/>
        <w:iCs w:val="0"/>
        <w:spacing w:val="0"/>
        <w:w w:val="100"/>
        <w:sz w:val="24"/>
        <w:szCs w:val="24"/>
        <w:lang w:val="pt-PT" w:eastAsia="en-US" w:bidi="ar-SA"/>
      </w:rPr>
    </w:lvl>
    <w:lvl w:ilvl="3">
      <w:numFmt w:val="bullet"/>
      <w:lvlText w:val="•"/>
      <w:lvlJc w:val="left"/>
      <w:pPr>
        <w:ind w:left="1000" w:hanging="360"/>
      </w:pPr>
      <w:rPr>
        <w:rFonts w:hint="default"/>
        <w:lang w:val="pt-PT" w:eastAsia="en-US" w:bidi="ar-SA"/>
      </w:rPr>
    </w:lvl>
    <w:lvl w:ilvl="4">
      <w:numFmt w:val="bullet"/>
      <w:lvlText w:val="•"/>
      <w:lvlJc w:val="left"/>
      <w:pPr>
        <w:ind w:left="2213" w:hanging="360"/>
      </w:pPr>
      <w:rPr>
        <w:rFonts w:hint="default"/>
        <w:lang w:val="pt-PT" w:eastAsia="en-US" w:bidi="ar-SA"/>
      </w:rPr>
    </w:lvl>
    <w:lvl w:ilvl="5">
      <w:numFmt w:val="bullet"/>
      <w:lvlText w:val="•"/>
      <w:lvlJc w:val="left"/>
      <w:pPr>
        <w:ind w:left="3427" w:hanging="360"/>
      </w:pPr>
      <w:rPr>
        <w:rFonts w:hint="default"/>
        <w:lang w:val="pt-PT" w:eastAsia="en-US" w:bidi="ar-SA"/>
      </w:rPr>
    </w:lvl>
    <w:lvl w:ilvl="6">
      <w:numFmt w:val="bullet"/>
      <w:lvlText w:val="•"/>
      <w:lvlJc w:val="left"/>
      <w:pPr>
        <w:ind w:left="4641" w:hanging="360"/>
      </w:pPr>
      <w:rPr>
        <w:rFonts w:hint="default"/>
        <w:lang w:val="pt-PT" w:eastAsia="en-US" w:bidi="ar-SA"/>
      </w:rPr>
    </w:lvl>
    <w:lvl w:ilvl="7">
      <w:numFmt w:val="bullet"/>
      <w:lvlText w:val="•"/>
      <w:lvlJc w:val="left"/>
      <w:pPr>
        <w:ind w:left="5854" w:hanging="360"/>
      </w:pPr>
      <w:rPr>
        <w:rFonts w:hint="default"/>
        <w:lang w:val="pt-PT" w:eastAsia="en-US" w:bidi="ar-SA"/>
      </w:rPr>
    </w:lvl>
    <w:lvl w:ilvl="8">
      <w:numFmt w:val="bullet"/>
      <w:lvlText w:val="•"/>
      <w:lvlJc w:val="left"/>
      <w:pPr>
        <w:ind w:left="7068" w:hanging="360"/>
      </w:pPr>
      <w:rPr>
        <w:rFonts w:hint="default"/>
        <w:lang w:val="pt-PT" w:eastAsia="en-US" w:bidi="ar-SA"/>
      </w:rPr>
    </w:lvl>
  </w:abstractNum>
  <w:num w:numId="1" w16cid:durableId="1731614998">
    <w:abstractNumId w:val="0"/>
  </w:num>
  <w:num w:numId="2" w16cid:durableId="121484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D3E65"/>
    <w:rsid w:val="000729D3"/>
    <w:rsid w:val="00086961"/>
    <w:rsid w:val="00744362"/>
    <w:rsid w:val="007519E0"/>
    <w:rsid w:val="00C02A82"/>
    <w:rsid w:val="00D0039C"/>
    <w:rsid w:val="00DD3E65"/>
    <w:rsid w:val="00DF41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32381"/>
  <w15:docId w15:val="{B08ED264-33ED-47F0-8697-2B0947CA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463" w:hanging="180"/>
      <w:outlineLvl w:val="0"/>
    </w:pPr>
    <w:rPr>
      <w:b/>
      <w:bCs/>
      <w:sz w:val="24"/>
      <w:szCs w:val="24"/>
    </w:rPr>
  </w:style>
  <w:style w:type="paragraph" w:styleId="Ttulo2">
    <w:name w:val="heading 2"/>
    <w:basedOn w:val="Normal"/>
    <w:uiPriority w:val="9"/>
    <w:unhideWhenUsed/>
    <w:qFormat/>
    <w:pPr>
      <w:spacing w:before="139"/>
      <w:ind w:left="283" w:hanging="360"/>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463" w:hanging="360"/>
      <w:jc w:val="both"/>
    </w:pPr>
  </w:style>
  <w:style w:type="paragraph" w:customStyle="1" w:styleId="TableParagraph">
    <w:name w:val="Table Paragraph"/>
    <w:basedOn w:val="Normal"/>
    <w:uiPriority w:val="1"/>
    <w:qFormat/>
    <w:pPr>
      <w:spacing w:before="1"/>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3089</Words>
  <Characters>16684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Marilene Rocha</cp:lastModifiedBy>
  <cp:revision>3</cp:revision>
  <dcterms:created xsi:type="dcterms:W3CDTF">2026-09-09T18:04:00Z</dcterms:created>
  <dcterms:modified xsi:type="dcterms:W3CDTF">2026-09-09T18:16:00Z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2026-09-09T00:00:00Z</vt:filetime>
  </property>
  <property fmtid="{D5CDD505-2E9C-101B-9397-08002B2CF9AE}" pid="4" name="Creator">
    <vt:lpwstr>Microsoft Word</vt:lpwstr>
  </property>
  <property fmtid="{D5CDD505-2E9C-101B-9397-08002B2CF9AE}" pid="5" name="LastSaved">
    <vt:filetime>2026-09-09T00:00:00Z</vt:filetime>
  </property>
</Properties>
</file>