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A4B8" w14:textId="77777777" w:rsidR="00D540F6" w:rsidRDefault="00D540F6" w:rsidP="008D09BD">
      <w:pPr>
        <w:pStyle w:val="SemEspaamento"/>
      </w:pPr>
    </w:p>
    <w:p w14:paraId="6B9A7B3D" w14:textId="77777777" w:rsidR="008D66ED" w:rsidRDefault="008D66ED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A6430C" w14:textId="77777777" w:rsidR="00231186" w:rsidRDefault="00231186" w:rsidP="00C50B1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186">
        <w:rPr>
          <w:rFonts w:ascii="Times New Roman" w:hAnsi="Times New Roman" w:cs="Times New Roman"/>
          <w:b/>
          <w:bCs/>
          <w:sz w:val="24"/>
          <w:szCs w:val="24"/>
        </w:rPr>
        <w:t>HIGROMA COTOVELAR EM CANINO: RELATO DE CASO</w:t>
      </w:r>
    </w:p>
    <w:p w14:paraId="1FAA4D5D" w14:textId="0548D613" w:rsidR="00231186" w:rsidRPr="00231186" w:rsidRDefault="00231186" w:rsidP="0057404A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31186">
        <w:rPr>
          <w:rFonts w:ascii="Times New Roman" w:hAnsi="Times New Roman" w:cs="Times New Roman"/>
          <w:sz w:val="24"/>
          <w:szCs w:val="24"/>
        </w:rPr>
        <w:t>Kaéllyda</w:t>
      </w:r>
      <w:proofErr w:type="spellEnd"/>
      <w:r w:rsidRPr="00231186">
        <w:rPr>
          <w:rFonts w:ascii="Times New Roman" w:hAnsi="Times New Roman" w:cs="Times New Roman"/>
          <w:sz w:val="24"/>
          <w:szCs w:val="24"/>
        </w:rPr>
        <w:t xml:space="preserve"> Marques </w:t>
      </w:r>
      <w:r w:rsidRPr="00231186">
        <w:rPr>
          <w:rFonts w:ascii="Times New Roman" w:hAnsi="Times New Roman" w:cs="Times New Roman"/>
          <w:b/>
          <w:bCs/>
          <w:sz w:val="24"/>
          <w:szCs w:val="24"/>
        </w:rPr>
        <w:t>LOPES</w:t>
      </w:r>
      <w:r w:rsidRPr="00231186">
        <w:rPr>
          <w:rFonts w:ascii="Times New Roman" w:hAnsi="Times New Roman" w:cs="Times New Roman"/>
          <w:sz w:val="24"/>
          <w:szCs w:val="24"/>
        </w:rPr>
        <w:t xml:space="preserve">¹; </w:t>
      </w:r>
      <w:proofErr w:type="spellStart"/>
      <w:r w:rsidRPr="00231186">
        <w:rPr>
          <w:rFonts w:ascii="Times New Roman" w:hAnsi="Times New Roman" w:cs="Times New Roman"/>
          <w:sz w:val="24"/>
          <w:szCs w:val="24"/>
        </w:rPr>
        <w:t>Bhyanca</w:t>
      </w:r>
      <w:proofErr w:type="spellEnd"/>
      <w:r w:rsidRPr="00231186">
        <w:rPr>
          <w:rFonts w:ascii="Times New Roman" w:hAnsi="Times New Roman" w:cs="Times New Roman"/>
          <w:sz w:val="24"/>
          <w:szCs w:val="24"/>
        </w:rPr>
        <w:t xml:space="preserve"> Batista </w:t>
      </w:r>
      <w:r w:rsidRPr="00231186">
        <w:rPr>
          <w:rFonts w:ascii="Times New Roman" w:hAnsi="Times New Roman" w:cs="Times New Roman"/>
          <w:b/>
          <w:bCs/>
          <w:sz w:val="24"/>
          <w:szCs w:val="24"/>
        </w:rPr>
        <w:t>TRIGUEIRO</w:t>
      </w:r>
      <w:r w:rsidRPr="00231186">
        <w:rPr>
          <w:rFonts w:ascii="Times New Roman" w:hAnsi="Times New Roman" w:cs="Times New Roman"/>
          <w:sz w:val="24"/>
          <w:szCs w:val="24"/>
        </w:rPr>
        <w:t xml:space="preserve">²; </w:t>
      </w:r>
      <w:proofErr w:type="spellStart"/>
      <w:r w:rsidRPr="00231186">
        <w:rPr>
          <w:rFonts w:ascii="Times New Roman" w:hAnsi="Times New Roman" w:cs="Times New Roman"/>
          <w:sz w:val="24"/>
          <w:szCs w:val="24"/>
        </w:rPr>
        <w:t>Jeizom</w:t>
      </w:r>
      <w:proofErr w:type="spellEnd"/>
      <w:r w:rsidRPr="00231186">
        <w:rPr>
          <w:rFonts w:ascii="Times New Roman" w:hAnsi="Times New Roman" w:cs="Times New Roman"/>
          <w:sz w:val="24"/>
          <w:szCs w:val="24"/>
        </w:rPr>
        <w:t xml:space="preserve"> Abrantes </w:t>
      </w:r>
      <w:r w:rsidRPr="00231186">
        <w:rPr>
          <w:rFonts w:ascii="Times New Roman" w:hAnsi="Times New Roman" w:cs="Times New Roman"/>
          <w:b/>
          <w:bCs/>
          <w:sz w:val="24"/>
          <w:szCs w:val="24"/>
        </w:rPr>
        <w:t>LIMA</w:t>
      </w:r>
      <w:r w:rsidR="009B03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3118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1186">
        <w:rPr>
          <w:rFonts w:ascii="Times New Roman" w:hAnsi="Times New Roman" w:cs="Times New Roman"/>
          <w:sz w:val="24"/>
          <w:szCs w:val="24"/>
        </w:rPr>
        <w:t>Rayanne</w:t>
      </w:r>
      <w:proofErr w:type="spellEnd"/>
      <w:r w:rsidRPr="00231186">
        <w:rPr>
          <w:rFonts w:ascii="Times New Roman" w:hAnsi="Times New Roman" w:cs="Times New Roman"/>
          <w:sz w:val="24"/>
          <w:szCs w:val="24"/>
        </w:rPr>
        <w:t xml:space="preserve"> Messias </w:t>
      </w:r>
      <w:proofErr w:type="spellStart"/>
      <w:proofErr w:type="gramStart"/>
      <w:r w:rsidRPr="00231186">
        <w:rPr>
          <w:rFonts w:ascii="Times New Roman" w:hAnsi="Times New Roman" w:cs="Times New Roman"/>
          <w:sz w:val="24"/>
          <w:szCs w:val="24"/>
        </w:rPr>
        <w:t>F.da</w:t>
      </w:r>
      <w:proofErr w:type="spellEnd"/>
      <w:proofErr w:type="gramEnd"/>
      <w:r w:rsidRPr="00231186">
        <w:rPr>
          <w:rFonts w:ascii="Times New Roman" w:hAnsi="Times New Roman" w:cs="Times New Roman"/>
          <w:sz w:val="24"/>
          <w:szCs w:val="24"/>
        </w:rPr>
        <w:t xml:space="preserve"> Silva </w:t>
      </w:r>
      <w:r w:rsidRPr="00231186">
        <w:rPr>
          <w:rFonts w:ascii="Times New Roman" w:hAnsi="Times New Roman" w:cs="Times New Roman"/>
          <w:b/>
          <w:bCs/>
          <w:sz w:val="24"/>
          <w:szCs w:val="24"/>
        </w:rPr>
        <w:t>TRIGUEIRO</w:t>
      </w:r>
      <w:r w:rsidR="009B03D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3118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1186">
        <w:rPr>
          <w:rFonts w:ascii="Times New Roman" w:hAnsi="Times New Roman" w:cs="Times New Roman"/>
          <w:sz w:val="24"/>
          <w:szCs w:val="24"/>
        </w:rPr>
        <w:t>Thayanne</w:t>
      </w:r>
      <w:proofErr w:type="spellEnd"/>
      <w:r w:rsidRPr="00231186">
        <w:rPr>
          <w:rFonts w:ascii="Times New Roman" w:hAnsi="Times New Roman" w:cs="Times New Roman"/>
          <w:sz w:val="24"/>
          <w:szCs w:val="24"/>
        </w:rPr>
        <w:t xml:space="preserve"> Marques </w:t>
      </w:r>
      <w:r w:rsidRPr="00231186">
        <w:rPr>
          <w:rFonts w:ascii="Times New Roman" w:hAnsi="Times New Roman" w:cs="Times New Roman"/>
          <w:b/>
          <w:bCs/>
          <w:sz w:val="24"/>
          <w:szCs w:val="24"/>
        </w:rPr>
        <w:t>ARAÚJO</w:t>
      </w:r>
      <w:r w:rsidR="009B03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03D2" w:rsidRPr="0023118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9B03D2">
        <w:rPr>
          <w:rFonts w:ascii="Times New Roman" w:hAnsi="Times New Roman" w:cs="Times New Roman"/>
          <w:sz w:val="24"/>
          <w:szCs w:val="24"/>
          <w:vertAlign w:val="superscript"/>
        </w:rPr>
        <w:t>;</w:t>
      </w:r>
      <w:r w:rsidR="009B03D2" w:rsidRPr="009B03D2">
        <w:rPr>
          <w:rFonts w:ascii="Times New Roman" w:hAnsi="Times New Roman" w:cs="Times New Roman"/>
          <w:sz w:val="24"/>
          <w:szCs w:val="24"/>
        </w:rPr>
        <w:t xml:space="preserve"> </w:t>
      </w:r>
      <w:r w:rsidR="009B03D2" w:rsidRPr="00231186">
        <w:rPr>
          <w:rFonts w:ascii="Times New Roman" w:hAnsi="Times New Roman" w:cs="Times New Roman"/>
          <w:sz w:val="24"/>
          <w:szCs w:val="24"/>
        </w:rPr>
        <w:t xml:space="preserve">Brendo Andrade </w:t>
      </w:r>
      <w:r w:rsidR="009B03D2" w:rsidRPr="00231186">
        <w:rPr>
          <w:rFonts w:ascii="Times New Roman" w:hAnsi="Times New Roman" w:cs="Times New Roman"/>
          <w:b/>
          <w:bCs/>
          <w:sz w:val="24"/>
          <w:szCs w:val="24"/>
        </w:rPr>
        <w:t>LIMA</w:t>
      </w:r>
      <w:r w:rsidR="009B03D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9F15A5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</w:p>
    <w:p w14:paraId="758AC538" w14:textId="77777777" w:rsidR="00231186" w:rsidRDefault="00231186" w:rsidP="00C96F2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DCE399A" w14:textId="485A725A" w:rsidR="003A2B05" w:rsidRPr="003A2B05" w:rsidRDefault="00981A3D" w:rsidP="0057404A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r w:rsidRPr="001976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3A2B05" w:rsidRPr="003A2B05">
        <w:rPr>
          <w:rFonts w:ascii="Times New Roman" w:hAnsi="Times New Roman" w:cs="Times New Roman"/>
          <w:color w:val="000000"/>
          <w:sz w:val="20"/>
          <w:szCs w:val="20"/>
        </w:rPr>
        <w:t xml:space="preserve">Graduanda em medicina veterinária IFPB campus Sousa </w:t>
      </w:r>
      <w:hyperlink r:id="rId7" w:history="1">
        <w:r w:rsidR="002C3A50" w:rsidRPr="00747E0F">
          <w:rPr>
            <w:rStyle w:val="Hyperlink"/>
            <w:rFonts w:ascii="Times New Roman" w:hAnsi="Times New Roman" w:cs="Times New Roman"/>
            <w:sz w:val="20"/>
            <w:szCs w:val="20"/>
          </w:rPr>
          <w:t>kaellyda.marques@academico.ifpb.edu.br</w:t>
        </w:r>
      </w:hyperlink>
      <w:r w:rsidR="002C3A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B84A14A" w14:textId="1AA29B55" w:rsidR="003A2B05" w:rsidRPr="003A2B05" w:rsidRDefault="003A2B05" w:rsidP="0057404A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²</w:t>
      </w:r>
      <w:r w:rsidRPr="003A2B05">
        <w:rPr>
          <w:rFonts w:ascii="Times New Roman" w:hAnsi="Times New Roman" w:cs="Times New Roman"/>
          <w:color w:val="000000"/>
          <w:sz w:val="20"/>
          <w:szCs w:val="20"/>
        </w:rPr>
        <w:t xml:space="preserve">Graduanda em medicina veterinária IFPB campus Sousa </w:t>
      </w:r>
      <w:hyperlink r:id="rId8" w:history="1">
        <w:r w:rsidR="002C3A50" w:rsidRPr="00747E0F">
          <w:rPr>
            <w:rStyle w:val="Hyperlink"/>
            <w:rFonts w:ascii="Times New Roman" w:hAnsi="Times New Roman" w:cs="Times New Roman"/>
            <w:sz w:val="20"/>
            <w:szCs w:val="20"/>
          </w:rPr>
          <w:t>bhyanca.batista@academico.ifpb.edu.br</w:t>
        </w:r>
      </w:hyperlink>
      <w:r w:rsidR="002C3A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09D7BE1" w14:textId="12FF9676" w:rsidR="003A2B05" w:rsidRPr="003A2B05" w:rsidRDefault="009B03D2" w:rsidP="0057404A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3A2B05" w:rsidRPr="003A2B05">
        <w:rPr>
          <w:rFonts w:ascii="Times New Roman" w:hAnsi="Times New Roman" w:cs="Times New Roman"/>
          <w:color w:val="000000"/>
          <w:sz w:val="20"/>
          <w:szCs w:val="20"/>
        </w:rPr>
        <w:t xml:space="preserve">Graduando em medicina veterinária IFPB campus Sousa </w:t>
      </w:r>
      <w:hyperlink r:id="rId9" w:history="1">
        <w:r w:rsidR="002C3A50" w:rsidRPr="00747E0F">
          <w:rPr>
            <w:rStyle w:val="Hyperlink"/>
            <w:rFonts w:ascii="Times New Roman" w:hAnsi="Times New Roman" w:cs="Times New Roman"/>
            <w:sz w:val="20"/>
            <w:szCs w:val="20"/>
          </w:rPr>
          <w:t>jeizom.abrantes@academico.ifpb.edu.br</w:t>
        </w:r>
      </w:hyperlink>
      <w:r w:rsidR="002C3A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4A62D79" w14:textId="34CCFF24" w:rsidR="003A2B05" w:rsidRPr="003A2B05" w:rsidRDefault="009B03D2" w:rsidP="0057404A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="003A2B05" w:rsidRPr="003A2B05">
        <w:rPr>
          <w:rFonts w:ascii="Times New Roman" w:hAnsi="Times New Roman" w:cs="Times New Roman"/>
          <w:color w:val="000000"/>
          <w:sz w:val="20"/>
          <w:szCs w:val="20"/>
        </w:rPr>
        <w:t xml:space="preserve">Medica veterinária IFPB campus Sousa </w:t>
      </w:r>
      <w:hyperlink r:id="rId10" w:history="1">
        <w:r w:rsidR="002C3A50" w:rsidRPr="00747E0F">
          <w:rPr>
            <w:rStyle w:val="Hyperlink"/>
            <w:rFonts w:ascii="Times New Roman" w:hAnsi="Times New Roman" w:cs="Times New Roman"/>
            <w:sz w:val="20"/>
            <w:szCs w:val="20"/>
          </w:rPr>
          <w:t>raymessias20@gmail.com</w:t>
        </w:r>
      </w:hyperlink>
      <w:r w:rsidR="002C3A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0D83AC9" w14:textId="261EB30A" w:rsidR="003A2B05" w:rsidRDefault="009B03D2" w:rsidP="0057404A">
      <w:pPr>
        <w:pStyle w:val="SemEspaamento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="003A2B05" w:rsidRPr="003A2B05">
        <w:rPr>
          <w:rFonts w:ascii="Times New Roman" w:hAnsi="Times New Roman" w:cs="Times New Roman"/>
          <w:color w:val="000000"/>
          <w:sz w:val="20"/>
          <w:szCs w:val="20"/>
        </w:rPr>
        <w:t xml:space="preserve">Graduanda em medicina veterinária IFPB campus Sousa </w:t>
      </w:r>
      <w:hyperlink r:id="rId11" w:history="1">
        <w:r w:rsidR="003A2B05" w:rsidRPr="008044CC">
          <w:rPr>
            <w:rStyle w:val="Hyperlink"/>
            <w:rFonts w:ascii="Times New Roman" w:hAnsi="Times New Roman" w:cs="Times New Roman"/>
            <w:sz w:val="20"/>
            <w:szCs w:val="20"/>
          </w:rPr>
          <w:t>thayanne.marques@academico.ifpb.edu.br</w:t>
        </w:r>
      </w:hyperlink>
    </w:p>
    <w:p w14:paraId="586C9C3B" w14:textId="1E293A56" w:rsidR="009B03D2" w:rsidRDefault="009B03D2" w:rsidP="0057404A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Pr="003A2B05">
        <w:rPr>
          <w:rFonts w:ascii="Times New Roman" w:hAnsi="Times New Roman" w:cs="Times New Roman"/>
          <w:color w:val="000000"/>
          <w:sz w:val="20"/>
          <w:szCs w:val="20"/>
        </w:rPr>
        <w:t>Médico veterinário IFPB campus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Sousa </w:t>
      </w:r>
      <w:hyperlink r:id="rId12" w:history="1">
        <w:r w:rsidRPr="00747E0F">
          <w:rPr>
            <w:rStyle w:val="Hyperlink"/>
            <w:rFonts w:ascii="Times New Roman" w:hAnsi="Times New Roman" w:cs="Times New Roman"/>
            <w:sz w:val="20"/>
            <w:szCs w:val="20"/>
          </w:rPr>
          <w:t>brendoandrade16@gmail.com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A2B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2931ECF" w14:textId="77777777" w:rsidR="003A2B05" w:rsidRDefault="003A2B05" w:rsidP="003A2B05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B2BFE2D" w14:textId="24321CCE" w:rsidR="003A2B05" w:rsidRPr="00043979" w:rsidRDefault="00096391" w:rsidP="0057404A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  <w:r w:rsidR="005F545F" w:rsidRPr="000439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33B8A">
        <w:rPr>
          <w:rFonts w:ascii="Times New Roman" w:hAnsi="Times New Roman" w:cs="Times New Roman"/>
          <w:sz w:val="24"/>
          <w:szCs w:val="24"/>
        </w:rPr>
        <w:t>Duas cadelas</w:t>
      </w:r>
      <w:r w:rsidR="00043979" w:rsidRPr="00043979">
        <w:rPr>
          <w:rFonts w:ascii="Times New Roman" w:hAnsi="Times New Roman" w:cs="Times New Roman"/>
          <w:sz w:val="24"/>
          <w:szCs w:val="24"/>
        </w:rPr>
        <w:t xml:space="preserve"> fêmeas, da mesma ninhada e sem raça definida, com 7 meses de idade, foram atendidas na Clínica Estação Pet Store em Sousa, Para</w:t>
      </w:r>
      <w:r w:rsidR="007A2F02">
        <w:rPr>
          <w:rFonts w:ascii="Times New Roman" w:hAnsi="Times New Roman" w:cs="Times New Roman"/>
          <w:sz w:val="24"/>
          <w:szCs w:val="24"/>
        </w:rPr>
        <w:t>íba (PB)</w:t>
      </w:r>
      <w:r w:rsidR="00043979" w:rsidRPr="00043979">
        <w:rPr>
          <w:rFonts w:ascii="Times New Roman" w:hAnsi="Times New Roman" w:cs="Times New Roman"/>
          <w:sz w:val="24"/>
          <w:szCs w:val="24"/>
        </w:rPr>
        <w:t>, ambas apresentavam, há uma semana, nódulos macios e indolores na região do c</w:t>
      </w:r>
      <w:r w:rsidR="007A2F02">
        <w:rPr>
          <w:rFonts w:ascii="Times New Roman" w:hAnsi="Times New Roman" w:cs="Times New Roman"/>
          <w:sz w:val="24"/>
          <w:szCs w:val="24"/>
        </w:rPr>
        <w:t>otovelo, em ambos os membros</w:t>
      </w:r>
      <w:r w:rsidR="008D09BD">
        <w:rPr>
          <w:rFonts w:ascii="Times New Roman" w:hAnsi="Times New Roman" w:cs="Times New Roman"/>
          <w:sz w:val="24"/>
          <w:szCs w:val="24"/>
        </w:rPr>
        <w:t xml:space="preserve"> torácicos </w:t>
      </w:r>
      <w:proofErr w:type="gramStart"/>
      <w:r w:rsidR="008D09BD">
        <w:rPr>
          <w:rFonts w:ascii="Times New Roman" w:hAnsi="Times New Roman" w:cs="Times New Roman"/>
          <w:sz w:val="24"/>
          <w:szCs w:val="24"/>
        </w:rPr>
        <w:t xml:space="preserve">bilateralmente </w:t>
      </w:r>
      <w:r w:rsidR="007A2F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2F02">
        <w:rPr>
          <w:rFonts w:ascii="Times New Roman" w:hAnsi="Times New Roman" w:cs="Times New Roman"/>
          <w:sz w:val="24"/>
          <w:szCs w:val="24"/>
        </w:rPr>
        <w:t xml:space="preserve"> </w:t>
      </w:r>
      <w:r w:rsidR="00A33B8A">
        <w:rPr>
          <w:rFonts w:ascii="Times New Roman" w:hAnsi="Times New Roman" w:cs="Times New Roman"/>
          <w:sz w:val="24"/>
          <w:szCs w:val="24"/>
        </w:rPr>
        <w:t xml:space="preserve">As cadelas </w:t>
      </w:r>
      <w:r w:rsidR="00C743B6">
        <w:rPr>
          <w:rFonts w:ascii="Times New Roman" w:hAnsi="Times New Roman" w:cs="Times New Roman"/>
          <w:sz w:val="24"/>
          <w:szCs w:val="24"/>
        </w:rPr>
        <w:t>estavam clinicamente estáveis</w:t>
      </w:r>
      <w:r w:rsidR="00043979" w:rsidRPr="00043979">
        <w:rPr>
          <w:rFonts w:ascii="Times New Roman" w:hAnsi="Times New Roman" w:cs="Times New Roman"/>
          <w:sz w:val="24"/>
          <w:szCs w:val="24"/>
        </w:rPr>
        <w:t>, sem sinais de claudicação e com parâmetros fisiológicos normais. Avaliações ortopédicas descartaram fraturas ou luxações. Optou-se pela punção aspirativa, revelan</w:t>
      </w:r>
      <w:r w:rsidR="008D09BD">
        <w:rPr>
          <w:rFonts w:ascii="Times New Roman" w:hAnsi="Times New Roman" w:cs="Times New Roman"/>
          <w:sz w:val="24"/>
          <w:szCs w:val="24"/>
        </w:rPr>
        <w:t xml:space="preserve">do líquido amarelo âmbar, Levando ao diagnóstico de Higroma </w:t>
      </w:r>
      <w:proofErr w:type="gramStart"/>
      <w:r w:rsidR="008D09BD">
        <w:rPr>
          <w:rFonts w:ascii="Times New Roman" w:hAnsi="Times New Roman" w:cs="Times New Roman"/>
          <w:sz w:val="24"/>
          <w:szCs w:val="24"/>
        </w:rPr>
        <w:t xml:space="preserve">cotovelar </w:t>
      </w:r>
      <w:r w:rsidR="00043979" w:rsidRPr="000439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3979" w:rsidRPr="00043979">
        <w:rPr>
          <w:rFonts w:ascii="Times New Roman" w:hAnsi="Times New Roman" w:cs="Times New Roman"/>
          <w:sz w:val="24"/>
          <w:szCs w:val="24"/>
        </w:rPr>
        <w:t xml:space="preserve"> </w:t>
      </w:r>
      <w:r w:rsidR="00C743B6">
        <w:rPr>
          <w:rFonts w:ascii="Times New Roman" w:hAnsi="Times New Roman" w:cs="Times New Roman"/>
          <w:sz w:val="24"/>
          <w:szCs w:val="24"/>
        </w:rPr>
        <w:t xml:space="preserve">Indicou-se aos tutores </w:t>
      </w:r>
      <w:r w:rsidR="00043979" w:rsidRPr="00043979">
        <w:rPr>
          <w:rFonts w:ascii="Times New Roman" w:hAnsi="Times New Roman" w:cs="Times New Roman"/>
          <w:sz w:val="24"/>
          <w:szCs w:val="24"/>
        </w:rPr>
        <w:t xml:space="preserve">a retornar semanalmente para drenagens. </w:t>
      </w:r>
      <w:r w:rsidR="00C743B6">
        <w:rPr>
          <w:rFonts w:ascii="Times New Roman" w:hAnsi="Times New Roman" w:cs="Times New Roman"/>
          <w:sz w:val="24"/>
          <w:szCs w:val="24"/>
        </w:rPr>
        <w:t>Como tratamento</w:t>
      </w:r>
      <w:r w:rsidR="00043979" w:rsidRPr="00043979">
        <w:rPr>
          <w:rFonts w:ascii="Times New Roman" w:hAnsi="Times New Roman" w:cs="Times New Roman"/>
          <w:sz w:val="24"/>
          <w:szCs w:val="24"/>
        </w:rPr>
        <w:t xml:space="preserve"> prescrito</w:t>
      </w:r>
      <w:r w:rsidR="00C743B6">
        <w:rPr>
          <w:rFonts w:ascii="Times New Roman" w:hAnsi="Times New Roman" w:cs="Times New Roman"/>
          <w:sz w:val="24"/>
          <w:szCs w:val="24"/>
        </w:rPr>
        <w:t xml:space="preserve"> foi, a </w:t>
      </w:r>
      <w:proofErr w:type="spellStart"/>
      <w:r w:rsidR="00C743B6">
        <w:rPr>
          <w:rFonts w:ascii="Times New Roman" w:hAnsi="Times New Roman" w:cs="Times New Roman"/>
          <w:sz w:val="24"/>
          <w:szCs w:val="24"/>
        </w:rPr>
        <w:t>ultilização</w:t>
      </w:r>
      <w:proofErr w:type="spellEnd"/>
      <w:r w:rsidR="00043979" w:rsidRPr="0004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79" w:rsidRPr="00043979">
        <w:rPr>
          <w:rFonts w:ascii="Times New Roman" w:hAnsi="Times New Roman" w:cs="Times New Roman"/>
          <w:sz w:val="24"/>
          <w:szCs w:val="24"/>
        </w:rPr>
        <w:t>Enrofloxacina</w:t>
      </w:r>
      <w:proofErr w:type="spellEnd"/>
      <w:r w:rsidR="00043979" w:rsidRPr="00043979">
        <w:rPr>
          <w:rFonts w:ascii="Times New Roman" w:hAnsi="Times New Roman" w:cs="Times New Roman"/>
          <w:sz w:val="24"/>
          <w:szCs w:val="24"/>
        </w:rPr>
        <w:t xml:space="preserve"> por 7 dias e Dexametasona</w:t>
      </w:r>
      <w:r w:rsidR="00A33B8A">
        <w:rPr>
          <w:rFonts w:ascii="Times New Roman" w:hAnsi="Times New Roman" w:cs="Times New Roman"/>
          <w:sz w:val="24"/>
          <w:szCs w:val="24"/>
        </w:rPr>
        <w:t xml:space="preserve"> </w:t>
      </w:r>
      <w:r w:rsidR="00043979" w:rsidRPr="00043979">
        <w:rPr>
          <w:rFonts w:ascii="Times New Roman" w:hAnsi="Times New Roman" w:cs="Times New Roman"/>
          <w:sz w:val="24"/>
          <w:szCs w:val="24"/>
        </w:rPr>
        <w:t>por 4 dias. Após uma semana, os nódulos aumentaram, sendo então administrado</w:t>
      </w:r>
      <w:r w:rsidR="00C743B6">
        <w:rPr>
          <w:rFonts w:ascii="Times New Roman" w:hAnsi="Times New Roman" w:cs="Times New Roman"/>
          <w:sz w:val="24"/>
          <w:szCs w:val="24"/>
        </w:rPr>
        <w:t>,</w:t>
      </w:r>
      <w:r w:rsidR="00043979" w:rsidRPr="0004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79" w:rsidRPr="00043979">
        <w:rPr>
          <w:rFonts w:ascii="Times New Roman" w:hAnsi="Times New Roman" w:cs="Times New Roman"/>
          <w:sz w:val="24"/>
          <w:szCs w:val="24"/>
        </w:rPr>
        <w:t>Meloxicam</w:t>
      </w:r>
      <w:proofErr w:type="spellEnd"/>
      <w:r w:rsidR="00043979" w:rsidRPr="00043979">
        <w:rPr>
          <w:rFonts w:ascii="Times New Roman" w:hAnsi="Times New Roman" w:cs="Times New Roman"/>
          <w:sz w:val="24"/>
          <w:szCs w:val="24"/>
        </w:rPr>
        <w:t xml:space="preserve"> por 4 dias. Após as drenagens semanais e o tratamento medicamentoso, ambos os animais apresentaram estabilidade, com redução e estabilização dos higromas, formando </w:t>
      </w:r>
      <w:r w:rsidR="00C743B6">
        <w:rPr>
          <w:rFonts w:ascii="Times New Roman" w:hAnsi="Times New Roman" w:cs="Times New Roman"/>
          <w:sz w:val="24"/>
          <w:szCs w:val="24"/>
        </w:rPr>
        <w:t>escaras</w:t>
      </w:r>
      <w:r w:rsidR="00043979" w:rsidRPr="00043979">
        <w:rPr>
          <w:rFonts w:ascii="Times New Roman" w:hAnsi="Times New Roman" w:cs="Times New Roman"/>
          <w:sz w:val="24"/>
          <w:szCs w:val="24"/>
        </w:rPr>
        <w:t xml:space="preserve"> de decúbito.</w:t>
      </w:r>
    </w:p>
    <w:p w14:paraId="1047D5C5" w14:textId="77777777" w:rsidR="003A2B05" w:rsidRDefault="003A2B05" w:rsidP="0057404A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71F734E6" w14:textId="395EF9E8" w:rsidR="00332B6E" w:rsidRDefault="0081157E" w:rsidP="0057404A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</w:t>
      </w:r>
      <w:r w:rsidR="004146B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</w:t>
      </w: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have</w:t>
      </w:r>
      <w:r w:rsidRPr="00332B6E">
        <w:rPr>
          <w:rFonts w:ascii="Times New Roman" w:eastAsia="Times New Roman" w:hAnsi="Times New Roman" w:cs="Times New Roman"/>
          <w:b/>
          <w:color w:val="00000A"/>
        </w:rPr>
        <w:t>:</w:t>
      </w:r>
      <w:r w:rsidR="00652DC1">
        <w:rPr>
          <w:rFonts w:ascii="Times New Roman" w:eastAsia="Times New Roman" w:hAnsi="Times New Roman" w:cs="Times New Roman"/>
          <w:color w:val="00000A"/>
        </w:rPr>
        <w:t xml:space="preserve"> </w:t>
      </w:r>
      <w:r w:rsidR="0058552D">
        <w:rPr>
          <w:rFonts w:ascii="Times New Roman" w:eastAsia="Times New Roman" w:hAnsi="Times New Roman" w:cs="Times New Roman"/>
          <w:color w:val="00000A"/>
        </w:rPr>
        <w:t xml:space="preserve">Articulação; </w:t>
      </w:r>
      <w:r w:rsidR="00652DC1">
        <w:rPr>
          <w:rFonts w:ascii="Times New Roman" w:eastAsia="Times New Roman" w:hAnsi="Times New Roman" w:cs="Times New Roman"/>
          <w:color w:val="00000A"/>
        </w:rPr>
        <w:t xml:space="preserve">Calo; Nódulo </w:t>
      </w:r>
      <w:r w:rsidR="0079380B">
        <w:rPr>
          <w:rFonts w:ascii="Times New Roman" w:eastAsia="Times New Roman" w:hAnsi="Times New Roman" w:cs="Times New Roman"/>
          <w:color w:val="00000A"/>
        </w:rPr>
        <w:t>Punção</w:t>
      </w:r>
      <w:r w:rsidR="00652DC1">
        <w:rPr>
          <w:rFonts w:ascii="Times New Roman" w:eastAsia="Times New Roman" w:hAnsi="Times New Roman" w:cs="Times New Roman"/>
          <w:color w:val="00000A"/>
        </w:rPr>
        <w:t>.</w:t>
      </w:r>
    </w:p>
    <w:p w14:paraId="7EA5CD1C" w14:textId="77777777" w:rsidR="0081157E" w:rsidRPr="0081157E" w:rsidRDefault="0081157E" w:rsidP="005740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ind w:right="-1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208159C2" w14:textId="77777777" w:rsidR="003A613E" w:rsidRDefault="00BE61DE" w:rsidP="0057404A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DD072A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DD072A" w:rsidRPr="00DD072A">
        <w:rPr>
          <w:rFonts w:ascii="Times New Roman" w:hAnsi="Times New Roman" w:cs="Times New Roman"/>
          <w:sz w:val="24"/>
          <w:szCs w:val="24"/>
        </w:rPr>
        <w:t xml:space="preserve">   </w:t>
      </w:r>
      <w:r w:rsidR="003A613E" w:rsidRPr="003A613E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A região do cotovelo é uma articulação móvel que permite principalmente movimentos de extensão e flexão, essencial para a função do membro torácico (DYCE, 2004). Diversas condições cutâneas e subcutâneas podem afetar essa área, incluindo o higroma. No caso canino, o higroma geralmente se forma na ponta do cotovelo, na tuberosidade do olecrano. A articulação é formada pelos ossos úmero, rádio e ulna, envoltos por uma cápsula </w:t>
      </w:r>
    </w:p>
    <w:p w14:paraId="7EB2151E" w14:textId="1D5D3C5F" w:rsidR="003A613E" w:rsidRPr="003A613E" w:rsidRDefault="003A613E" w:rsidP="00574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3E">
        <w:rPr>
          <w:rFonts w:ascii="Times New Roman" w:eastAsia="Helvetica Neue" w:hAnsi="Times New Roman" w:cs="Times New Roman"/>
          <w:color w:val="000000"/>
          <w:sz w:val="24"/>
          <w:szCs w:val="24"/>
        </w:rPr>
        <w:t>articular que contém líquido sinovial, reduzindo o atrito durante o movimento</w:t>
      </w:r>
      <w:r w:rsidRPr="003A613E">
        <w:rPr>
          <w:rFonts w:ascii="Times New Roman" w:hAnsi="Times New Roman" w:cs="Times New Roman"/>
          <w:sz w:val="24"/>
          <w:szCs w:val="24"/>
        </w:rPr>
        <w:t xml:space="preserve"> (KÖNIG e LIEBICH, 2016).  </w:t>
      </w:r>
    </w:p>
    <w:p w14:paraId="10E1104B" w14:textId="0ABE778D" w:rsidR="003A613E" w:rsidRPr="003A613E" w:rsidRDefault="003A613E" w:rsidP="0057404A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A613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613E">
        <w:rPr>
          <w:rFonts w:ascii="Times New Roman" w:eastAsia="Helvetica Neue" w:hAnsi="Times New Roman" w:cs="Times New Roman"/>
          <w:color w:val="000000"/>
          <w:sz w:val="24"/>
          <w:szCs w:val="24"/>
        </w:rPr>
        <w:t>Cães de pelagem curta, jovens e de raça grande são mais suscetíveis devido à carga maior sobre o cotovelo,</w:t>
      </w:r>
      <w:r w:rsidRPr="003A613E">
        <w:rPr>
          <w:rFonts w:ascii="Times New Roman" w:eastAsia="Helvetica Neue" w:hAnsi="Times New Roman" w:cs="Times New Roman"/>
          <w:color w:val="FF0000"/>
          <w:sz w:val="24"/>
          <w:szCs w:val="24"/>
        </w:rPr>
        <w:t xml:space="preserve"> </w:t>
      </w:r>
      <w:r w:rsidRPr="003A613E">
        <w:rPr>
          <w:rFonts w:ascii="Times New Roman" w:eastAsia="Helvetica Neue" w:hAnsi="Times New Roman" w:cs="Times New Roman"/>
          <w:color w:val="000000"/>
          <w:sz w:val="24"/>
          <w:szCs w:val="24"/>
        </w:rPr>
        <w:t>o que pode</w:t>
      </w:r>
      <w:r w:rsidR="008D09B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os tornar</w:t>
      </w:r>
      <w:r w:rsidR="00A33B8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mais sujeitos a</w:t>
      </w:r>
      <w:r w:rsidRPr="003A613E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inflam</w:t>
      </w:r>
      <w:r w:rsidR="00A33B8A">
        <w:rPr>
          <w:rFonts w:ascii="Times New Roman" w:eastAsia="Helvetica Neue" w:hAnsi="Times New Roman" w:cs="Times New Roman"/>
          <w:color w:val="000000"/>
          <w:sz w:val="24"/>
          <w:szCs w:val="24"/>
        </w:rPr>
        <w:t>ação nos</w:t>
      </w:r>
      <w:r w:rsidRPr="003A613E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tendões ou a </w:t>
      </w:r>
      <w:r w:rsidRPr="003A613E">
        <w:rPr>
          <w:rFonts w:ascii="Times New Roman" w:eastAsia="Helvetica Neue" w:hAnsi="Times New Roman" w:cs="Times New Roman"/>
          <w:color w:val="000000"/>
          <w:sz w:val="24"/>
          <w:szCs w:val="24"/>
        </w:rPr>
        <w:lastRenderedPageBreak/>
        <w:t>cápsula articular</w:t>
      </w:r>
      <w:r w:rsidRPr="003A613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1414822"/>
      <w:r w:rsidRPr="003A613E">
        <w:rPr>
          <w:rFonts w:ascii="Times New Roman" w:eastAsia="Helvetica Neue" w:hAnsi="Times New Roman" w:cs="Times New Roman"/>
          <w:color w:val="000000"/>
          <w:sz w:val="24"/>
          <w:szCs w:val="24"/>
        </w:rPr>
        <w:t>(HERINQUE et al., 2014)</w:t>
      </w:r>
      <w:bookmarkEnd w:id="0"/>
      <w:r w:rsidRPr="003A613E">
        <w:rPr>
          <w:rFonts w:ascii="Times New Roman" w:eastAsia="Helvetica Neue" w:hAnsi="Times New Roman" w:cs="Times New Roman"/>
          <w:color w:val="000000"/>
          <w:sz w:val="24"/>
          <w:szCs w:val="24"/>
        </w:rPr>
        <w:t>. Na fase inicial, há aumento na produção de líquido sinovial, resultando em inchaço localizado sem dor significativa. O tratamento inicial envolve repouso, tratamento com bandagem, aplicação de compressas geladas e suporte em superfície macia (HERINQUE et al., 2014)</w:t>
      </w:r>
      <w:r w:rsidRPr="003A613E">
        <w:rPr>
          <w:rFonts w:ascii="Times New Roman" w:eastAsia="Helvetica Neue" w:hAnsi="Times New Roman" w:cs="Times New Roman"/>
          <w:color w:val="000000" w:themeColor="text1"/>
          <w:sz w:val="24"/>
          <w:szCs w:val="24"/>
        </w:rPr>
        <w:t>.</w:t>
      </w:r>
      <w:r w:rsidRPr="003A613E">
        <w:rPr>
          <w:rFonts w:ascii="Times New Roman" w:eastAsia="Helvetica Neue" w:hAnsi="Times New Roman" w:cs="Times New Roman"/>
          <w:color w:val="FF0000"/>
          <w:sz w:val="24"/>
          <w:szCs w:val="24"/>
        </w:rPr>
        <w:t xml:space="preserve"> </w:t>
      </w:r>
      <w:r w:rsidRPr="003A613E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Em estágios crônicos, além dessas medidas, podem ser necessários medicamentos ou drenagem do líquido sinovial, em casos avançados, há risco de feridas na pele e contaminação bacteriana do líquido articular, podendo evoluir para infecção articular severa e comprometer o prognóstico do animal. Um caso de higroma em duas cadelas sem raça definida é descrito, medidas de controle microbiológico, e volume excessivo na região de cotovelo. </w:t>
      </w:r>
    </w:p>
    <w:p w14:paraId="0E170A0D" w14:textId="2818540E" w:rsidR="00043979" w:rsidRPr="00043979" w:rsidRDefault="00F82C46" w:rsidP="0057404A">
      <w:pPr>
        <w:pStyle w:val="NormalWeb"/>
        <w:spacing w:line="360" w:lineRule="auto"/>
        <w:jc w:val="both"/>
      </w:pPr>
      <w:r>
        <w:rPr>
          <w:b/>
        </w:rPr>
        <w:t>Relato de caso</w:t>
      </w:r>
      <w:r w:rsidR="005F545F" w:rsidRPr="007F440B">
        <w:rPr>
          <w:b/>
        </w:rPr>
        <w:t xml:space="preserve">: </w:t>
      </w:r>
      <w:r w:rsidR="004D2AC9">
        <w:t xml:space="preserve">Dois </w:t>
      </w:r>
      <w:r w:rsidR="00A33B8A">
        <w:t xml:space="preserve">caninos </w:t>
      </w:r>
      <w:r w:rsidR="00A33B8A" w:rsidRPr="007F440B">
        <w:t>fêmeas</w:t>
      </w:r>
      <w:r w:rsidR="00043979" w:rsidRPr="007F440B">
        <w:t xml:space="preserve"> da mesma ninhada, sem raça definida, com 7 meses de idade e aproximadamente 18 kg cada, foram atendidos na Clínica Estação Pet Store em Sous</w:t>
      </w:r>
      <w:r w:rsidR="007A2F02">
        <w:t>a, Paraíba (PB). Chamados de "</w:t>
      </w:r>
      <w:proofErr w:type="spellStart"/>
      <w:r w:rsidR="007A2F02">
        <w:t>S</w:t>
      </w:r>
      <w:r w:rsidR="00043979" w:rsidRPr="007F440B">
        <w:t>tiorra</w:t>
      </w:r>
      <w:proofErr w:type="spellEnd"/>
      <w:r w:rsidR="00043979" w:rsidRPr="007F440B">
        <w:t>" e "Brida", ambos apresentavam nódulos macios e indolores na regi</w:t>
      </w:r>
      <w:r w:rsidR="007A2F02">
        <w:t xml:space="preserve">ão do cotovelo há uma semana. </w:t>
      </w:r>
      <w:proofErr w:type="spellStart"/>
      <w:r w:rsidR="007A2F02">
        <w:t>S</w:t>
      </w:r>
      <w:r w:rsidR="00043979" w:rsidRPr="007F440B">
        <w:t>tiorra</w:t>
      </w:r>
      <w:proofErr w:type="spellEnd"/>
      <w:r w:rsidR="00043979" w:rsidRPr="007F440B">
        <w:t xml:space="preserve"> tinha nódulos menores que Brida. Após avaliações ortopédicas sem sinais de fraturas ou luxações, foram realizados hemogramas que mostraram alterações nos valores de CHCM e HCM em ambos os cães, além de aumento de ne</w:t>
      </w:r>
      <w:r w:rsidR="007A2F02">
        <w:t xml:space="preserve">utrófilos, monócitos e VPM em </w:t>
      </w:r>
      <w:proofErr w:type="spellStart"/>
      <w:r w:rsidR="007A2F02">
        <w:t>S</w:t>
      </w:r>
      <w:r w:rsidR="00043979" w:rsidRPr="007F440B">
        <w:t>tiorra</w:t>
      </w:r>
      <w:proofErr w:type="spellEnd"/>
      <w:r w:rsidR="00043979" w:rsidRPr="007F440B">
        <w:t xml:space="preserve">, e de monócitos e VPM em Brida. Inicialmente mediam 3x2 </w:t>
      </w:r>
      <w:proofErr w:type="gramStart"/>
      <w:r w:rsidR="00043979" w:rsidRPr="007F440B">
        <w:t>cm .</w:t>
      </w:r>
      <w:r w:rsidR="00043979" w:rsidRPr="00043979">
        <w:t>Uma</w:t>
      </w:r>
      <w:proofErr w:type="gramEnd"/>
      <w:r w:rsidR="00043979" w:rsidRPr="00043979">
        <w:t xml:space="preserve"> punção aspirativa revelou líquido amarelo âmbar, diagnosticado como higroma cotovelar crônico de origem genética. O tratamento incluiu compressas mornas, </w:t>
      </w:r>
      <w:proofErr w:type="spellStart"/>
      <w:r w:rsidR="00043979" w:rsidRPr="00043979">
        <w:t>Enrofloxacina</w:t>
      </w:r>
      <w:proofErr w:type="spellEnd"/>
      <w:r w:rsidR="00043979" w:rsidRPr="00043979">
        <w:t xml:space="preserve"> (2,5 mg/kg a cada 12 horas por 7 dias) e Dexametasona (0,3 mg/kg por 4 dias a cada 24 horas). Após duas semanas, houve aumento dos nódulos, levando à tentativa de drenagem na terceira semana, onde foi observado líquido </w:t>
      </w:r>
      <w:proofErr w:type="spellStart"/>
      <w:r w:rsidR="00043979" w:rsidRPr="00043979">
        <w:t>serosanguinolento</w:t>
      </w:r>
      <w:proofErr w:type="spellEnd"/>
      <w:r w:rsidR="00043979" w:rsidRPr="00043979">
        <w:t xml:space="preserve">. </w:t>
      </w:r>
      <w:proofErr w:type="spellStart"/>
      <w:r w:rsidR="00043979" w:rsidRPr="00043979">
        <w:t>Meloxicam</w:t>
      </w:r>
      <w:proofErr w:type="spellEnd"/>
      <w:r w:rsidR="00043979" w:rsidRPr="00043979">
        <w:t xml:space="preserve"> (0,1 mg/kg por 4 dias a cada 24 horas) foi prescrito como anti-inflamatório não esteroidal. Os tutores foram orientados a retornar semanalmente para novas drenagens e compressas mornas </w:t>
      </w:r>
      <w:proofErr w:type="spellStart"/>
      <w:proofErr w:type="gramStart"/>
      <w:r w:rsidR="00043979" w:rsidRPr="00043979">
        <w:t>diárias.Ao</w:t>
      </w:r>
      <w:proofErr w:type="spellEnd"/>
      <w:proofErr w:type="gramEnd"/>
      <w:r w:rsidR="00043979" w:rsidRPr="00043979">
        <w:t xml:space="preserve"> longo das semanas seguintes, o líquido drenado variou de coloração alaranjada a amarelo âmbar. Na sexta semana, ambos os cães estavam estáveis, com redução e estabilização dos higromas, e observou-se a formação de calo de apoio, indicando melh</w:t>
      </w:r>
      <w:r w:rsidR="007F440B">
        <w:t>oria devido à redução do atrito.</w:t>
      </w:r>
    </w:p>
    <w:p w14:paraId="0FEEDBA9" w14:textId="223C4A3F" w:rsidR="00DD072A" w:rsidRPr="00A33B8A" w:rsidRDefault="00C34A7D" w:rsidP="0057404A">
      <w:pPr>
        <w:pStyle w:val="NormalWeb"/>
        <w:spacing w:line="360" w:lineRule="auto"/>
        <w:jc w:val="both"/>
      </w:pPr>
      <w:r w:rsidRPr="0057404A">
        <w:rPr>
          <w:rFonts w:eastAsia="Arial"/>
          <w:b/>
        </w:rPr>
        <w:t>Resultados</w:t>
      </w:r>
      <w:r w:rsidR="00096391" w:rsidRPr="0057404A">
        <w:rPr>
          <w:rFonts w:eastAsia="Arial"/>
          <w:b/>
        </w:rPr>
        <w:t xml:space="preserve"> e discussão</w:t>
      </w:r>
      <w:r w:rsidR="005F545F" w:rsidRPr="0057404A">
        <w:rPr>
          <w:rFonts w:eastAsia="Arial"/>
          <w:b/>
        </w:rPr>
        <w:t xml:space="preserve">: </w:t>
      </w:r>
      <w:r w:rsidR="00DB31E6" w:rsidRPr="0057404A">
        <w:rPr>
          <w:rFonts w:eastAsia="Helvetica Neue"/>
          <w:color w:val="000000"/>
        </w:rPr>
        <w:t xml:space="preserve">As cadelas foram avaliadas semanalmente por meio de avaliações clinicas </w:t>
      </w:r>
      <w:proofErr w:type="spellStart"/>
      <w:r w:rsidR="007A2F02" w:rsidRPr="0057404A">
        <w:t>S</w:t>
      </w:r>
      <w:r w:rsidR="00DF39D8" w:rsidRPr="0057404A">
        <w:t>tiorra</w:t>
      </w:r>
      <w:proofErr w:type="spellEnd"/>
      <w:r w:rsidR="00DF39D8" w:rsidRPr="0057404A">
        <w:t xml:space="preserve"> e Brida, apresentaram uma significativa redução e estabilização dos higromas cotovelares. Inicialmente diagnosticados com higromas crônicos de origem genética, ambos os animais foram tratados com compressas mornas, </w:t>
      </w:r>
      <w:proofErr w:type="spellStart"/>
      <w:r w:rsidR="00DF39D8" w:rsidRPr="0057404A">
        <w:t>Enrofloxacina</w:t>
      </w:r>
      <w:proofErr w:type="spellEnd"/>
      <w:r w:rsidR="00DF39D8" w:rsidRPr="0057404A">
        <w:t xml:space="preserve"> e Dexametasona. Apesar do aumento inicial no tamanho dos nódulos, as drenagens semanais e o uso de </w:t>
      </w:r>
      <w:proofErr w:type="spellStart"/>
      <w:r w:rsidR="00DF39D8" w:rsidRPr="0057404A">
        <w:t>Meloxicam</w:t>
      </w:r>
      <w:proofErr w:type="spellEnd"/>
      <w:r w:rsidR="00DF39D8" w:rsidRPr="0057404A">
        <w:t xml:space="preserve"> </w:t>
      </w:r>
      <w:r w:rsidR="00DF39D8" w:rsidRPr="0057404A">
        <w:lastRenderedPageBreak/>
        <w:t>como anti-inflamatório não esteroidal ajudaram a melhorar progressivamente a condição. O líquido drenado variou de alaranjado a amarelo âmbar. Ao final da sexta semana, ambos os cães estavam estáveis, com formação de calo de apoio, indicando redução do atrito e melhoria geral. A formação do calo de apoio foi um sinal positivo de melhoria, indicando que a pele nos cotovelos engrossou e endureceu para proteger a região afetada.</w:t>
      </w:r>
      <w:r w:rsidR="00A71FA1" w:rsidRPr="0057404A">
        <w:t xml:space="preserve"> Em alguns casos o higroma é uma ferida </w:t>
      </w:r>
      <w:r w:rsidR="00A33B8A" w:rsidRPr="0057404A">
        <w:t>extensa,</w:t>
      </w:r>
      <w:r w:rsidR="00A71FA1" w:rsidRPr="0057404A">
        <w:t xml:space="preserve"> consequentemente, as feridas cirúrgicas quando extensas são tratadas por meio de técnicas</w:t>
      </w:r>
      <w:r w:rsidR="001546ED" w:rsidRPr="0057404A">
        <w:t xml:space="preserve"> reconstrutivas (GUSMÃO, 2019)</w:t>
      </w:r>
      <w:r w:rsidR="007A2F02" w:rsidRPr="0057404A">
        <w:t>. Não foi optado pelo procedimento cirúrgico em decorrência de uma imprecisão</w:t>
      </w:r>
      <w:r w:rsidR="007A2F02">
        <w:t xml:space="preserve"> sobre a recidiva do </w:t>
      </w:r>
      <w:r w:rsidR="00A33B8A">
        <w:t>higroma,</w:t>
      </w:r>
      <w:r w:rsidR="007A2F02">
        <w:t xml:space="preserve"> principalmente por se tratar de um fator </w:t>
      </w:r>
      <w:r w:rsidR="00A33B8A">
        <w:t>genético.</w:t>
      </w:r>
      <w:r w:rsidR="007A2F02">
        <w:t xml:space="preserve"> </w:t>
      </w:r>
      <w:r w:rsidR="006201BC">
        <w:rPr>
          <w:color w:val="000000" w:themeColor="text1"/>
        </w:rPr>
        <w:t xml:space="preserve">                         </w:t>
      </w:r>
    </w:p>
    <w:p w14:paraId="3A5E20A4" w14:textId="04EDF1C0" w:rsidR="00A85A44" w:rsidRDefault="00096391" w:rsidP="005740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eastAsia="Helvetica Neue"/>
        </w:rPr>
      </w:pPr>
      <w:r w:rsidRPr="00C96F2D">
        <w:rPr>
          <w:b/>
          <w:color w:val="000000"/>
        </w:rPr>
        <w:t>Conclusão</w:t>
      </w:r>
      <w:r w:rsidR="005F545F">
        <w:rPr>
          <w:rFonts w:ascii="Helvetica Neue" w:eastAsia="Helvetica Neue" w:hAnsi="Helvetica Neue" w:cs="Helvetica Neue"/>
          <w:color w:val="000000"/>
        </w:rPr>
        <w:t xml:space="preserve">: </w:t>
      </w:r>
      <w:r w:rsidR="00E74384">
        <w:t xml:space="preserve">Concluiu-se </w:t>
      </w:r>
      <w:r w:rsidR="00652DC1">
        <w:t>que o</w:t>
      </w:r>
      <w:r w:rsidR="00E74384">
        <w:t xml:space="preserve"> contato direto do cotovelo com superfícies duras é essencial, pois isso ajuda a amortecer o impacto na região articular, reduzindo significativamente o risco de desenvolv</w:t>
      </w:r>
      <w:r w:rsidR="008D09BD">
        <w:t>er lesões</w:t>
      </w:r>
      <w:r w:rsidR="000E0F75">
        <w:t>.</w:t>
      </w:r>
    </w:p>
    <w:p w14:paraId="36B01BFE" w14:textId="77777777" w:rsidR="00E74384" w:rsidRDefault="00E74384" w:rsidP="005740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b/>
          <w:bCs/>
          <w:color w:val="000000"/>
        </w:rPr>
      </w:pPr>
    </w:p>
    <w:p w14:paraId="3180DD6E" w14:textId="749681ED" w:rsidR="005F545F" w:rsidRPr="00771BAA" w:rsidRDefault="00771BAA" w:rsidP="0057404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b/>
          <w:bCs/>
          <w:color w:val="000000"/>
        </w:rPr>
      </w:pPr>
      <w:r w:rsidRPr="00771BAA">
        <w:rPr>
          <w:b/>
          <w:bCs/>
          <w:color w:val="000000"/>
        </w:rPr>
        <w:t>Referências Bibliográficas</w:t>
      </w:r>
      <w:r w:rsidR="005F545F">
        <w:rPr>
          <w:b/>
          <w:bCs/>
          <w:color w:val="000000"/>
        </w:rPr>
        <w:t xml:space="preserve">: </w:t>
      </w:r>
    </w:p>
    <w:p w14:paraId="4F947AA4" w14:textId="77777777" w:rsidR="00494916" w:rsidRPr="0057404A" w:rsidRDefault="00735362" w:rsidP="00574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4A">
        <w:rPr>
          <w:rFonts w:ascii="Times New Roman" w:hAnsi="Times New Roman" w:cs="Times New Roman"/>
          <w:sz w:val="24"/>
          <w:szCs w:val="24"/>
        </w:rPr>
        <w:t xml:space="preserve">GUSMÃO, B. S.; et al. Técnicas de reconstrução para defeitos cutâneos em região </w:t>
      </w:r>
      <w:r w:rsidR="00494916" w:rsidRPr="0057404A">
        <w:rPr>
          <w:rFonts w:ascii="Times New Roman" w:hAnsi="Times New Roman" w:cs="Times New Roman"/>
          <w:sz w:val="24"/>
          <w:szCs w:val="24"/>
        </w:rPr>
        <w:t xml:space="preserve">de cotovelo de pequenos animais </w:t>
      </w:r>
      <w:r w:rsidRPr="0057404A">
        <w:rPr>
          <w:rFonts w:ascii="Times New Roman" w:hAnsi="Times New Roman" w:cs="Times New Roman"/>
          <w:b/>
          <w:sz w:val="24"/>
          <w:szCs w:val="24"/>
        </w:rPr>
        <w:t>revisão de literatura</w:t>
      </w:r>
      <w:r w:rsidRPr="0057404A">
        <w:rPr>
          <w:rFonts w:ascii="Times New Roman" w:hAnsi="Times New Roman" w:cs="Times New Roman"/>
          <w:sz w:val="24"/>
          <w:szCs w:val="24"/>
        </w:rPr>
        <w:t>. Investigação, v. 18, n. 1, p. 25-34, 2019.</w:t>
      </w:r>
    </w:p>
    <w:p w14:paraId="0ADCB8EE" w14:textId="77777777" w:rsidR="00652DC1" w:rsidRDefault="003A613E" w:rsidP="00574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75">
        <w:rPr>
          <w:rFonts w:ascii="Times New Roman" w:hAnsi="Times New Roman" w:cs="Times New Roman"/>
          <w:sz w:val="24"/>
          <w:szCs w:val="24"/>
        </w:rPr>
        <w:t xml:space="preserve">HERINQUE, F.V. et al. </w:t>
      </w:r>
      <w:r w:rsidRPr="0057404A">
        <w:rPr>
          <w:rFonts w:ascii="Times New Roman" w:hAnsi="Times New Roman" w:cs="Times New Roman"/>
          <w:sz w:val="24"/>
          <w:szCs w:val="24"/>
        </w:rPr>
        <w:t xml:space="preserve">Bursite cotovelar aguda em filhote: relato de caso. </w:t>
      </w:r>
      <w:r w:rsidRPr="0057404A">
        <w:rPr>
          <w:rFonts w:ascii="Times New Roman" w:hAnsi="Times New Roman" w:cs="Times New Roman"/>
          <w:b/>
          <w:bCs/>
          <w:sz w:val="24"/>
          <w:szCs w:val="24"/>
        </w:rPr>
        <w:t xml:space="preserve">Arquivos de ciências        </w:t>
      </w:r>
      <w:r w:rsidR="0057404A" w:rsidRPr="0057404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7404A">
        <w:rPr>
          <w:rFonts w:ascii="Times New Roman" w:hAnsi="Times New Roman" w:cs="Times New Roman"/>
          <w:b/>
          <w:bCs/>
          <w:sz w:val="24"/>
          <w:szCs w:val="24"/>
        </w:rPr>
        <w:t>veterinárias e zoologia da UNIPAR</w:t>
      </w:r>
      <w:r w:rsidRPr="0057404A">
        <w:rPr>
          <w:rFonts w:ascii="Times New Roman" w:hAnsi="Times New Roman" w:cs="Times New Roman"/>
          <w:sz w:val="24"/>
          <w:szCs w:val="24"/>
        </w:rPr>
        <w:t>, Umuarama, v. 17, n. 3, p. 185-187, jul./dez. 2014.</w:t>
      </w:r>
      <w:r w:rsidR="00652D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8EA5F" w14:textId="7A22246F" w:rsidR="003A613E" w:rsidRPr="0057404A" w:rsidRDefault="003A613E" w:rsidP="00574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4A">
        <w:rPr>
          <w:rFonts w:ascii="Times New Roman" w:hAnsi="Times New Roman" w:cs="Times New Roman"/>
          <w:sz w:val="24"/>
          <w:szCs w:val="24"/>
        </w:rPr>
        <w:t xml:space="preserve">KÖNIG, H.E; LIEBICH, H.G. </w:t>
      </w:r>
      <w:r w:rsidRPr="0057404A">
        <w:rPr>
          <w:rFonts w:ascii="Times New Roman" w:hAnsi="Times New Roman" w:cs="Times New Roman"/>
          <w:b/>
          <w:bCs/>
          <w:sz w:val="24"/>
          <w:szCs w:val="24"/>
        </w:rPr>
        <w:t>Anatomia dos Animais Domésticos</w:t>
      </w:r>
      <w:r w:rsidRPr="0057404A">
        <w:rPr>
          <w:rFonts w:ascii="Times New Roman" w:hAnsi="Times New Roman" w:cs="Times New Roman"/>
          <w:sz w:val="24"/>
          <w:szCs w:val="24"/>
        </w:rPr>
        <w:t>: texto e atlas colorido. 6. ed. Porto    Alegre:  Artmed, 2016. 804 p.</w:t>
      </w:r>
    </w:p>
    <w:p w14:paraId="0FAF8FCD" w14:textId="15A9CEBA" w:rsidR="00494916" w:rsidRDefault="003A613E" w:rsidP="003A613E">
      <w:pPr>
        <w:tabs>
          <w:tab w:val="left" w:pos="19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8C9778" w14:textId="18C79261" w:rsidR="0075219E" w:rsidRDefault="00494916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DBCD426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825BE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3EB3A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2603A" w14:textId="77777777" w:rsidR="0075219E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AF4B0" w14:textId="77777777" w:rsidR="0075219E" w:rsidRPr="00C96F2D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219E" w:rsidRPr="00C96F2D" w:rsidSect="00906F1D">
      <w:headerReference w:type="default" r:id="rId13"/>
      <w:footerReference w:type="default" r:id="rId14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BFBDD" w14:textId="77777777" w:rsidR="00A52343" w:rsidRDefault="00A52343" w:rsidP="00AB75BD">
      <w:pPr>
        <w:spacing w:after="0" w:line="240" w:lineRule="auto"/>
      </w:pPr>
      <w:r>
        <w:separator/>
      </w:r>
    </w:p>
  </w:endnote>
  <w:endnote w:type="continuationSeparator" w:id="0">
    <w:p w14:paraId="27B627C4" w14:textId="77777777" w:rsidR="00A52343" w:rsidRDefault="00A52343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2428810"/>
      <w:docPartObj>
        <w:docPartGallery w:val="Page Numbers (Bottom of Page)"/>
        <w:docPartUnique/>
      </w:docPartObj>
    </w:sdtPr>
    <w:sdtEndPr/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5A5">
          <w:rPr>
            <w:noProof/>
          </w:rPr>
          <w:t>1</w:t>
        </w:r>
        <w:r>
          <w:fldChar w:fldCharType="end"/>
        </w:r>
      </w:p>
    </w:sdtContent>
  </w:sdt>
  <w:p w14:paraId="6EC0BD8B" w14:textId="476F203C" w:rsidR="00D540F6" w:rsidRDefault="00494916" w:rsidP="00494916">
    <w:pPr>
      <w:pStyle w:val="Rodap"/>
      <w:tabs>
        <w:tab w:val="clear" w:pos="4252"/>
        <w:tab w:val="clear" w:pos="8504"/>
        <w:tab w:val="left" w:pos="9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EC91" w14:textId="77777777" w:rsidR="00A52343" w:rsidRDefault="00A52343" w:rsidP="00AB75BD">
      <w:pPr>
        <w:spacing w:after="0" w:line="240" w:lineRule="auto"/>
      </w:pPr>
      <w:r>
        <w:separator/>
      </w:r>
    </w:p>
  </w:footnote>
  <w:footnote w:type="continuationSeparator" w:id="0">
    <w:p w14:paraId="625A15A3" w14:textId="77777777" w:rsidR="00A52343" w:rsidRDefault="00A52343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735191"/>
      <w:docPartObj>
        <w:docPartGallery w:val="Page Numbers (Top of Page)"/>
        <w:docPartUnique/>
      </w:docPartObj>
    </w:sdtPr>
    <w:sdtEndPr/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9F15A5">
          <w:rPr>
            <w:noProof/>
          </w:rPr>
          <w:t>1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F5B"/>
    <w:rsid w:val="000141DC"/>
    <w:rsid w:val="000230FA"/>
    <w:rsid w:val="00033942"/>
    <w:rsid w:val="00043979"/>
    <w:rsid w:val="00044F1D"/>
    <w:rsid w:val="00047BD7"/>
    <w:rsid w:val="00051623"/>
    <w:rsid w:val="000738E7"/>
    <w:rsid w:val="00087BA3"/>
    <w:rsid w:val="00096391"/>
    <w:rsid w:val="000C44E9"/>
    <w:rsid w:val="000D200C"/>
    <w:rsid w:val="000D741E"/>
    <w:rsid w:val="000E0F75"/>
    <w:rsid w:val="000E7CC2"/>
    <w:rsid w:val="00132F53"/>
    <w:rsid w:val="00133F76"/>
    <w:rsid w:val="001359B8"/>
    <w:rsid w:val="001546ED"/>
    <w:rsid w:val="00187E72"/>
    <w:rsid w:val="00193F35"/>
    <w:rsid w:val="00197666"/>
    <w:rsid w:val="001D2BFE"/>
    <w:rsid w:val="001D4FBB"/>
    <w:rsid w:val="001F7080"/>
    <w:rsid w:val="001F77CF"/>
    <w:rsid w:val="00207DD5"/>
    <w:rsid w:val="002241DD"/>
    <w:rsid w:val="00231186"/>
    <w:rsid w:val="0024740F"/>
    <w:rsid w:val="00266DF0"/>
    <w:rsid w:val="00270BC3"/>
    <w:rsid w:val="002947DB"/>
    <w:rsid w:val="002A6AA0"/>
    <w:rsid w:val="002C3A50"/>
    <w:rsid w:val="002F117F"/>
    <w:rsid w:val="00326A9A"/>
    <w:rsid w:val="00332B6E"/>
    <w:rsid w:val="00332CAC"/>
    <w:rsid w:val="003515C2"/>
    <w:rsid w:val="00371349"/>
    <w:rsid w:val="00381700"/>
    <w:rsid w:val="00383A79"/>
    <w:rsid w:val="00395B9C"/>
    <w:rsid w:val="003A2B05"/>
    <w:rsid w:val="003A40B1"/>
    <w:rsid w:val="003A613E"/>
    <w:rsid w:val="003B5B13"/>
    <w:rsid w:val="003D1DAB"/>
    <w:rsid w:val="00407C06"/>
    <w:rsid w:val="004146B4"/>
    <w:rsid w:val="00421F5B"/>
    <w:rsid w:val="0045468D"/>
    <w:rsid w:val="004656B6"/>
    <w:rsid w:val="00494916"/>
    <w:rsid w:val="00495242"/>
    <w:rsid w:val="0049645F"/>
    <w:rsid w:val="004B31C1"/>
    <w:rsid w:val="004C2666"/>
    <w:rsid w:val="004D2AC9"/>
    <w:rsid w:val="00530FAF"/>
    <w:rsid w:val="005349D6"/>
    <w:rsid w:val="005371F7"/>
    <w:rsid w:val="0057404A"/>
    <w:rsid w:val="00581AAE"/>
    <w:rsid w:val="0058552D"/>
    <w:rsid w:val="00594058"/>
    <w:rsid w:val="005A73B4"/>
    <w:rsid w:val="005C2B12"/>
    <w:rsid w:val="005F545F"/>
    <w:rsid w:val="006057C5"/>
    <w:rsid w:val="006201BC"/>
    <w:rsid w:val="00622858"/>
    <w:rsid w:val="00652DC1"/>
    <w:rsid w:val="00664B38"/>
    <w:rsid w:val="0067087E"/>
    <w:rsid w:val="006875EA"/>
    <w:rsid w:val="006C1804"/>
    <w:rsid w:val="006F3CB5"/>
    <w:rsid w:val="006F5C08"/>
    <w:rsid w:val="0070355F"/>
    <w:rsid w:val="007144E5"/>
    <w:rsid w:val="00735362"/>
    <w:rsid w:val="0075219E"/>
    <w:rsid w:val="00771BAA"/>
    <w:rsid w:val="0079380B"/>
    <w:rsid w:val="007963FF"/>
    <w:rsid w:val="007A2F02"/>
    <w:rsid w:val="007B686E"/>
    <w:rsid w:val="007F440B"/>
    <w:rsid w:val="0081157E"/>
    <w:rsid w:val="00822565"/>
    <w:rsid w:val="00846746"/>
    <w:rsid w:val="0085652D"/>
    <w:rsid w:val="008636B8"/>
    <w:rsid w:val="008D09BD"/>
    <w:rsid w:val="008D66ED"/>
    <w:rsid w:val="0090054B"/>
    <w:rsid w:val="0090092D"/>
    <w:rsid w:val="00904400"/>
    <w:rsid w:val="00906F1D"/>
    <w:rsid w:val="00921FBF"/>
    <w:rsid w:val="00950F5D"/>
    <w:rsid w:val="00953E92"/>
    <w:rsid w:val="00955EF8"/>
    <w:rsid w:val="009621A2"/>
    <w:rsid w:val="00981A3D"/>
    <w:rsid w:val="009B03D2"/>
    <w:rsid w:val="009D52B2"/>
    <w:rsid w:val="009E23CD"/>
    <w:rsid w:val="009F15A5"/>
    <w:rsid w:val="00A33B8A"/>
    <w:rsid w:val="00A52343"/>
    <w:rsid w:val="00A71FA1"/>
    <w:rsid w:val="00A85A44"/>
    <w:rsid w:val="00A878EF"/>
    <w:rsid w:val="00A90D44"/>
    <w:rsid w:val="00AA7EED"/>
    <w:rsid w:val="00AB3616"/>
    <w:rsid w:val="00AB75BD"/>
    <w:rsid w:val="00AC4C9E"/>
    <w:rsid w:val="00AC60CB"/>
    <w:rsid w:val="00AD764A"/>
    <w:rsid w:val="00AE7494"/>
    <w:rsid w:val="00AF3B88"/>
    <w:rsid w:val="00B0066A"/>
    <w:rsid w:val="00B03E00"/>
    <w:rsid w:val="00B040C3"/>
    <w:rsid w:val="00B14C56"/>
    <w:rsid w:val="00B21C05"/>
    <w:rsid w:val="00B27DA7"/>
    <w:rsid w:val="00B40F63"/>
    <w:rsid w:val="00BC5E67"/>
    <w:rsid w:val="00BD3E40"/>
    <w:rsid w:val="00BD6EA9"/>
    <w:rsid w:val="00BE075D"/>
    <w:rsid w:val="00BE61DE"/>
    <w:rsid w:val="00BF2050"/>
    <w:rsid w:val="00C04C9C"/>
    <w:rsid w:val="00C05A68"/>
    <w:rsid w:val="00C26D25"/>
    <w:rsid w:val="00C34A7D"/>
    <w:rsid w:val="00C4304D"/>
    <w:rsid w:val="00C50B11"/>
    <w:rsid w:val="00C50D9B"/>
    <w:rsid w:val="00C512C2"/>
    <w:rsid w:val="00C74280"/>
    <w:rsid w:val="00C743B6"/>
    <w:rsid w:val="00C74AA8"/>
    <w:rsid w:val="00C836BB"/>
    <w:rsid w:val="00C86FE6"/>
    <w:rsid w:val="00C963A5"/>
    <w:rsid w:val="00C96F2D"/>
    <w:rsid w:val="00D20B04"/>
    <w:rsid w:val="00D25BF7"/>
    <w:rsid w:val="00D4484D"/>
    <w:rsid w:val="00D540F6"/>
    <w:rsid w:val="00D97BAA"/>
    <w:rsid w:val="00DA0A6C"/>
    <w:rsid w:val="00DA2C3B"/>
    <w:rsid w:val="00DA4EE9"/>
    <w:rsid w:val="00DB31E6"/>
    <w:rsid w:val="00DB5F2C"/>
    <w:rsid w:val="00DD072A"/>
    <w:rsid w:val="00DD45AC"/>
    <w:rsid w:val="00DD6AFE"/>
    <w:rsid w:val="00DD6BDC"/>
    <w:rsid w:val="00DF39D8"/>
    <w:rsid w:val="00E62894"/>
    <w:rsid w:val="00E736C0"/>
    <w:rsid w:val="00E74384"/>
    <w:rsid w:val="00E8580D"/>
    <w:rsid w:val="00EB1855"/>
    <w:rsid w:val="00EB583C"/>
    <w:rsid w:val="00ED48BA"/>
    <w:rsid w:val="00EE0517"/>
    <w:rsid w:val="00EE7265"/>
    <w:rsid w:val="00EF6436"/>
    <w:rsid w:val="00F14DD0"/>
    <w:rsid w:val="00F519AF"/>
    <w:rsid w:val="00F56791"/>
    <w:rsid w:val="00F82C46"/>
    <w:rsid w:val="00FA1F4C"/>
    <w:rsid w:val="00FD382B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600808"/>
  <w15:docId w15:val="{662100DC-59A3-4B71-9B78-4DA146E2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A2B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4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6201BC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7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4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4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yanca.batista@academico.ifpb.edu.b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ellyda.marques@academico.ifpb.edu.br" TargetMode="External"/><Relationship Id="rId12" Type="http://schemas.openxmlformats.org/officeDocument/2006/relationships/hyperlink" Target="mailto:brendoandrade16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hayanne.marques@academico.ifpb.edu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aymessias2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izom.abrantes@academico.ifpb.edu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D5A48CDE-9D08-403E-9724-D3D7AEBE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1103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 de caso conpav</dc:title>
  <dc:creator>Brendo</dc:creator>
  <cp:lastModifiedBy>brendo lima</cp:lastModifiedBy>
  <cp:revision>7</cp:revision>
  <dcterms:created xsi:type="dcterms:W3CDTF">2024-07-18T14:52:00Z</dcterms:created>
  <dcterms:modified xsi:type="dcterms:W3CDTF">2024-07-18T00:37:00Z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