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766B5" w14:textId="77777777" w:rsidR="001A5A24" w:rsidRDefault="001A5A24">
      <w:pPr>
        <w:jc w:val="right"/>
        <w:rPr>
          <w:rFonts w:ascii="Times New Roman" w:eastAsia="Times New Roman" w:hAnsi="Times New Roman" w:cs="Times New Roman"/>
        </w:rPr>
      </w:pPr>
    </w:p>
    <w:p w14:paraId="6588AE21" w14:textId="0E9B1A41" w:rsidR="00F44D5A" w:rsidRPr="00F44D5A" w:rsidRDefault="00F44D5A" w:rsidP="000A4524">
      <w:pPr>
        <w:pStyle w:val="Ttulo"/>
        <w:ind w:right="-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4D5A">
        <w:rPr>
          <w:rFonts w:ascii="Times New Roman" w:eastAsia="Times New Roman" w:hAnsi="Times New Roman" w:cs="Times New Roman"/>
          <w:bCs/>
          <w:sz w:val="24"/>
          <w:szCs w:val="24"/>
        </w:rPr>
        <w:t>DO SURGIMENTO DA CRIANÇA E DOS DIREITOS A SEREM PROTEGIDOS</w:t>
      </w:r>
      <w:r>
        <w:rPr>
          <w:rStyle w:val="Refdenotaderodap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</w:p>
    <w:p w14:paraId="6523529E" w14:textId="77777777" w:rsidR="001A5A24" w:rsidRDefault="001A5A24">
      <w:pPr>
        <w:jc w:val="center"/>
        <w:rPr>
          <w:rFonts w:ascii="Times New Roman" w:eastAsia="Times New Roman" w:hAnsi="Times New Roman" w:cs="Times New Roman"/>
          <w:b/>
        </w:rPr>
      </w:pPr>
    </w:p>
    <w:p w14:paraId="17255390" w14:textId="166E1463" w:rsidR="001A5A24" w:rsidRDefault="00E72E6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Helena Mayara de Oliveira Costa</w:t>
      </w:r>
      <w:r w:rsidR="00060E14">
        <w:rPr>
          <w:rStyle w:val="Refdenotaderodap"/>
          <w:rFonts w:ascii="Times New Roman" w:eastAsia="Times New Roman" w:hAnsi="Times New Roman" w:cs="Times New Roman"/>
        </w:rPr>
        <w:footnoteReference w:id="2"/>
      </w:r>
    </w:p>
    <w:p w14:paraId="28E43014" w14:textId="77777777" w:rsidR="001A5A24" w:rsidRDefault="001A5A24">
      <w:pPr>
        <w:rPr>
          <w:rFonts w:ascii="Times New Roman" w:eastAsia="Times New Roman" w:hAnsi="Times New Roman" w:cs="Times New Roman"/>
        </w:rPr>
      </w:pPr>
    </w:p>
    <w:p w14:paraId="551540F0" w14:textId="77777777" w:rsidR="001A5A24" w:rsidRDefault="001A5A24">
      <w:pPr>
        <w:rPr>
          <w:rFonts w:ascii="Times New Roman" w:eastAsia="Times New Roman" w:hAnsi="Times New Roman" w:cs="Times New Roman"/>
        </w:rPr>
      </w:pPr>
    </w:p>
    <w:p w14:paraId="2B691094" w14:textId="77777777" w:rsidR="001A5A24" w:rsidRDefault="001A5A24">
      <w:pPr>
        <w:rPr>
          <w:rFonts w:ascii="Times New Roman" w:eastAsia="Times New Roman" w:hAnsi="Times New Roman" w:cs="Times New Roman"/>
        </w:rPr>
      </w:pPr>
    </w:p>
    <w:p w14:paraId="78ADCBFD" w14:textId="1D1F47B6" w:rsidR="001A5A24" w:rsidRDefault="009C3A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</w:p>
    <w:p w14:paraId="296FC86A" w14:textId="77777777" w:rsidR="00E72E6C" w:rsidRDefault="00E72E6C">
      <w:pPr>
        <w:jc w:val="both"/>
        <w:rPr>
          <w:rFonts w:ascii="Times New Roman" w:eastAsia="Times New Roman" w:hAnsi="Times New Roman" w:cs="Times New Roman"/>
        </w:rPr>
      </w:pPr>
    </w:p>
    <w:p w14:paraId="459941AE" w14:textId="7086958E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567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 xml:space="preserve">Evidenciado o comprometimento com a redemocratização do país e a proteção máxima de direitos até então negados e desprotegidos institucionalmente, assume o legislador constituinte (1988) o compromisso de elencar um rol de direitos que alcançassem a todo cidadão brasileiro. Nesse cenário emerge(m) a(s) criança(s) como sujeito(s) de direitos a serem garantidos e promovidos desde o seu nascimento. Perceber e observar o quão recentes são os comportamentos sociais no sentido de salvaguardar os direitos das crianças, também permite construir um percurso histórico no que tange à proteção integral dos direitos da criança. Contudo, é através da justificativa de que o reconhecimento da criança como sujeito de direitos possa ser de alguma forma interpretado como marco legal recente, que nos encontramos atualmente em processo que nos provocam a refletir sobre os avanços e os distanciamentos que ainda atravessam o compromisso de universalizar os direitos das crianças brasileiras. </w:t>
      </w:r>
    </w:p>
    <w:p w14:paraId="0D832799" w14:textId="77777777" w:rsidR="001A5A24" w:rsidRPr="00E72E6C" w:rsidRDefault="001A5A24">
      <w:pPr>
        <w:jc w:val="both"/>
        <w:rPr>
          <w:rFonts w:ascii="Times New Roman" w:eastAsia="Times New Roman" w:hAnsi="Times New Roman" w:cs="Times New Roman"/>
        </w:rPr>
      </w:pPr>
    </w:p>
    <w:p w14:paraId="7B92DA11" w14:textId="57A93020" w:rsidR="001A5A24" w:rsidRDefault="009C3A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E72E6C">
        <w:rPr>
          <w:rFonts w:ascii="Times New Roman" w:eastAsia="Times New Roman" w:hAnsi="Times New Roman" w:cs="Times New Roman"/>
        </w:rPr>
        <w:t>criança; infância; Constituição; direito.</w:t>
      </w:r>
    </w:p>
    <w:p w14:paraId="4BC4B4F0" w14:textId="77777777" w:rsidR="001A5A24" w:rsidRDefault="001A5A24">
      <w:pPr>
        <w:jc w:val="both"/>
        <w:rPr>
          <w:rFonts w:ascii="Times New Roman" w:eastAsia="Times New Roman" w:hAnsi="Times New Roman" w:cs="Times New Roman"/>
        </w:rPr>
      </w:pPr>
    </w:p>
    <w:p w14:paraId="4A6AABD6" w14:textId="0D681451" w:rsidR="001A5A24" w:rsidRDefault="001A5A24">
      <w:pPr>
        <w:spacing w:line="360" w:lineRule="auto"/>
        <w:rPr>
          <w:rFonts w:ascii="Times New Roman" w:eastAsia="Times New Roman" w:hAnsi="Times New Roman" w:cs="Times New Roman"/>
        </w:rPr>
      </w:pPr>
    </w:p>
    <w:p w14:paraId="4E30BA57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6D97E163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hAnsi="Times New Roman" w:cs="Times New Roman"/>
          <w:color w:val="000000"/>
        </w:rPr>
      </w:pPr>
    </w:p>
    <w:p w14:paraId="3B608441" w14:textId="77777777" w:rsidR="00F44D5A" w:rsidRDefault="00F44D5A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76AE774A" w14:textId="4F2AE358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 xml:space="preserve">Evidenciado o comprometimento com a redemocratização do país e a proteção máxima de direitos até então negados e desprotegidos institucionalmente, assume o legislador constituinte (1988) o compromisso de elencar um rol de direitos que alcançassem a todo cidadão brasileiro. Nesse cenário emerge(m) a(s) criança(s) como sujeito(s) de direitos a serem garantidos e promovidos desde o seu nascimento. Para compreender o caminho percorrido até a instância de se reconhecer a criança como sujeito social detentor de direitos que devem ser salvaguardados, é possível analisar em uma linha temporal a construção do conceito social de criança e infância a partir da legislação brasileira, entendendo que este processo no Brasil evoca a discussão de que crianças e infâncias deverão ser protegidas. </w:t>
      </w:r>
    </w:p>
    <w:p w14:paraId="1E235A7B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ab/>
        <w:t xml:space="preserve">Perceber e observar o quão recentes são os comportamentos sociais no sentido de salvaguardar os direitos das crianças, também permite construir um percurso histórico no que tange à proteção integral dos direitos da criança. Da </w:t>
      </w:r>
      <w:hyperlink r:id="rId9">
        <w:r w:rsidRPr="00E72E6C">
          <w:rPr>
            <w:rFonts w:ascii="Times New Roman" w:hAnsi="Times New Roman" w:cs="Times New Roman"/>
            <w:color w:val="000000"/>
            <w:highlight w:val="white"/>
          </w:rPr>
          <w:t>Lei nº 2.040, de 28 de setembro de 1871</w:t>
        </w:r>
      </w:hyperlink>
      <w:r w:rsidRPr="00E72E6C">
        <w:rPr>
          <w:rFonts w:ascii="Times New Roman" w:hAnsi="Times New Roman" w:cs="Times New Roman"/>
          <w:color w:val="000000"/>
        </w:rPr>
        <w:t>, passando pelo Decreto nº 17.943-A de 12 de outubro de 1927, pela Carta Magna de 1988 e chegando ao Estatuto da Criança e do Adolescente (ECA) - Lei nº 8.069 de 13 de julho de 1990, é possível observar o lugar que a criança  passa a ocupar na normativa brasileira e os processos de demarcação sobre os corpos infantis que teriam o direito de se deixar viver ou ser exposto a morte (</w:t>
      </w:r>
      <w:proofErr w:type="spellStart"/>
      <w:r w:rsidRPr="00E72E6C">
        <w:rPr>
          <w:rFonts w:ascii="Times New Roman" w:hAnsi="Times New Roman" w:cs="Times New Roman"/>
          <w:color w:val="000000"/>
        </w:rPr>
        <w:t>Mbembe</w:t>
      </w:r>
      <w:proofErr w:type="spellEnd"/>
      <w:r w:rsidRPr="00E72E6C">
        <w:rPr>
          <w:rFonts w:ascii="Times New Roman" w:hAnsi="Times New Roman" w:cs="Times New Roman"/>
          <w:color w:val="000000"/>
        </w:rPr>
        <w:t xml:space="preserve">, 2020). </w:t>
      </w:r>
    </w:p>
    <w:p w14:paraId="4D52D941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 w:firstLine="720"/>
        <w:jc w:val="both"/>
        <w:rPr>
          <w:rFonts w:ascii="Times New Roman" w:hAnsi="Times New Roman" w:cs="Times New Roman"/>
        </w:rPr>
      </w:pPr>
      <w:r w:rsidRPr="00E72E6C">
        <w:rPr>
          <w:rFonts w:ascii="Times New Roman" w:hAnsi="Times New Roman" w:cs="Times New Roman"/>
          <w:color w:val="000000"/>
          <w:highlight w:val="white"/>
        </w:rPr>
        <w:t>A</w:t>
      </w:r>
      <w:r w:rsidRPr="00E72E6C">
        <w:rPr>
          <w:rFonts w:ascii="Times New Roman" w:hAnsi="Times New Roman" w:cs="Times New Roman"/>
          <w:b/>
          <w:color w:val="000000"/>
          <w:highlight w:val="white"/>
        </w:rPr>
        <w:t xml:space="preserve"> </w:t>
      </w:r>
      <w:hyperlink r:id="rId10">
        <w:r w:rsidRPr="00E72E6C">
          <w:rPr>
            <w:rFonts w:ascii="Times New Roman" w:hAnsi="Times New Roman" w:cs="Times New Roman"/>
            <w:color w:val="000000"/>
            <w:highlight w:val="white"/>
          </w:rPr>
          <w:t>Lei nº 2.040, de 28 de setembro de 1871</w:t>
        </w:r>
      </w:hyperlink>
      <w:r w:rsidRPr="00E72E6C">
        <w:rPr>
          <w:rFonts w:ascii="Times New Roman" w:hAnsi="Times New Roman" w:cs="Times New Roman"/>
          <w:color w:val="000000"/>
          <w:highlight w:val="white"/>
        </w:rPr>
        <w:t xml:space="preserve">, a Lei do Ventre Livre, com efeito </w:t>
      </w:r>
      <w:proofErr w:type="spellStart"/>
      <w:r w:rsidRPr="00E72E6C">
        <w:rPr>
          <w:rFonts w:ascii="Times New Roman" w:hAnsi="Times New Roman" w:cs="Times New Roman"/>
          <w:i/>
          <w:color w:val="000000"/>
          <w:highlight w:val="white"/>
        </w:rPr>
        <w:t>ex</w:t>
      </w:r>
      <w:proofErr w:type="spellEnd"/>
      <w:r w:rsidRPr="00E72E6C">
        <w:rPr>
          <w:rFonts w:ascii="Times New Roman" w:hAnsi="Times New Roman" w:cs="Times New Roman"/>
          <w:i/>
          <w:color w:val="000000"/>
          <w:highlight w:val="white"/>
        </w:rPr>
        <w:t xml:space="preserve"> nunc</w:t>
      </w:r>
      <w:r w:rsidRPr="00E72E6C">
        <w:rPr>
          <w:rStyle w:val="Refdenotaderodap"/>
          <w:rFonts w:ascii="Times New Roman" w:hAnsi="Times New Roman" w:cs="Times New Roman"/>
          <w:i/>
          <w:color w:val="000000"/>
          <w:highlight w:val="white"/>
        </w:rPr>
        <w:footnoteReference w:id="3"/>
      </w:r>
      <w:r w:rsidRPr="00E72E6C">
        <w:rPr>
          <w:rFonts w:ascii="Times New Roman" w:hAnsi="Times New Roman" w:cs="Times New Roman"/>
          <w:color w:val="000000"/>
          <w:highlight w:val="white"/>
        </w:rPr>
        <w:t>, trazia em sua redação o estabelecimento de que crianças, filhas de pessoas escravizadas, a partir da presente data, consideradas livres do processo escravizatório, como determina o texto</w:t>
      </w:r>
      <w:r w:rsidRPr="00E72E6C">
        <w:rPr>
          <w:rFonts w:ascii="Times New Roman" w:hAnsi="Times New Roman" w:cs="Times New Roman"/>
          <w:color w:val="000000"/>
          <w:highlight w:val="white"/>
          <w:vertAlign w:val="superscript"/>
        </w:rPr>
        <w:footnoteReference w:id="4"/>
      </w:r>
      <w:r w:rsidRPr="00E72E6C">
        <w:rPr>
          <w:rFonts w:ascii="Times New Roman" w:hAnsi="Times New Roman" w:cs="Times New Roman"/>
          <w:color w:val="000000"/>
          <w:highlight w:val="white"/>
        </w:rPr>
        <w:t xml:space="preserve"> assinado na época pela Princesa Imperial Regente. </w:t>
      </w:r>
      <w:r w:rsidRPr="00E72E6C">
        <w:rPr>
          <w:rFonts w:ascii="Times New Roman" w:hAnsi="Times New Roman" w:cs="Times New Roman"/>
        </w:rPr>
        <w:t xml:space="preserve">Como aponta Westin (2021, p.1) é notório que os bebês não </w:t>
      </w:r>
      <w:proofErr w:type="spellStart"/>
      <w:r w:rsidRPr="00E72E6C">
        <w:rPr>
          <w:rFonts w:ascii="Times New Roman" w:hAnsi="Times New Roman" w:cs="Times New Roman"/>
        </w:rPr>
        <w:t>seriam</w:t>
      </w:r>
      <w:proofErr w:type="spellEnd"/>
      <w:r w:rsidRPr="00E72E6C">
        <w:rPr>
          <w:rFonts w:ascii="Times New Roman" w:hAnsi="Times New Roman" w:cs="Times New Roman"/>
        </w:rPr>
        <w:t xml:space="preserve"> livres de verdade, visto que a referida Lei estabeleceu que os filhos permaneceriam junto da mãe escravizada até os </w:t>
      </w:r>
      <w:r w:rsidRPr="00E72E6C">
        <w:rPr>
          <w:rFonts w:ascii="Times New Roman" w:hAnsi="Times New Roman" w:cs="Times New Roman"/>
        </w:rPr>
        <w:lastRenderedPageBreak/>
        <w:t xml:space="preserve">8 anos de idade. A permanência </w:t>
      </w:r>
      <w:proofErr w:type="gramStart"/>
      <w:r w:rsidRPr="00E72E6C">
        <w:rPr>
          <w:rFonts w:ascii="Times New Roman" w:hAnsi="Times New Roman" w:cs="Times New Roman"/>
        </w:rPr>
        <w:t>dos mesmos</w:t>
      </w:r>
      <w:proofErr w:type="gramEnd"/>
      <w:r w:rsidRPr="00E72E6C">
        <w:rPr>
          <w:rFonts w:ascii="Times New Roman" w:hAnsi="Times New Roman" w:cs="Times New Roman"/>
        </w:rPr>
        <w:t xml:space="preserve"> entre os 8 e os 21 anos poderia se dar na propriedade do senhor ou, havendo a recusa do mesmo em permanecer com a criança, esta ficaria sob a tutela do Estado.</w:t>
      </w:r>
    </w:p>
    <w:p w14:paraId="7E6571C5" w14:textId="77777777" w:rsidR="00E72E6C" w:rsidRPr="00E72E6C" w:rsidRDefault="00E72E6C" w:rsidP="00E72E6C">
      <w:pPr>
        <w:ind w:firstLine="567"/>
        <w:jc w:val="both"/>
        <w:rPr>
          <w:rFonts w:ascii="Times New Roman" w:hAnsi="Times New Roman" w:cs="Times New Roman"/>
        </w:rPr>
      </w:pPr>
    </w:p>
    <w:p w14:paraId="14CA86A2" w14:textId="77777777" w:rsidR="00E72E6C" w:rsidRPr="00F44D5A" w:rsidRDefault="00E72E6C" w:rsidP="00E72E6C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44D5A">
        <w:rPr>
          <w:rFonts w:ascii="Times New Roman" w:hAnsi="Times New Roman" w:cs="Times New Roman"/>
          <w:iCs/>
          <w:color w:val="000000"/>
          <w:sz w:val="20"/>
          <w:szCs w:val="20"/>
        </w:rPr>
        <w:t>O poder público, contudo, não se preparou para cuidar das crianças que completassem 8 anos. Elas, então, permaneceram nas fazendas, trabalhando como se fossem escravizadas. Na prática, a liberdade prevista na Lei do Ventre Livre só viria mesmo na idade adulta, aos 21 anos. O trabalho que os filhos das escravizadas prestariam ao longo dos anos gratuitamente ao fazendeiro serviria de compensação pelos gastos com a criação (teto, comida, roupa etc.)” (Westin, 2021, p. 1).</w:t>
      </w:r>
    </w:p>
    <w:p w14:paraId="389BB644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hAnsi="Times New Roman" w:cs="Times New Roman"/>
          <w:i/>
          <w:color w:val="000000"/>
        </w:rPr>
      </w:pPr>
    </w:p>
    <w:p w14:paraId="48AC1822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14" w:firstLine="608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 xml:space="preserve">Após 17 anos da promulgação da Lei do Ventre Livre, no fim do século XIX, com o decreto da Lei Imperial nº 3.353/88, conhecida como Lei Áurea, todas as pessoas negras em regime de escravidão foram libertadas diante da abolição do regime escravocrata no Brasil. As consequências de tal acontecimento histórico afetam o país até os dias atuais. A ‘liberdade’ das pessoas negras desencadeou em um fluxo migratório considerável de crianças, adolescentes, jovens e adultos para os centros urbanos, em busca de condições de moradia e emprego, não havendo nenhum planejamento por parte do Estado ou qualquer reparação a essas pessoas. </w:t>
      </w:r>
    </w:p>
    <w:p w14:paraId="0D26AA7E" w14:textId="7D670E1A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14" w:firstLine="608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>Nesse contexto social o Decreto nº 847, de 11 de outubro de 1890, promulga o Código Penal, que estabelece como critério de responsabilização sobre ato infracionário, para crianças e adolescentes entre 9 e 14 anos, o uso da teoria do discernimento, onde através de avaliação psicológica com o infrator, seria verificado se o menor teria discernimento e responsabilidade pelo ato cometido, sendo a escolha da medida a ser aplicada proporcional ao discernimento do infante.</w:t>
      </w:r>
    </w:p>
    <w:p w14:paraId="1F676AF5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14" w:firstLine="466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>Somente em 1926, a partir da repercussão de episódios como o caso do menino Bernardino</w:t>
      </w:r>
      <w:r w:rsidRPr="00E72E6C">
        <w:rPr>
          <w:rFonts w:ascii="Times New Roman" w:hAnsi="Times New Roman" w:cs="Times New Roman"/>
          <w:color w:val="000000"/>
          <w:vertAlign w:val="superscript"/>
        </w:rPr>
        <w:footnoteReference w:id="5"/>
      </w:r>
      <w:r w:rsidRPr="00E72E6C">
        <w:rPr>
          <w:rFonts w:ascii="Times New Roman" w:hAnsi="Times New Roman" w:cs="Times New Roman"/>
          <w:color w:val="000000"/>
        </w:rPr>
        <w:t xml:space="preserve">,conforme analisado por </w:t>
      </w:r>
      <w:proofErr w:type="spellStart"/>
      <w:r w:rsidRPr="00E72E6C">
        <w:rPr>
          <w:rFonts w:ascii="Times New Roman" w:hAnsi="Times New Roman" w:cs="Times New Roman"/>
          <w:color w:val="000000"/>
        </w:rPr>
        <w:t>Camara</w:t>
      </w:r>
      <w:proofErr w:type="spellEnd"/>
      <w:r w:rsidRPr="00E72E6C">
        <w:rPr>
          <w:rFonts w:ascii="Times New Roman" w:hAnsi="Times New Roman" w:cs="Times New Roman"/>
          <w:color w:val="000000"/>
        </w:rPr>
        <w:t xml:space="preserve"> (2010),</w:t>
      </w:r>
      <w:r w:rsidRPr="00E72E6C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E72E6C">
        <w:rPr>
          <w:rFonts w:ascii="Times New Roman" w:hAnsi="Times New Roman" w:cs="Times New Roman"/>
          <w:color w:val="000000"/>
        </w:rPr>
        <w:t xml:space="preserve">tem início um movimento de </w:t>
      </w:r>
      <w:r w:rsidRPr="00E72E6C">
        <w:rPr>
          <w:rFonts w:ascii="Times New Roman" w:hAnsi="Times New Roman" w:cs="Times New Roman"/>
          <w:color w:val="000000"/>
        </w:rPr>
        <w:lastRenderedPageBreak/>
        <w:t xml:space="preserve">comoção político-social onde se discute a necessidade de projetar espaços específicos para crianças que cometessem infrações. </w:t>
      </w:r>
    </w:p>
    <w:p w14:paraId="5D7F01E8" w14:textId="3A76F455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 w:firstLine="567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 xml:space="preserve">É diante deste cenário político onde o Estado, pressionado pela sociedade civil mobilizada, se manifesta através da promulgação do Decreto nº 17.943-A de 12 de outubro de 1927 que consolida as leis de </w:t>
      </w:r>
      <w:r w:rsidR="00060E14" w:rsidRPr="00E72E6C">
        <w:rPr>
          <w:rFonts w:ascii="Times New Roman" w:hAnsi="Times New Roman" w:cs="Times New Roman"/>
          <w:color w:val="000000"/>
        </w:rPr>
        <w:t>assistência</w:t>
      </w:r>
      <w:r w:rsidRPr="00E72E6C">
        <w:rPr>
          <w:rFonts w:ascii="Times New Roman" w:hAnsi="Times New Roman" w:cs="Times New Roman"/>
          <w:color w:val="000000"/>
        </w:rPr>
        <w:t xml:space="preserve"> e </w:t>
      </w:r>
      <w:r w:rsidR="00060E14" w:rsidRPr="00E72E6C">
        <w:rPr>
          <w:rFonts w:ascii="Times New Roman" w:hAnsi="Times New Roman" w:cs="Times New Roman"/>
          <w:color w:val="000000"/>
        </w:rPr>
        <w:t>proteção</w:t>
      </w:r>
      <w:r w:rsidRPr="00E72E6C">
        <w:rPr>
          <w:rFonts w:ascii="Times New Roman" w:hAnsi="Times New Roman" w:cs="Times New Roman"/>
          <w:color w:val="000000"/>
        </w:rPr>
        <w:t xml:space="preserve"> a menores, a primeira tentativa do legislador brasileiro em construir uma legislação que se dedicasse aos assuntos da infância.</w:t>
      </w:r>
    </w:p>
    <w:p w14:paraId="6C79175E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ind w:right="113" w:firstLine="567"/>
        <w:jc w:val="both"/>
        <w:rPr>
          <w:rFonts w:ascii="Times New Roman" w:hAnsi="Times New Roman" w:cs="Times New Roman"/>
          <w:color w:val="000000"/>
        </w:rPr>
      </w:pPr>
    </w:p>
    <w:p w14:paraId="7C82552D" w14:textId="77777777" w:rsidR="00E72E6C" w:rsidRPr="00F44D5A" w:rsidRDefault="00E72E6C" w:rsidP="00E72E6C">
      <w:pPr>
        <w:ind w:left="2370" w:right="113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44D5A">
        <w:rPr>
          <w:rFonts w:ascii="Times New Roman" w:hAnsi="Times New Roman" w:cs="Times New Roman"/>
          <w:iCs/>
          <w:sz w:val="20"/>
          <w:szCs w:val="20"/>
        </w:rPr>
        <w:t>A doutrina subjacente ao Código Mello Mattos (CMM) era a de manter a ordem social. As crianças com família não eram objeto do Direito; já as crianças pobres, abandonadas ou delinqüentes, em situação irregular – e apenas aquelas que estivessem em situação irregular-, passariam a sê-lo. (...) Era, pois, um tratamento conservador e parcial da questão; mas apesar disto constituía-se em um avanço legislativo considerável (De Azevedo, 2007, p. 6).</w:t>
      </w:r>
    </w:p>
    <w:p w14:paraId="2F0A8C12" w14:textId="77777777" w:rsidR="00E72E6C" w:rsidRPr="00E72E6C" w:rsidRDefault="00E72E6C" w:rsidP="00E72E6C">
      <w:pPr>
        <w:ind w:left="2370" w:right="113"/>
        <w:jc w:val="both"/>
        <w:rPr>
          <w:rFonts w:ascii="Times New Roman" w:hAnsi="Times New Roman" w:cs="Times New Roman"/>
          <w:iCs/>
        </w:rPr>
      </w:pPr>
    </w:p>
    <w:p w14:paraId="42AC5798" w14:textId="3B4EE046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14" w:firstLine="466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 xml:space="preserve">É importante salientar que a lei de Assistência e Proteção a Menores pode ser responsabilizada por dividir as crianças em dois grupos distintos: a “elite”, composta por crianças brancas, ricas, de famílias abastadas; e o outro grupo no qual até hoje se encontra a maioria das crianças brasileiras, negras e pobres, filhos de pais operários, trabalhadores, </w:t>
      </w:r>
      <w:proofErr w:type="spellStart"/>
      <w:proofErr w:type="gramStart"/>
      <w:r w:rsidRPr="00E72E6C">
        <w:rPr>
          <w:rFonts w:ascii="Times New Roman" w:hAnsi="Times New Roman" w:cs="Times New Roman"/>
          <w:color w:val="000000"/>
        </w:rPr>
        <w:t>sub-empregados</w:t>
      </w:r>
      <w:proofErr w:type="spellEnd"/>
      <w:proofErr w:type="gramEnd"/>
      <w:r w:rsidRPr="00E72E6C">
        <w:rPr>
          <w:rFonts w:ascii="Times New Roman" w:hAnsi="Times New Roman" w:cs="Times New Roman"/>
          <w:color w:val="000000"/>
        </w:rPr>
        <w:t xml:space="preserve"> ou apenas desempregados. As crianças desse último grupo, conforme aponta De Azevedo (2007) tidas na época como delinquentes, abandonadas, acabaram por receber, à luz da lei, o nome que acabou tomando para si um tom pejorativo, pernicioso, de ‘menor’. Receberá, então, a classificação de ‘menor’ aquele que se encontrava sob a tutela do código de menores, sendo assim consequentemente considerado como o ‘vadio’ ou o ‘delinquente’.</w:t>
      </w:r>
    </w:p>
    <w:p w14:paraId="68A93FE1" w14:textId="220FDB94" w:rsidR="00E72E6C" w:rsidRPr="00E72E6C" w:rsidRDefault="00E72E6C" w:rsidP="00E72E6C">
      <w:pPr>
        <w:spacing w:line="360" w:lineRule="auto"/>
        <w:ind w:right="-7" w:firstLine="567"/>
        <w:jc w:val="both"/>
        <w:rPr>
          <w:rFonts w:ascii="Times New Roman" w:hAnsi="Times New Roman" w:cs="Times New Roman"/>
        </w:rPr>
      </w:pPr>
      <w:r w:rsidRPr="00E72E6C">
        <w:rPr>
          <w:rFonts w:ascii="Times New Roman" w:hAnsi="Times New Roman" w:cs="Times New Roman"/>
        </w:rPr>
        <w:t xml:space="preserve">Trazendo em si as marcas de um passado recente e profundamente influenciada pelo fim da Ditadura </w:t>
      </w:r>
      <w:r w:rsidRPr="00E72E6C">
        <w:rPr>
          <w:rFonts w:ascii="Times New Roman" w:hAnsi="Times New Roman" w:cs="Times New Roman"/>
        </w:rPr>
        <w:t>Militar, instaurada</w:t>
      </w:r>
      <w:r w:rsidRPr="00E72E6C">
        <w:rPr>
          <w:rFonts w:ascii="Times New Roman" w:hAnsi="Times New Roman" w:cs="Times New Roman"/>
        </w:rPr>
        <w:t xml:space="preserve"> no Brasil de 1964 até 1985, a escrita de uma nova constituinte surgiu com a necessidade de salvaguardar todas as pessoas que morassem ou residissem em solo brasileiro das violências, atrocidades e arbitrariedades vivenciadas durante o período em que a ditadura governava. </w:t>
      </w:r>
    </w:p>
    <w:p w14:paraId="40047687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 w:firstLine="567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lastRenderedPageBreak/>
        <w:t>A Constituinte (1988) direcionou no Título VIII Da Ordem Social, no Capítulo VII Da Família, da Criança, do Adolescente, do Jovem e do Idoso, o rol de artigos - do artigo 227 ao artigo 229 - que visa a proteção integral à tutela da infância e da adolescência no Brasil. Estabelece o artigo 227 que é dever da família, da sociedade e do Estado assegurar à criança, ao adolescente e ao jovem o direito à vida, saúde, alimentação, educação, lazer, profissionalização, cultura, dignidade, respeito, liberdade e à convivência familiar e comunitária, além de colocá-los a salvo de toda forma de negligência, discriminação, exploração, violência, crueldade e opressão.</w:t>
      </w:r>
    </w:p>
    <w:p w14:paraId="0643E014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14" w:firstLine="466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>Ainda como medida protetiva, a Constituição Federal prevê que a lei punirá severamente o abuso, a violência e a exploração sexual da criança e do adolescente (§ 4º, artigo 227, CF), sendo penalmente inimputáveis os menores de 18 anos, sujeitos às normas da legislação especial (artigo 228, CF), legislação balizada pelo Estatuto da criança e do Adolescente (ECA) – Lei nº 8.069/1990.</w:t>
      </w:r>
    </w:p>
    <w:p w14:paraId="74F81A3B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14" w:firstLine="466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 xml:space="preserve"> Com a promulgação do Estatuto da criança e do Adolescente, </w:t>
      </w:r>
      <w:hyperlink r:id="rId11">
        <w:r w:rsidRPr="00E72E6C">
          <w:rPr>
            <w:rFonts w:ascii="Times New Roman" w:hAnsi="Times New Roman" w:cs="Times New Roman"/>
            <w:color w:val="000000"/>
            <w:highlight w:val="white"/>
          </w:rPr>
          <w:t>Lei nº 8.069, de 13 de julho de 1990</w:t>
        </w:r>
      </w:hyperlink>
      <w:r w:rsidRPr="00E72E6C">
        <w:rPr>
          <w:rFonts w:ascii="Times New Roman" w:hAnsi="Times New Roman" w:cs="Times New Roman"/>
          <w:color w:val="000000"/>
        </w:rPr>
        <w:t xml:space="preserve">, regulamenta-se o artigo 277 da Constituição Federal, onde no seu 2º artigo já se estabelece que para fins da lei será considerado criança a pessoa até 12 anos de idade. </w:t>
      </w:r>
    </w:p>
    <w:p w14:paraId="6D1347C3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>Na análise do processo legislativo se evidencia no texto da lei a preocupação do legislador de acolher equitativamente todas as infâncias brasileiras</w:t>
      </w:r>
    </w:p>
    <w:p w14:paraId="17B4E746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2191D68" w14:textId="5BFEAF7A" w:rsidR="00E72E6C" w:rsidRPr="00F44D5A" w:rsidRDefault="00E72E6C" w:rsidP="00E72E6C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bookmarkStart w:id="0" w:name="gjdgxs" w:colFirst="0" w:colLast="0"/>
      <w:bookmarkEnd w:id="0"/>
      <w:r w:rsidRPr="00F44D5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Art. 3º A criança e </w:t>
      </w:r>
      <w:proofErr w:type="spellStart"/>
      <w:r w:rsidRPr="00F44D5A"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proofErr w:type="spellEnd"/>
      <w:r w:rsidRPr="00F44D5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adolescente gozam de todos os direitos fundamentais inerentes à pessoa humana, sem prejuízo da proteção integral de que trata esta Lei, </w:t>
      </w:r>
      <w:proofErr w:type="spellStart"/>
      <w:r w:rsidRPr="00F44D5A">
        <w:rPr>
          <w:rFonts w:ascii="Times New Roman" w:hAnsi="Times New Roman" w:cs="Times New Roman"/>
          <w:iCs/>
          <w:color w:val="000000"/>
          <w:sz w:val="20"/>
          <w:szCs w:val="20"/>
        </w:rPr>
        <w:t>assegurando-se-lhes</w:t>
      </w:r>
      <w:proofErr w:type="spellEnd"/>
      <w:r w:rsidRPr="00F44D5A">
        <w:rPr>
          <w:rFonts w:ascii="Times New Roman" w:hAnsi="Times New Roman" w:cs="Times New Roman"/>
          <w:iCs/>
          <w:color w:val="000000"/>
          <w:sz w:val="20"/>
          <w:szCs w:val="20"/>
        </w:rPr>
        <w:t>, por lei ou por outros meios, todas as oportunidades e facilidades, a fim de lhes facultar o desenvolvimento físico, mental, moral, espiritual e social, em condições de liberdade e de dignidade.</w:t>
      </w:r>
    </w:p>
    <w:p w14:paraId="6889E25D" w14:textId="77777777" w:rsidR="00E72E6C" w:rsidRPr="00F44D5A" w:rsidRDefault="00E72E6C" w:rsidP="00E72E6C">
      <w:pPr>
        <w:pBdr>
          <w:top w:val="nil"/>
          <w:left w:val="nil"/>
          <w:bottom w:val="nil"/>
          <w:right w:val="nil"/>
          <w:between w:val="nil"/>
        </w:pBdr>
        <w:ind w:left="2268" w:firstLine="583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0CBE03D9" w14:textId="77777777" w:rsidR="00E72E6C" w:rsidRPr="00F44D5A" w:rsidRDefault="00E72E6C" w:rsidP="00E72E6C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bookmarkStart w:id="1" w:name="30j0zll" w:colFirst="0" w:colLast="0"/>
      <w:bookmarkEnd w:id="1"/>
      <w:r w:rsidRPr="00F44D5A">
        <w:rPr>
          <w:rFonts w:ascii="Times New Roman" w:hAnsi="Times New Roman" w:cs="Times New Roman"/>
          <w:iCs/>
          <w:color w:val="000000"/>
          <w:sz w:val="20"/>
          <w:szCs w:val="20"/>
        </w:rPr>
        <w:t>Parágrafo único.  Os direitos enunciados nesta Lei aplicam-se a todas as crianças e adolescentes, sem discriminação de nascimento, situação familiar, idade, sexo, raça, etnia ou cor, religião ou crença, deficiência, condição pessoal de desenvolvimento e aprendizagem, condição econômica, ambiente social, região e local de moradia ou outra condição que diferencie as pessoas, as famílias ou a comunidade em que vivem. </w:t>
      </w:r>
      <w:hyperlink r:id="rId12" w:anchor="art18">
        <w:r w:rsidRPr="00F44D5A">
          <w:rPr>
            <w:rFonts w:ascii="Times New Roman" w:hAnsi="Times New Roman" w:cs="Times New Roman"/>
            <w:iCs/>
            <w:color w:val="000000"/>
            <w:sz w:val="20"/>
            <w:szCs w:val="20"/>
            <w:u w:val="single"/>
          </w:rPr>
          <w:t>(incluído pela Lei nº 13.257, de 2016)</w:t>
        </w:r>
      </w:hyperlink>
      <w:r w:rsidRPr="00F44D5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(</w:t>
      </w:r>
      <w:hyperlink r:id="rId13">
        <w:r w:rsidRPr="00F44D5A">
          <w:rPr>
            <w:rFonts w:ascii="Times New Roman" w:hAnsi="Times New Roman" w:cs="Times New Roman"/>
            <w:iCs/>
            <w:color w:val="000000"/>
            <w:sz w:val="20"/>
            <w:szCs w:val="20"/>
            <w:highlight w:val="white"/>
          </w:rPr>
          <w:t>Lei nº 8.069, de 13 de julho de 1990</w:t>
        </w:r>
      </w:hyperlink>
      <w:r w:rsidRPr="00F44D5A">
        <w:rPr>
          <w:rFonts w:ascii="Times New Roman" w:hAnsi="Times New Roman" w:cs="Times New Roman"/>
          <w:b/>
          <w:iCs/>
          <w:color w:val="000000"/>
          <w:sz w:val="20"/>
          <w:szCs w:val="20"/>
        </w:rPr>
        <w:t>)</w:t>
      </w:r>
    </w:p>
    <w:p w14:paraId="70A64B2F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ind w:left="2268" w:firstLine="583"/>
        <w:jc w:val="both"/>
        <w:rPr>
          <w:rFonts w:ascii="Times New Roman" w:hAnsi="Times New Roman" w:cs="Times New Roman"/>
          <w:b/>
          <w:color w:val="000000"/>
        </w:rPr>
      </w:pPr>
    </w:p>
    <w:p w14:paraId="369F427C" w14:textId="33DCA396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567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lastRenderedPageBreak/>
        <w:t xml:space="preserve">Compreendendo que a criança passa a ser vislumbrada como sujeito de direitos e que precisa ser protegida e amparada para que seu desenvolvimento se dê de forma plena, legitimou-se o compromisso que os poderes Legislativo, Executivo e Judiciário, assim como a família e a sociedade civil, assumem para a promoção dos direitos a toda criança brasileira, sem qualquer mérito discricionário. O direito da criança não </w:t>
      </w:r>
      <w:r w:rsidR="00F44D5A" w:rsidRPr="00E72E6C">
        <w:rPr>
          <w:rFonts w:ascii="Times New Roman" w:hAnsi="Times New Roman" w:cs="Times New Roman"/>
          <w:color w:val="000000"/>
        </w:rPr>
        <w:t>está</w:t>
      </w:r>
      <w:r w:rsidRPr="00E72E6C">
        <w:rPr>
          <w:rFonts w:ascii="Times New Roman" w:hAnsi="Times New Roman" w:cs="Times New Roman"/>
          <w:color w:val="000000"/>
        </w:rPr>
        <w:t xml:space="preserve"> mais associado a prerrogativas, justificativas ou comprovações. Não é direito do adulto. É direito da criança!</w:t>
      </w:r>
    </w:p>
    <w:p w14:paraId="16C664FE" w14:textId="7A8EDA4D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567"/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 xml:space="preserve"> Contudo, é através da justificativa de que o reconhecimento da criança como sujeito de direitos, ser de alguma forma interpretado como marco legal recente - e aqui se reforça que a discussão se dá em um marco temporal de 34 anos, a partir da promulgação da Constituição de 1988 – que nos encontramos atualmente em processo que nos provocam a refletir sobre os avanços e os distanciamentos que ainda atravessam o compromisso de universalizar os direitos das crianças brasileiras. </w:t>
      </w:r>
    </w:p>
    <w:p w14:paraId="794F1298" w14:textId="77777777" w:rsidR="001A5A24" w:rsidRDefault="009C3A5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6CF7EE7E" w14:textId="77777777" w:rsidR="00E72E6C" w:rsidRPr="00E72E6C" w:rsidRDefault="00E72E6C" w:rsidP="00E72E6C">
      <w:pPr>
        <w:jc w:val="both"/>
        <w:rPr>
          <w:rFonts w:ascii="Times New Roman" w:hAnsi="Times New Roman" w:cs="Times New Roman"/>
          <w:highlight w:val="white"/>
        </w:rPr>
      </w:pPr>
      <w:r w:rsidRPr="00E72E6C">
        <w:rPr>
          <w:rFonts w:ascii="Times New Roman" w:hAnsi="Times New Roman" w:cs="Times New Roman"/>
          <w:highlight w:val="white"/>
        </w:rPr>
        <w:t>BRASIL. Constituição (1988). </w:t>
      </w:r>
      <w:r w:rsidRPr="00E72E6C">
        <w:rPr>
          <w:rFonts w:ascii="Times New Roman" w:hAnsi="Times New Roman" w:cs="Times New Roman"/>
          <w:b/>
          <w:highlight w:val="white"/>
        </w:rPr>
        <w:t>Constituição da República Federativa do Brasil.</w:t>
      </w:r>
      <w:r w:rsidRPr="00E72E6C">
        <w:rPr>
          <w:rFonts w:ascii="Times New Roman" w:hAnsi="Times New Roman" w:cs="Times New Roman"/>
          <w:highlight w:val="white"/>
        </w:rPr>
        <w:t> Brasília, DF: Senado Federal: Centro Gráfico, 1988.</w:t>
      </w:r>
    </w:p>
    <w:p w14:paraId="7E855B32" w14:textId="77777777" w:rsidR="00E72E6C" w:rsidRPr="00E72E6C" w:rsidRDefault="00E72E6C" w:rsidP="00E72E6C">
      <w:pPr>
        <w:jc w:val="both"/>
        <w:rPr>
          <w:rFonts w:ascii="Times New Roman" w:hAnsi="Times New Roman" w:cs="Times New Roman"/>
        </w:rPr>
      </w:pPr>
      <w:r w:rsidRPr="00E72E6C">
        <w:rPr>
          <w:rFonts w:ascii="Times New Roman" w:hAnsi="Times New Roman" w:cs="Times New Roman"/>
        </w:rPr>
        <w:t xml:space="preserve">BRASIL. </w:t>
      </w:r>
      <w:r w:rsidRPr="00E72E6C">
        <w:rPr>
          <w:rFonts w:ascii="Times New Roman" w:hAnsi="Times New Roman" w:cs="Times New Roman"/>
          <w:b/>
        </w:rPr>
        <w:t>Código Penal. Decreto nº 847 de 11 de outubro de 1890.</w:t>
      </w:r>
      <w:r w:rsidRPr="00E72E6C">
        <w:rPr>
          <w:rFonts w:ascii="Times New Roman" w:hAnsi="Times New Roman" w:cs="Times New Roman"/>
        </w:rPr>
        <w:t xml:space="preserve"> Código Penal dos Estados Unidos do </w:t>
      </w:r>
      <w:proofErr w:type="spellStart"/>
      <w:r w:rsidRPr="00E72E6C">
        <w:rPr>
          <w:rFonts w:ascii="Times New Roman" w:hAnsi="Times New Roman" w:cs="Times New Roman"/>
        </w:rPr>
        <w:t>Brazil</w:t>
      </w:r>
      <w:proofErr w:type="spellEnd"/>
      <w:r w:rsidRPr="00E72E6C">
        <w:rPr>
          <w:rFonts w:ascii="Times New Roman" w:hAnsi="Times New Roman" w:cs="Times New Roman"/>
        </w:rPr>
        <w:t>, 1890.</w:t>
      </w:r>
    </w:p>
    <w:p w14:paraId="5D087E14" w14:textId="77777777" w:rsidR="00E72E6C" w:rsidRPr="00E72E6C" w:rsidRDefault="00E72E6C" w:rsidP="00E72E6C">
      <w:pPr>
        <w:jc w:val="both"/>
        <w:rPr>
          <w:rFonts w:ascii="Times New Roman" w:hAnsi="Times New Roman" w:cs="Times New Roman"/>
        </w:rPr>
      </w:pPr>
      <w:r w:rsidRPr="00E72E6C">
        <w:rPr>
          <w:rFonts w:ascii="Times New Roman" w:hAnsi="Times New Roman" w:cs="Times New Roman"/>
        </w:rPr>
        <w:t xml:space="preserve">BRASIL. </w:t>
      </w:r>
      <w:r w:rsidRPr="00E72E6C">
        <w:rPr>
          <w:rFonts w:ascii="Times New Roman" w:hAnsi="Times New Roman" w:cs="Times New Roman"/>
          <w:b/>
        </w:rPr>
        <w:t xml:space="preserve">Decreto Nº 17.943-A, </w:t>
      </w:r>
      <w:r w:rsidRPr="00E72E6C">
        <w:rPr>
          <w:rFonts w:ascii="Times New Roman" w:hAnsi="Times New Roman" w:cs="Times New Roman"/>
        </w:rPr>
        <w:t xml:space="preserve">de 12 de outubro de 1927. Consolida as leis de </w:t>
      </w:r>
      <w:proofErr w:type="spellStart"/>
      <w:r w:rsidRPr="00E72E6C">
        <w:rPr>
          <w:rFonts w:ascii="Times New Roman" w:hAnsi="Times New Roman" w:cs="Times New Roman"/>
        </w:rPr>
        <w:t>assistencia</w:t>
      </w:r>
      <w:proofErr w:type="spellEnd"/>
      <w:r w:rsidRPr="00E72E6C">
        <w:rPr>
          <w:rFonts w:ascii="Times New Roman" w:hAnsi="Times New Roman" w:cs="Times New Roman"/>
        </w:rPr>
        <w:t xml:space="preserve"> e </w:t>
      </w:r>
      <w:proofErr w:type="spellStart"/>
      <w:r w:rsidRPr="00E72E6C">
        <w:rPr>
          <w:rFonts w:ascii="Times New Roman" w:hAnsi="Times New Roman" w:cs="Times New Roman"/>
        </w:rPr>
        <w:t>protecção</w:t>
      </w:r>
      <w:proofErr w:type="spellEnd"/>
      <w:r w:rsidRPr="00E72E6C">
        <w:rPr>
          <w:rFonts w:ascii="Times New Roman" w:hAnsi="Times New Roman" w:cs="Times New Roman"/>
        </w:rPr>
        <w:t xml:space="preserve"> a menores.</w:t>
      </w:r>
    </w:p>
    <w:p w14:paraId="29D9BB48" w14:textId="77777777" w:rsidR="00E72E6C" w:rsidRPr="00E72E6C" w:rsidRDefault="00E72E6C" w:rsidP="00E72E6C">
      <w:pPr>
        <w:jc w:val="both"/>
        <w:rPr>
          <w:rFonts w:ascii="Times New Roman" w:hAnsi="Times New Roman" w:cs="Times New Roman"/>
        </w:rPr>
      </w:pPr>
      <w:r w:rsidRPr="00E72E6C">
        <w:rPr>
          <w:rFonts w:ascii="Times New Roman" w:hAnsi="Times New Roman" w:cs="Times New Roman"/>
        </w:rPr>
        <w:t xml:space="preserve">CAMARA, Sonia. </w:t>
      </w:r>
      <w:r w:rsidRPr="00E72E6C">
        <w:rPr>
          <w:rFonts w:ascii="Times New Roman" w:hAnsi="Times New Roman" w:cs="Times New Roman"/>
          <w:b/>
          <w:bCs/>
        </w:rPr>
        <w:t>Sob a guarda da República: a infância menorizada no Rio de Janeiro na década de 1920</w:t>
      </w:r>
      <w:r w:rsidRPr="00E72E6C">
        <w:rPr>
          <w:rFonts w:ascii="Times New Roman" w:hAnsi="Times New Roman" w:cs="Times New Roman"/>
        </w:rPr>
        <w:t xml:space="preserve">. Rio de Janeiro, </w:t>
      </w:r>
      <w:proofErr w:type="spellStart"/>
      <w:r w:rsidRPr="00E72E6C">
        <w:rPr>
          <w:rFonts w:ascii="Times New Roman" w:hAnsi="Times New Roman" w:cs="Times New Roman"/>
        </w:rPr>
        <w:t>Quartet</w:t>
      </w:r>
      <w:proofErr w:type="spellEnd"/>
      <w:r w:rsidRPr="00E72E6C">
        <w:rPr>
          <w:rFonts w:ascii="Times New Roman" w:hAnsi="Times New Roman" w:cs="Times New Roman"/>
        </w:rPr>
        <w:t>, 2010.</w:t>
      </w:r>
    </w:p>
    <w:p w14:paraId="20F26FDB" w14:textId="77777777" w:rsidR="00E72E6C" w:rsidRPr="00E72E6C" w:rsidRDefault="00E72E6C" w:rsidP="00E72E6C">
      <w:pPr>
        <w:jc w:val="both"/>
        <w:rPr>
          <w:rFonts w:ascii="Times New Roman" w:hAnsi="Times New Roman" w:cs="Times New Roman"/>
          <w:highlight w:val="white"/>
        </w:rPr>
      </w:pPr>
      <w:r w:rsidRPr="00E72E6C">
        <w:rPr>
          <w:rFonts w:ascii="Times New Roman" w:hAnsi="Times New Roman" w:cs="Times New Roman"/>
          <w:color w:val="222222"/>
          <w:highlight w:val="white"/>
        </w:rPr>
        <w:t xml:space="preserve">CARNEIRO, Édison. </w:t>
      </w:r>
      <w:r w:rsidRPr="00E72E6C">
        <w:rPr>
          <w:rFonts w:ascii="Times New Roman" w:hAnsi="Times New Roman" w:cs="Times New Roman"/>
          <w:b/>
          <w:color w:val="222222"/>
          <w:highlight w:val="white"/>
        </w:rPr>
        <w:t>A Lei do Ventre-livre.</w:t>
      </w:r>
      <w:r w:rsidRPr="00E72E6C">
        <w:rPr>
          <w:rFonts w:ascii="Times New Roman" w:hAnsi="Times New Roman" w:cs="Times New Roman"/>
          <w:color w:val="222222"/>
          <w:highlight w:val="white"/>
        </w:rPr>
        <w:t> Afro-Ásia, n. 13, 1980.</w:t>
      </w:r>
    </w:p>
    <w:p w14:paraId="0FB9EEF7" w14:textId="78BF9623" w:rsidR="00E72E6C" w:rsidRPr="00E72E6C" w:rsidRDefault="00E72E6C" w:rsidP="000A45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 xml:space="preserve">DE AZEVEDO, Maurício Maia. </w:t>
      </w:r>
      <w:r w:rsidRPr="00E72E6C">
        <w:rPr>
          <w:rFonts w:ascii="Times New Roman" w:hAnsi="Times New Roman" w:cs="Times New Roman"/>
          <w:b/>
          <w:color w:val="000000"/>
        </w:rPr>
        <w:t xml:space="preserve">O Código Mello Mattos e seus reflexos na legislação posterior. </w:t>
      </w:r>
      <w:r w:rsidRPr="00E72E6C">
        <w:rPr>
          <w:rFonts w:ascii="Times New Roman" w:hAnsi="Times New Roman" w:cs="Times New Roman"/>
          <w:color w:val="000000"/>
        </w:rPr>
        <w:t>2007. Disponível em</w:t>
      </w:r>
      <w:r w:rsidR="000A4524">
        <w:rPr>
          <w:rFonts w:ascii="Times New Roman" w:hAnsi="Times New Roman" w:cs="Times New Roman"/>
          <w:color w:val="000000"/>
        </w:rPr>
        <w:t xml:space="preserve"> h</w:t>
      </w:r>
      <w:r w:rsidR="000A4524" w:rsidRPr="000A4524">
        <w:rPr>
          <w:rFonts w:ascii="Times New Roman" w:hAnsi="Times New Roman" w:cs="Times New Roman"/>
          <w:color w:val="000000"/>
        </w:rPr>
        <w:t>ttps://www.tjrj.jus.br/documents/10136/30354/codigo_mello_mattos_seus_reflexos.pdf</w:t>
      </w:r>
      <w:r w:rsidR="000A4524">
        <w:rPr>
          <w:rFonts w:ascii="Times New Roman" w:hAnsi="Times New Roman" w:cs="Times New Roman"/>
          <w:color w:val="000000"/>
        </w:rPr>
        <w:t xml:space="preserve">  </w:t>
      </w:r>
      <w:r w:rsidRPr="00E72E6C">
        <w:rPr>
          <w:rFonts w:ascii="Times New Roman" w:hAnsi="Times New Roman" w:cs="Times New Roman"/>
          <w:color w:val="000000"/>
        </w:rPr>
        <w:t>acessado em 28 de maio de 2024.</w:t>
      </w:r>
    </w:p>
    <w:p w14:paraId="6B113B5E" w14:textId="7370A720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t xml:space="preserve">CHALHOUB, Sidnei. </w:t>
      </w:r>
      <w:r w:rsidRPr="00E72E6C">
        <w:rPr>
          <w:rFonts w:ascii="Times New Roman" w:hAnsi="Times New Roman" w:cs="Times New Roman"/>
          <w:b/>
          <w:bCs/>
          <w:color w:val="000000"/>
        </w:rPr>
        <w:t xml:space="preserve">Visões da liberdade: uma </w:t>
      </w:r>
      <w:r w:rsidR="000A4524" w:rsidRPr="00E72E6C">
        <w:rPr>
          <w:rFonts w:ascii="Times New Roman" w:hAnsi="Times New Roman" w:cs="Times New Roman"/>
          <w:b/>
          <w:bCs/>
          <w:color w:val="000000"/>
        </w:rPr>
        <w:t>h</w:t>
      </w:r>
      <w:r w:rsidR="000A4524">
        <w:rPr>
          <w:rFonts w:ascii="Times New Roman" w:hAnsi="Times New Roman" w:cs="Times New Roman"/>
          <w:b/>
          <w:bCs/>
          <w:color w:val="000000"/>
        </w:rPr>
        <w:t>i</w:t>
      </w:r>
      <w:r w:rsidR="000A4524" w:rsidRPr="00E72E6C">
        <w:rPr>
          <w:rFonts w:ascii="Times New Roman" w:hAnsi="Times New Roman" w:cs="Times New Roman"/>
          <w:b/>
          <w:bCs/>
          <w:color w:val="000000"/>
        </w:rPr>
        <w:t>stória</w:t>
      </w:r>
      <w:r w:rsidRPr="00E72E6C">
        <w:rPr>
          <w:rFonts w:ascii="Times New Roman" w:hAnsi="Times New Roman" w:cs="Times New Roman"/>
          <w:b/>
          <w:bCs/>
          <w:color w:val="000000"/>
        </w:rPr>
        <w:t xml:space="preserve"> das últimas décadas de escravidão na corte</w:t>
      </w:r>
      <w:r w:rsidRPr="00E72E6C">
        <w:rPr>
          <w:rFonts w:ascii="Times New Roman" w:hAnsi="Times New Roman" w:cs="Times New Roman"/>
          <w:color w:val="000000"/>
        </w:rPr>
        <w:t>. São Paulo, Companhia das Letras, 1990.</w:t>
      </w:r>
    </w:p>
    <w:p w14:paraId="0F1F637D" w14:textId="7C2A58B1" w:rsidR="00E72E6C" w:rsidRPr="00E72E6C" w:rsidRDefault="00E72E6C" w:rsidP="00E72E6C">
      <w:pPr>
        <w:jc w:val="both"/>
        <w:rPr>
          <w:rFonts w:ascii="Times New Roman" w:hAnsi="Times New Roman" w:cs="Times New Roman"/>
          <w:highlight w:val="white"/>
        </w:rPr>
      </w:pPr>
      <w:r w:rsidRPr="00E72E6C">
        <w:rPr>
          <w:rFonts w:ascii="Times New Roman" w:hAnsi="Times New Roman" w:cs="Times New Roman"/>
          <w:highlight w:val="white"/>
        </w:rPr>
        <w:t xml:space="preserve">LEI DO VENTRE LIVRE. </w:t>
      </w:r>
      <w:r w:rsidRPr="00E72E6C">
        <w:rPr>
          <w:rFonts w:ascii="Times New Roman" w:hAnsi="Times New Roman" w:cs="Times New Roman"/>
          <w:b/>
          <w:highlight w:val="white"/>
        </w:rPr>
        <w:t xml:space="preserve">Lei nº 2040 de 28 de </w:t>
      </w:r>
      <w:r w:rsidR="000A4524" w:rsidRPr="00E72E6C">
        <w:rPr>
          <w:rFonts w:ascii="Times New Roman" w:hAnsi="Times New Roman" w:cs="Times New Roman"/>
          <w:b/>
          <w:highlight w:val="white"/>
        </w:rPr>
        <w:t>setembro</w:t>
      </w:r>
      <w:r w:rsidRPr="00E72E6C">
        <w:rPr>
          <w:rFonts w:ascii="Times New Roman" w:hAnsi="Times New Roman" w:cs="Times New Roman"/>
          <w:b/>
          <w:highlight w:val="white"/>
        </w:rPr>
        <w:t xml:space="preserve"> de 1871.</w:t>
      </w:r>
      <w:r w:rsidRPr="00E72E6C">
        <w:rPr>
          <w:rFonts w:ascii="Times New Roman" w:hAnsi="Times New Roman" w:cs="Times New Roman"/>
          <w:highlight w:val="white"/>
        </w:rPr>
        <w:t xml:space="preserve"> 1871.Disponível em</w:t>
      </w:r>
      <w:r w:rsidR="000A4524">
        <w:rPr>
          <w:rFonts w:ascii="Times New Roman" w:hAnsi="Times New Roman" w:cs="Times New Roman"/>
          <w:highlight w:val="white"/>
        </w:rPr>
        <w:t>h</w:t>
      </w:r>
      <w:r w:rsidRPr="00E72E6C">
        <w:rPr>
          <w:rFonts w:ascii="Times New Roman" w:hAnsi="Times New Roman" w:cs="Times New Roman"/>
          <w:color w:val="000000"/>
          <w:highlight w:val="white"/>
          <w:u w:val="single"/>
        </w:rPr>
        <w:t>ttps://cpdoc.fgv.br/sites/default/files/movimento_negro/raca_racismo/Notas_LeiVentreLivre.pdf</w:t>
      </w:r>
      <w:r w:rsidRPr="00E72E6C">
        <w:rPr>
          <w:rFonts w:ascii="Times New Roman" w:hAnsi="Times New Roman" w:cs="Times New Roman"/>
          <w:highlight w:val="white"/>
        </w:rPr>
        <w:t xml:space="preserve"> acessado em 28 de maio de 2024.</w:t>
      </w:r>
    </w:p>
    <w:p w14:paraId="423859E6" w14:textId="77777777" w:rsidR="00E72E6C" w:rsidRPr="00E72E6C" w:rsidRDefault="00E72E6C" w:rsidP="00E72E6C">
      <w:pPr>
        <w:jc w:val="both"/>
        <w:rPr>
          <w:rFonts w:ascii="Times New Roman" w:hAnsi="Times New Roman" w:cs="Times New Roman"/>
          <w:highlight w:val="white"/>
        </w:rPr>
      </w:pPr>
      <w:r w:rsidRPr="00E72E6C">
        <w:rPr>
          <w:rFonts w:ascii="Times New Roman" w:hAnsi="Times New Roman" w:cs="Times New Roman"/>
          <w:highlight w:val="white"/>
        </w:rPr>
        <w:t xml:space="preserve">FEDERAL, Governo. </w:t>
      </w:r>
      <w:r w:rsidRPr="00E72E6C">
        <w:rPr>
          <w:rFonts w:ascii="Times New Roman" w:hAnsi="Times New Roman" w:cs="Times New Roman"/>
          <w:b/>
          <w:highlight w:val="white"/>
        </w:rPr>
        <w:t>Estatuto da Criança e do Adolescente.</w:t>
      </w:r>
      <w:r w:rsidRPr="00E72E6C">
        <w:rPr>
          <w:rFonts w:ascii="Times New Roman" w:hAnsi="Times New Roman" w:cs="Times New Roman"/>
          <w:highlight w:val="white"/>
        </w:rPr>
        <w:t> Lei federal, v. 8, 1990.</w:t>
      </w:r>
    </w:p>
    <w:p w14:paraId="06DD9BD5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202124"/>
          <w:highlight w:val="white"/>
        </w:rPr>
        <w:t>MBEMBE, Achille. </w:t>
      </w:r>
      <w:r w:rsidRPr="00E72E6C">
        <w:rPr>
          <w:rFonts w:ascii="Times New Roman" w:hAnsi="Times New Roman" w:cs="Times New Roman"/>
          <w:b/>
          <w:color w:val="202124"/>
          <w:highlight w:val="white"/>
        </w:rPr>
        <w:t>Necropolítica</w:t>
      </w:r>
      <w:r w:rsidRPr="00E72E6C">
        <w:rPr>
          <w:rFonts w:ascii="Times New Roman" w:hAnsi="Times New Roman" w:cs="Times New Roman"/>
          <w:color w:val="202124"/>
          <w:highlight w:val="white"/>
        </w:rPr>
        <w:t>. São Paulo: N-1 edições, 2018. </w:t>
      </w:r>
    </w:p>
    <w:p w14:paraId="7EAFF498" w14:textId="77777777" w:rsidR="00E72E6C" w:rsidRP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E72E6C">
        <w:rPr>
          <w:rFonts w:ascii="Times New Roman" w:hAnsi="Times New Roman" w:cs="Times New Roman"/>
          <w:color w:val="000000"/>
        </w:rPr>
        <w:lastRenderedPageBreak/>
        <w:t xml:space="preserve">WESTIN, Ricardo. Fazendeiros tentaram impedir a aprovação da Lei do Ventre Livre. </w:t>
      </w:r>
      <w:r w:rsidRPr="00E72E6C">
        <w:rPr>
          <w:rFonts w:ascii="Times New Roman" w:hAnsi="Times New Roman" w:cs="Times New Roman"/>
          <w:b/>
          <w:color w:val="000000"/>
        </w:rPr>
        <w:t>Arquivo S. Site do Senado Federal.</w:t>
      </w:r>
      <w:r w:rsidRPr="00E72E6C">
        <w:rPr>
          <w:rFonts w:ascii="Times New Roman" w:hAnsi="Times New Roman" w:cs="Times New Roman"/>
          <w:color w:val="000000"/>
        </w:rPr>
        <w:t xml:space="preserve"> 2021.</w:t>
      </w:r>
    </w:p>
    <w:p w14:paraId="698959F6" w14:textId="575EDAAC" w:rsidR="001A5A24" w:rsidRPr="00E72E6C" w:rsidRDefault="001A5A24">
      <w:pPr>
        <w:rPr>
          <w:rFonts w:ascii="Times New Roman" w:eastAsia="Times New Roman" w:hAnsi="Times New Roman" w:cs="Times New Roman"/>
        </w:rPr>
      </w:pPr>
    </w:p>
    <w:p w14:paraId="554D1F3D" w14:textId="77777777" w:rsidR="001A5A24" w:rsidRDefault="001A5A24">
      <w:pPr>
        <w:rPr>
          <w:rFonts w:ascii="Times New Roman" w:eastAsia="Times New Roman" w:hAnsi="Times New Roman" w:cs="Times New Roman"/>
        </w:rPr>
      </w:pPr>
    </w:p>
    <w:sectPr w:rsidR="001A5A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A3BF7" w14:textId="77777777" w:rsidR="009C3A53" w:rsidRDefault="009C3A53">
      <w:r>
        <w:separator/>
      </w:r>
    </w:p>
  </w:endnote>
  <w:endnote w:type="continuationSeparator" w:id="0">
    <w:p w14:paraId="1C1EED3C" w14:textId="77777777" w:rsidR="009C3A53" w:rsidRDefault="009C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79F6A" w14:textId="77777777" w:rsidR="001A5A24" w:rsidRDefault="001A5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AB81" w14:textId="77777777" w:rsidR="001A5A24" w:rsidRDefault="001A5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68977" w14:textId="77777777" w:rsidR="001A5A24" w:rsidRDefault="001A5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7196E" w14:textId="77777777" w:rsidR="009C3A53" w:rsidRDefault="009C3A53">
      <w:r>
        <w:separator/>
      </w:r>
    </w:p>
  </w:footnote>
  <w:footnote w:type="continuationSeparator" w:id="0">
    <w:p w14:paraId="59BF3375" w14:textId="77777777" w:rsidR="009C3A53" w:rsidRDefault="009C3A53">
      <w:r>
        <w:continuationSeparator/>
      </w:r>
    </w:p>
  </w:footnote>
  <w:footnote w:id="1">
    <w:p w14:paraId="6F4AE928" w14:textId="2F3D18C6" w:rsidR="00F44D5A" w:rsidRPr="00F44D5A" w:rsidRDefault="00F44D5A" w:rsidP="00F44D5A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0A4524">
        <w:t>Trabalho apresentado no Eixo Temático </w:t>
      </w:r>
      <w:r w:rsidRPr="000A4524">
        <w:t>2</w:t>
      </w:r>
      <w:r w:rsidRPr="000A4524">
        <w:t xml:space="preserve"> - </w:t>
      </w:r>
      <w:r w:rsidRPr="000A4524">
        <w:rPr>
          <w:color w:val="000000" w:themeColor="text1"/>
        </w:rPr>
        <w:t xml:space="preserve">Tessituras de solidariedade e de convivências nas instituições educativas e suas histórias. </w:t>
      </w:r>
      <w:r w:rsidRPr="000A4524">
        <w:t>XII Seminário Internacional: As redes educativas e as tecnologias: Tessituras de solidariedade e convivencias nos diferentes espaços educativos.</w:t>
      </w:r>
    </w:p>
  </w:footnote>
  <w:footnote w:id="2">
    <w:p w14:paraId="29C66657" w14:textId="3B50DC64" w:rsidR="00060E14" w:rsidRPr="00060E14" w:rsidRDefault="00060E14">
      <w:pPr>
        <w:pStyle w:val="Textodenotaderodap"/>
        <w:rPr>
          <w:sz w:val="18"/>
        </w:rPr>
      </w:pPr>
      <w:r>
        <w:rPr>
          <w:rStyle w:val="Refdenotaderodap"/>
        </w:rPr>
        <w:footnoteRef/>
      </w:r>
      <w:r>
        <w:t xml:space="preserve"> </w:t>
      </w:r>
      <w:r w:rsidRPr="00F44D5A">
        <w:t>Mestranda do Programa de Pós-Graduação em Educação, da Faculdade de Educação,  da Universidade do Estado do Rio de Janeiro. Pesquisadora do Núcleo Interdisciplinar de Pesquisa em História da Educação e Infância (NIPHEI-UERJ), e-mail:</w:t>
      </w:r>
      <w:r w:rsidRPr="00F44D5A">
        <w:t>hmayara@gmail.com</w:t>
      </w:r>
    </w:p>
  </w:footnote>
  <w:footnote w:id="3">
    <w:p w14:paraId="2A5E95B3" w14:textId="77777777" w:rsidR="00E72E6C" w:rsidRPr="00F44D5A" w:rsidRDefault="00E72E6C" w:rsidP="00E72E6C">
      <w:pPr>
        <w:pStyle w:val="Textodenotaderodap"/>
        <w:rPr>
          <w:color w:val="000000" w:themeColor="text1"/>
          <w:lang w:val="pt-BR"/>
        </w:rPr>
      </w:pPr>
      <w:r w:rsidRPr="00F44D5A">
        <w:rPr>
          <w:rStyle w:val="Refdenotaderodap"/>
          <w:i/>
          <w:iCs/>
          <w:color w:val="000000" w:themeColor="text1"/>
        </w:rPr>
        <w:footnoteRef/>
      </w:r>
      <w:r w:rsidRPr="00F44D5A">
        <w:rPr>
          <w:i/>
          <w:iCs/>
          <w:color w:val="000000" w:themeColor="text1"/>
        </w:rPr>
        <w:t xml:space="preserve"> </w:t>
      </w:r>
      <w:r w:rsidRPr="00F44D5A">
        <w:rPr>
          <w:i/>
          <w:iCs/>
          <w:color w:val="000000" w:themeColor="text1"/>
          <w:shd w:val="clear" w:color="auto" w:fill="FFFFFF"/>
        </w:rPr>
        <w:t>efeito da decisão judicial que não “retorna ao passado</w:t>
      </w:r>
      <w:r w:rsidRPr="00F44D5A">
        <w:rPr>
          <w:color w:val="000000" w:themeColor="text1"/>
          <w:shd w:val="clear" w:color="auto" w:fill="FFFFFF"/>
        </w:rPr>
        <w:t>”.</w:t>
      </w:r>
    </w:p>
  </w:footnote>
  <w:footnote w:id="4">
    <w:p w14:paraId="09A1CADF" w14:textId="77777777" w:rsidR="00E72E6C" w:rsidRPr="00F44D5A" w:rsidRDefault="00E72E6C" w:rsidP="00E72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44D5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F44D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44D5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Art. 1º Os filhos de mulher escrava que nascerem no </w:t>
      </w:r>
      <w:proofErr w:type="spellStart"/>
      <w:r w:rsidRPr="00F44D5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Imperio</w:t>
      </w:r>
      <w:proofErr w:type="spellEnd"/>
      <w:r w:rsidRPr="00F44D5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desde a data desta lei, serão considerados de condição livre.</w:t>
      </w:r>
    </w:p>
    <w:p w14:paraId="1EF0947F" w14:textId="77777777" w:rsidR="00E72E6C" w:rsidRDefault="00E72E6C" w:rsidP="00E72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5">
    <w:p w14:paraId="013928D4" w14:textId="7F998AB6" w:rsidR="00E72E6C" w:rsidRDefault="00E72E6C" w:rsidP="000A4524">
      <w:pPr>
        <w:pBdr>
          <w:top w:val="nil"/>
          <w:left w:val="nil"/>
          <w:bottom w:val="nil"/>
          <w:right w:val="nil"/>
          <w:between w:val="nil"/>
        </w:pBdr>
        <w:ind w:right="113"/>
        <w:jc w:val="both"/>
        <w:rPr>
          <w:color w:val="000000"/>
          <w:sz w:val="20"/>
          <w:szCs w:val="20"/>
        </w:rPr>
      </w:pPr>
      <w:r w:rsidRPr="00F44D5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F44D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44D5A">
        <w:rPr>
          <w:rFonts w:ascii="Times New Roman" w:hAnsi="Times New Roman" w:cs="Times New Roman"/>
          <w:color w:val="1A1A1A"/>
          <w:sz w:val="20"/>
          <w:szCs w:val="20"/>
        </w:rPr>
        <w:t xml:space="preserve">O menino Bernardino era um garoto negro e pobre, de 12 anos, que trabalhava como engraxate, que após a recusa de um cliente em pagar pelo serviço, em um momento de revolta, joga tinta em cima deste cliente, situação </w:t>
      </w:r>
      <w:proofErr w:type="spellStart"/>
      <w:r w:rsidRPr="00F44D5A">
        <w:rPr>
          <w:rFonts w:ascii="Times New Roman" w:hAnsi="Times New Roman" w:cs="Times New Roman"/>
          <w:color w:val="1A1A1A"/>
          <w:sz w:val="20"/>
          <w:szCs w:val="20"/>
        </w:rPr>
        <w:t>esta</w:t>
      </w:r>
      <w:proofErr w:type="spellEnd"/>
      <w:r w:rsidRPr="00F44D5A">
        <w:rPr>
          <w:rFonts w:ascii="Times New Roman" w:hAnsi="Times New Roman" w:cs="Times New Roman"/>
          <w:color w:val="1A1A1A"/>
          <w:sz w:val="20"/>
          <w:szCs w:val="20"/>
        </w:rPr>
        <w:t xml:space="preserve"> suficiente para levá-lo a cárcere. Lá permaneceu por quatro semanas, em uma cela com 20 adultos que o violentaram. Em estado lastimável, o jogaram na rua e posteriormente o menino foi levado à Santa Casa, onde jornalistas do </w:t>
      </w:r>
      <w:r w:rsidRPr="00F44D5A">
        <w:rPr>
          <w:rFonts w:ascii="Times New Roman" w:hAnsi="Times New Roman" w:cs="Times New Roman"/>
          <w:i/>
          <w:color w:val="1A1A1A"/>
          <w:sz w:val="20"/>
          <w:szCs w:val="20"/>
        </w:rPr>
        <w:t>Jornal do Brasil</w:t>
      </w:r>
      <w:r w:rsidRPr="00F44D5A">
        <w:rPr>
          <w:rFonts w:ascii="Times New Roman" w:hAnsi="Times New Roman" w:cs="Times New Roman"/>
          <w:color w:val="1A1A1A"/>
          <w:sz w:val="20"/>
          <w:szCs w:val="20"/>
        </w:rPr>
        <w:t>, sabendo da história, publicaram a matéria.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99A57" w14:textId="77777777" w:rsidR="001A5A24" w:rsidRDefault="001A5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02A7" w14:textId="77777777" w:rsidR="001A5A24" w:rsidRDefault="009C3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216B222" wp14:editId="5BBC888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D13E6" w14:textId="77777777" w:rsidR="001A5A24" w:rsidRDefault="001A5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90C1A"/>
    <w:multiLevelType w:val="multilevel"/>
    <w:tmpl w:val="DB829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025029A"/>
    <w:multiLevelType w:val="multilevel"/>
    <w:tmpl w:val="0C9C3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04705">
    <w:abstractNumId w:val="0"/>
  </w:num>
  <w:num w:numId="2" w16cid:durableId="100185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24"/>
    <w:rsid w:val="00060E14"/>
    <w:rsid w:val="000A4524"/>
    <w:rsid w:val="001A5A24"/>
    <w:rsid w:val="00517A06"/>
    <w:rsid w:val="006A0763"/>
    <w:rsid w:val="009C3A53"/>
    <w:rsid w:val="00C10FE6"/>
    <w:rsid w:val="00E72E6C"/>
    <w:rsid w:val="00F4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FCFE"/>
  <w15:docId w15:val="{0E82DD79-FC90-481B-8C90-D8A9917A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E72E6C"/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E72E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2E6C"/>
    <w:pPr>
      <w:widowControl w:val="0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2E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notaderodap">
    <w:name w:val="footnote text"/>
    <w:basedOn w:val="Normal"/>
    <w:link w:val="TextodenotaderodapChar"/>
    <w:semiHidden/>
    <w:unhideWhenUsed/>
    <w:rsid w:val="00E72E6C"/>
    <w:pPr>
      <w:widowControl w:val="0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72E6C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72E6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A45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islacao.planalto.gov.br/legisla/legislacao.nsf/Viw_Identificacao/lei%208.069-1990?OpenDocument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lanalto.gov.br/ccivil_03/_Ato2015-2018/2016/Lei/L13257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islacao.planalto.gov.br/legisla/legislacao.nsf/Viw_Identificacao/lei%208.069-1990?OpenDocumen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legislacao.planalto.gov.br/legisla/legislacao.nsf/Viw_Identificacao/lim%202.040-1871?OpenDocument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legislacao.planalto.gov.br/legisla/legislacao.nsf/Viw_Identificacao/lim%202.040-1871?OpenDocumen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8E1BC2D-9448-4B84-9803-683B02D4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1844</Words>
  <Characters>10665</Characters>
  <Application>Microsoft Office Word</Application>
  <DocSecurity>0</DocSecurity>
  <Lines>154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HELENA MAYARA DE OLIVEIRA COSTA</cp:lastModifiedBy>
  <cp:revision>2</cp:revision>
  <dcterms:created xsi:type="dcterms:W3CDTF">2024-05-31T12:45:00Z</dcterms:created>
  <dcterms:modified xsi:type="dcterms:W3CDTF">2024-05-31T12:45:00Z</dcterms:modified>
</cp:coreProperties>
</file>