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EE14066" w14:textId="62E53953" w:rsidR="00F13A35" w:rsidRPr="00F13A35" w:rsidRDefault="007572B8" w:rsidP="00F13A35">
      <w:pPr>
        <w:pStyle w:val="ABN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FATORES PREDISPONENTES DA DINAPENIA NO PROCESSO DE ENVELHECIMENTO: UMA REVISÃO NARRATIVA </w:t>
      </w:r>
    </w:p>
    <w:p w14:paraId="1A445784" w14:textId="24F6E5F9" w:rsidR="00BB19AC" w:rsidRPr="00BB19AC" w:rsidRDefault="00BB19AC" w:rsidP="00F13A35">
      <w:pPr>
        <w:pStyle w:val="ABNT"/>
        <w:jc w:val="center"/>
        <w:rPr>
          <w:b/>
          <w:bCs/>
          <w:sz w:val="28"/>
          <w:szCs w:val="28"/>
        </w:rPr>
      </w:pPr>
    </w:p>
    <w:p w14:paraId="459EF9B0" w14:textId="33432154" w:rsidR="002E6040" w:rsidRPr="00E25E3F" w:rsidRDefault="002E6040" w:rsidP="00F13A35">
      <w:pPr>
        <w:pStyle w:val="ABNT"/>
        <w:ind w:firstLine="0"/>
        <w:jc w:val="center"/>
        <w:rPr>
          <w:b/>
        </w:rPr>
      </w:pPr>
    </w:p>
    <w:p w14:paraId="7EDDAB54" w14:textId="0F1A41FF" w:rsidR="002E6040" w:rsidRPr="00E25E3F" w:rsidRDefault="00BB19AC" w:rsidP="00F13A35">
      <w:pPr>
        <w:pStyle w:val="ABNT"/>
        <w:jc w:val="right"/>
        <w:rPr>
          <w:sz w:val="20"/>
          <w:szCs w:val="20"/>
        </w:rPr>
      </w:pPr>
      <w:r w:rsidRPr="00BB19AC">
        <w:rPr>
          <w:sz w:val="20"/>
          <w:szCs w:val="20"/>
        </w:rPr>
        <w:t>Gabryela Rodrigues Gonçalves</w:t>
      </w:r>
      <w:r>
        <w:rPr>
          <w:sz w:val="20"/>
          <w:szCs w:val="20"/>
        </w:rPr>
        <w:t xml:space="preserve">, Autor Samara </w:t>
      </w:r>
      <w:r w:rsidR="002E6040" w:rsidRPr="00E25E3F">
        <w:rPr>
          <w:sz w:val="20"/>
          <w:szCs w:val="20"/>
        </w:rPr>
        <w:t>¹</w:t>
      </w:r>
    </w:p>
    <w:p w14:paraId="19029FEB" w14:textId="05BD8146" w:rsidR="002E6040" w:rsidRPr="00E25E3F" w:rsidRDefault="00BB19AC" w:rsidP="00F13A35">
      <w:pPr>
        <w:pStyle w:val="ABNT"/>
        <w:jc w:val="right"/>
        <w:rPr>
          <w:sz w:val="20"/>
          <w:szCs w:val="20"/>
          <w:vertAlign w:val="superscript"/>
        </w:rPr>
      </w:pPr>
      <w:r w:rsidRPr="00BB19AC">
        <w:rPr>
          <w:sz w:val="20"/>
          <w:szCs w:val="20"/>
        </w:rPr>
        <w:t>Giovanna Rodrigues Gonçalves</w:t>
      </w:r>
      <w:r>
        <w:rPr>
          <w:sz w:val="20"/>
          <w:szCs w:val="20"/>
        </w:rPr>
        <w:t xml:space="preserve">, Coautor Sarah 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21DC2098" w:rsidR="002E6040" w:rsidRDefault="00CE00D2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Canevese W</w:t>
      </w:r>
      <w:r w:rsidRPr="00CE00D2">
        <w:rPr>
          <w:sz w:val="20"/>
          <w:szCs w:val="20"/>
        </w:rPr>
        <w:t>eirich</w:t>
      </w:r>
      <w:r>
        <w:rPr>
          <w:sz w:val="20"/>
          <w:szCs w:val="20"/>
        </w:rPr>
        <w:t xml:space="preserve">, </w:t>
      </w:r>
      <w:r w:rsidR="00F13A35">
        <w:rPr>
          <w:sz w:val="20"/>
          <w:szCs w:val="20"/>
        </w:rPr>
        <w:t>Coauto</w:t>
      </w:r>
      <w:r w:rsidR="002E6040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Laís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75005FE" w14:textId="4FA990A6" w:rsidR="00F13A35" w:rsidRDefault="00CE00D2" w:rsidP="00F13A35">
      <w:pPr>
        <w:pStyle w:val="ABNT"/>
        <w:jc w:val="right"/>
        <w:rPr>
          <w:sz w:val="20"/>
          <w:szCs w:val="20"/>
          <w:vertAlign w:val="superscript"/>
        </w:rPr>
      </w:pPr>
      <w:r w:rsidRPr="00CE00D2">
        <w:rPr>
          <w:sz w:val="20"/>
          <w:szCs w:val="20"/>
        </w:rPr>
        <w:t>Figueiredo da Silva</w:t>
      </w:r>
      <w:r w:rsidR="00F13A35" w:rsidRPr="00CE00D2">
        <w:rPr>
          <w:sz w:val="20"/>
          <w:szCs w:val="20"/>
        </w:rPr>
        <w:t>,</w:t>
      </w:r>
      <w:r w:rsidR="00F13A35">
        <w:rPr>
          <w:sz w:val="20"/>
          <w:szCs w:val="20"/>
        </w:rPr>
        <w:t xml:space="preserve"> Coauto</w:t>
      </w:r>
      <w:r w:rsidR="00F13A35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Yasmin</w:t>
      </w:r>
      <w:r w:rsidR="00F13A35">
        <w:rPr>
          <w:sz w:val="20"/>
          <w:szCs w:val="20"/>
          <w:vertAlign w:val="superscript"/>
        </w:rPr>
        <w:t xml:space="preserve">4 </w:t>
      </w:r>
    </w:p>
    <w:p w14:paraId="68273CE0" w14:textId="1BD7E71F" w:rsidR="00F13A35" w:rsidRDefault="000F1DD6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Ferreira Freire</w:t>
      </w:r>
      <w:r w:rsidR="00F13A35">
        <w:rPr>
          <w:sz w:val="20"/>
          <w:szCs w:val="20"/>
        </w:rPr>
        <w:t>, Coauto</w:t>
      </w:r>
      <w:r w:rsidR="00F13A35" w:rsidRPr="00E25E3F">
        <w:rPr>
          <w:sz w:val="20"/>
          <w:szCs w:val="20"/>
        </w:rPr>
        <w:t xml:space="preserve">r </w:t>
      </w:r>
      <w:r>
        <w:rPr>
          <w:sz w:val="20"/>
          <w:szCs w:val="20"/>
        </w:rPr>
        <w:t>Moises</w:t>
      </w:r>
      <w:r w:rsidR="00F13A35">
        <w:rPr>
          <w:sz w:val="20"/>
          <w:szCs w:val="20"/>
          <w:vertAlign w:val="superscript"/>
        </w:rPr>
        <w:t>5</w:t>
      </w:r>
    </w:p>
    <w:p w14:paraId="6566F21A" w14:textId="4B70372F" w:rsidR="00F13A35" w:rsidRDefault="003916D2" w:rsidP="00F13A3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Hipólito Freire</w:t>
      </w:r>
      <w:r w:rsidR="00680A08">
        <w:rPr>
          <w:sz w:val="20"/>
          <w:szCs w:val="20"/>
        </w:rPr>
        <w:t>, Coautor Millena</w:t>
      </w:r>
      <w:r w:rsidR="00F13A35">
        <w:rPr>
          <w:sz w:val="20"/>
          <w:szCs w:val="20"/>
          <w:vertAlign w:val="superscript"/>
        </w:rPr>
        <w:t xml:space="preserve">6  </w:t>
      </w:r>
    </w:p>
    <w:p w14:paraId="772F26C1" w14:textId="77777777" w:rsidR="000F1DD6" w:rsidRDefault="000F1DD6" w:rsidP="00285B2D">
      <w:pPr>
        <w:jc w:val="both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14:paraId="6CD2E189" w14:textId="6FF5B818" w:rsidR="002E6040" w:rsidRPr="00525DFF" w:rsidRDefault="00BB19AC" w:rsidP="00285B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5B2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053E94" w:rsidRPr="0028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DFF" w:rsidRPr="00285B2D">
        <w:rPr>
          <w:rFonts w:ascii="Times New Roman" w:hAnsi="Times New Roman" w:cs="Times New Roman"/>
          <w:sz w:val="24"/>
          <w:szCs w:val="24"/>
        </w:rPr>
        <w:t>O processo de envelhecimento é marcado por um conjunto de modificações morfofisiológicas e bioquímicas, responsável pela alteração do estado homeostático do organismo humano. Dentre elas a redução da força e da potência mecânica muscular, termo conhecido como dinapenia. Nessa perspectiva, é mister compreender essa relação para otimização das oportunidades de saúde visando a promoção do envelhecimento ativo.</w:t>
      </w:r>
      <w:r w:rsidR="00525DFF" w:rsidRPr="0028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B2D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285B2D">
        <w:rPr>
          <w:rFonts w:ascii="Times New Roman" w:hAnsi="Times New Roman" w:cs="Times New Roman"/>
          <w:b/>
          <w:sz w:val="24"/>
          <w:szCs w:val="24"/>
        </w:rPr>
        <w:t>:</w:t>
      </w:r>
      <w:r w:rsidR="00F13A35" w:rsidRPr="00285B2D">
        <w:rPr>
          <w:rFonts w:ascii="Times New Roman" w:hAnsi="Times New Roman" w:cs="Times New Roman"/>
          <w:sz w:val="24"/>
          <w:szCs w:val="24"/>
        </w:rPr>
        <w:t xml:space="preserve"> </w:t>
      </w:r>
      <w:r w:rsidR="00525DFF" w:rsidRPr="00285B2D">
        <w:rPr>
          <w:rFonts w:ascii="Times New Roman" w:hAnsi="Times New Roman" w:cs="Times New Roman"/>
          <w:sz w:val="24"/>
          <w:szCs w:val="24"/>
        </w:rPr>
        <w:t xml:space="preserve">Compreender a relação da perda da força muscular com o processo de envelhecimento, tal qual seus fatores predisponentes. </w:t>
      </w:r>
      <w:r w:rsidRPr="00285B2D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28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DFF" w:rsidRPr="00285B2D">
        <w:rPr>
          <w:rFonts w:ascii="Times New Roman" w:hAnsi="Times New Roman" w:cs="Times New Roman"/>
          <w:bCs/>
          <w:sz w:val="24"/>
          <w:szCs w:val="24"/>
        </w:rPr>
        <w:t>Trata-se de uma revisão narrativa da literatura, na qual foram utilizadas as bases de dados do Scielo e PubMed conforme os seguintes critérios de inclusão: (1) língua inglesa e portuguesa, (2) intervalo de tempo de 201</w:t>
      </w:r>
      <w:r w:rsidR="007572B8">
        <w:rPr>
          <w:rFonts w:ascii="Times New Roman" w:hAnsi="Times New Roman" w:cs="Times New Roman"/>
          <w:bCs/>
          <w:sz w:val="24"/>
          <w:szCs w:val="24"/>
        </w:rPr>
        <w:t>9</w:t>
      </w:r>
      <w:r w:rsidR="00525DFF" w:rsidRPr="00285B2D">
        <w:rPr>
          <w:rFonts w:ascii="Times New Roman" w:hAnsi="Times New Roman" w:cs="Times New Roman"/>
          <w:bCs/>
          <w:sz w:val="24"/>
          <w:szCs w:val="24"/>
        </w:rPr>
        <w:t xml:space="preserve"> a 2023 e (3) relevância do artigo, usando as seguintes palavras chaves: Idoso, Força muscular, Fator preditor. Os critérios de seleção utilizados foram pesquisas relacionadas ao tema e como critérios de eliminação: artigos que não correlacionavam com o objetivo do estudo, bem como relatos de caso, resultando em cinco artigos selecionados. </w:t>
      </w:r>
      <w:r w:rsidRPr="00285B2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285B2D">
        <w:rPr>
          <w:rFonts w:ascii="Times New Roman" w:hAnsi="Times New Roman" w:cs="Times New Roman"/>
          <w:b/>
          <w:sz w:val="24"/>
          <w:szCs w:val="24"/>
        </w:rPr>
        <w:t>:</w:t>
      </w:r>
      <w:r w:rsidR="00680A08" w:rsidRPr="00285B2D">
        <w:rPr>
          <w:rFonts w:ascii="Times New Roman" w:hAnsi="Times New Roman" w:cs="Times New Roman"/>
          <w:sz w:val="24"/>
          <w:szCs w:val="24"/>
        </w:rPr>
        <w:t xml:space="preserve"> </w:t>
      </w:r>
      <w:r w:rsidR="00525DFF" w:rsidRPr="00285B2D">
        <w:rPr>
          <w:rFonts w:ascii="Times New Roman" w:eastAsiaTheme="minorHAnsi" w:hAnsi="Times New Roman" w:cs="Times New Roman"/>
          <w:sz w:val="24"/>
          <w:szCs w:val="24"/>
          <w:lang w:eastAsia="en-US"/>
        </w:rPr>
        <w:t>De acordo com os dados coletados, a dinapenia é a condição mais prevalente na faixa etária acima dos 60 anos, e, também, um fator preditor para diagnosticar tanto incapacidade física quanto mortalidade. Diante disso, dois estudos analisados constataram a dissociação do declínio da massa muscular com o declínio da força muscular, porquanto, verificou-se que a manutenção ou o ganho de massa não previne a perda da força decorrente da idade. Nesse contexto, as pesquisas sugerem que os mecanismos responsáveis pela diminuição da força do sistema musculoesquelético podem ser atribuídos a uma combinação de fatores neurológicos e musculares. Outrossim, observou-se que a redução da</w:t>
      </w:r>
      <w:r w:rsidR="00525DFF" w:rsidRPr="00525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excitabilidade do neurônio motor alfa ou do impulso excitatório para os neurônios motores inferiores prejudica a capacidade do sistema nervoso na ativação voluntária do musculo esquelético, acarretando o quadro de dinapenia. Ainda, constatou-se que em idosos que apresentam circunferência de panturrilha (3 cm) e IMC (3,0 kg/m²) a taxa de incidência é muito maior. Outros fatores anatômicos que contribuem para o cenário clínico são: gordura inter e intramuscular, além de falha no processo de liberação do </w:t>
      </w:r>
      <w:r w:rsidR="00525DFF" w:rsidRPr="00525D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cálcio. Vale ressaltar, que a baixa escolaridade e a desnutrição constituem dois fatores ambientais que se repetem com alta frequência em indivíduos com dinapenia. </w:t>
      </w:r>
      <w:r w:rsidRPr="00525DF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525DFF">
        <w:rPr>
          <w:rFonts w:ascii="Times New Roman" w:hAnsi="Times New Roman" w:cs="Times New Roman"/>
          <w:sz w:val="24"/>
          <w:szCs w:val="24"/>
        </w:rPr>
        <w:t xml:space="preserve"> </w:t>
      </w:r>
      <w:r w:rsidR="00525DFF" w:rsidRPr="00525DFF">
        <w:rPr>
          <w:rFonts w:ascii="Times New Roman" w:hAnsi="Times New Roman" w:cs="Times New Roman"/>
          <w:sz w:val="24"/>
          <w:szCs w:val="24"/>
        </w:rPr>
        <w:t>Constata-se, portanto, que o processo de envelhecimento, somado à fatores neurológicos, anatômicos e ambientais, acarretam a interferência da homeostase e, consequentemente, a dinapenia. Ademais, estudos mais abrangentes centrados nas particularidades fisiológicas do idoso são necessários para melhor inteirar a temática proposta e compreendê-la.</w:t>
      </w:r>
    </w:p>
    <w:p w14:paraId="71234292" w14:textId="6EEE8308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bCs/>
          <w:szCs w:val="24"/>
        </w:rPr>
        <w:t xml:space="preserve">Palavras-Chave: </w:t>
      </w:r>
      <w:r w:rsidR="00525DFF">
        <w:rPr>
          <w:rFonts w:cs="Times New Roman"/>
          <w:bCs/>
          <w:szCs w:val="24"/>
        </w:rPr>
        <w:t>Idoso</w:t>
      </w:r>
      <w:r w:rsidR="00680A08" w:rsidRPr="00525DFF">
        <w:rPr>
          <w:rFonts w:cs="Times New Roman"/>
          <w:bCs/>
          <w:szCs w:val="24"/>
        </w:rPr>
        <w:t xml:space="preserve">; </w:t>
      </w:r>
      <w:r w:rsidR="00525DFF">
        <w:rPr>
          <w:rFonts w:cs="Times New Roman"/>
          <w:bCs/>
          <w:szCs w:val="24"/>
        </w:rPr>
        <w:t>Força muscular</w:t>
      </w:r>
      <w:r w:rsidR="00680A08" w:rsidRPr="00525DFF">
        <w:rPr>
          <w:rFonts w:cs="Times New Roman"/>
          <w:bCs/>
          <w:szCs w:val="24"/>
        </w:rPr>
        <w:t xml:space="preserve">; </w:t>
      </w:r>
      <w:r w:rsidR="00525DFF">
        <w:rPr>
          <w:rFonts w:cs="Times New Roman"/>
          <w:bCs/>
          <w:szCs w:val="24"/>
        </w:rPr>
        <w:t>Fator preditor</w:t>
      </w:r>
      <w:r w:rsidR="00680A08" w:rsidRPr="00525DFF">
        <w:rPr>
          <w:rFonts w:cs="Times New Roman"/>
          <w:bCs/>
          <w:szCs w:val="24"/>
        </w:rPr>
        <w:t>.</w:t>
      </w:r>
    </w:p>
    <w:p w14:paraId="70BDDA57" w14:textId="54FFEA71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szCs w:val="24"/>
        </w:rPr>
        <w:t xml:space="preserve">E-mail do autor principal: </w:t>
      </w:r>
      <w:r w:rsidR="00D57CF2" w:rsidRPr="00525DFF">
        <w:rPr>
          <w:rFonts w:cs="Times New Roman"/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31F5D06" w14:textId="6E0300BD" w:rsidR="003916D2" w:rsidRPr="00285B2D" w:rsidRDefault="002E6040" w:rsidP="00285B2D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0B7A797C" w14:textId="30ED5F2C" w:rsidR="00832049" w:rsidRDefault="00285B2D" w:rsidP="000F1DD6">
      <w:pPr>
        <w:pStyle w:val="ABNT"/>
        <w:spacing w:line="240" w:lineRule="auto"/>
        <w:ind w:firstLine="0"/>
        <w:jc w:val="left"/>
      </w:pPr>
      <w:r>
        <w:t>ALEXANDRE</w:t>
      </w:r>
      <w:r w:rsidR="00A5298E">
        <w:t>,</w:t>
      </w:r>
      <w:r>
        <w:t xml:space="preserve"> T. D. S. et al. Prevalence and associated factors of sarcopenia, dynapenia, and sarcodynapenia in community-dwelling elderly in São Paulo - SABE Study</w:t>
      </w:r>
      <w:r w:rsidRPr="00285B2D">
        <w:rPr>
          <w:b/>
          <w:bCs/>
        </w:rPr>
        <w:t>. Rev Bras Epidemiol</w:t>
      </w:r>
      <w:r>
        <w:t xml:space="preserve">, vol. 4, n. 21, p. </w:t>
      </w:r>
      <w:r w:rsidRPr="00285B2D">
        <w:t>180009</w:t>
      </w:r>
      <w:r>
        <w:t xml:space="preserve">, 2019. Acessado em 14 de março de 2023. Disponível em: &lt; </w:t>
      </w:r>
      <w:r w:rsidR="007572B8" w:rsidRPr="000F1DD6">
        <w:t>https://doi.org/10.1590/1980-549720180009.supl.2</w:t>
      </w:r>
      <w:r w:rsidR="00832049">
        <w:t>.</w:t>
      </w:r>
      <w:r w:rsidR="007572B8">
        <w:t xml:space="preserve"> </w:t>
      </w:r>
      <w:r>
        <w:t>&gt;.</w:t>
      </w:r>
    </w:p>
    <w:p w14:paraId="1B913A6C" w14:textId="5C9F4A2E" w:rsidR="00CF4CD4" w:rsidRDefault="00832049" w:rsidP="000F1DD6">
      <w:pPr>
        <w:pStyle w:val="ABNT"/>
        <w:spacing w:line="240" w:lineRule="auto"/>
        <w:ind w:firstLine="0"/>
        <w:jc w:val="left"/>
      </w:pPr>
      <w:r>
        <w:t xml:space="preserve">MANCINI, R. B. et al. </w:t>
      </w:r>
      <w:r w:rsidRPr="00832049">
        <w:t>Prevalence and factors associated with dynapenia in institutionalized elderly. A cross-sectional study</w:t>
      </w:r>
      <w:r>
        <w:t xml:space="preserve">. </w:t>
      </w:r>
      <w:r w:rsidRPr="00832049">
        <w:rPr>
          <w:b/>
          <w:bCs/>
        </w:rPr>
        <w:t>Diagn Tratamento</w:t>
      </w:r>
      <w:r>
        <w:t>, vol. 24, n. 3, p. 111-8,</w:t>
      </w:r>
      <w:r w:rsidRPr="00832049">
        <w:t xml:space="preserve"> 2019</w:t>
      </w:r>
      <w:r>
        <w:t xml:space="preserve">. Acessado em 14 de março de 2023. Disponível em: &lt; </w:t>
      </w:r>
      <w:r w:rsidRPr="000F1DD6">
        <w:t>https://pesquisa.bvsalud.org/portal/resource/pt/biblio-1026700</w:t>
      </w:r>
      <w:r>
        <w:t xml:space="preserve"> &gt;. </w:t>
      </w:r>
    </w:p>
    <w:p w14:paraId="62C59DEB" w14:textId="0F63C889" w:rsidR="002E6040" w:rsidRPr="00CF4CD4" w:rsidRDefault="00832049" w:rsidP="000F1DD6">
      <w:pPr>
        <w:pStyle w:val="ABNT"/>
        <w:spacing w:line="240" w:lineRule="auto"/>
        <w:ind w:firstLine="0"/>
        <w:jc w:val="left"/>
        <w:rPr>
          <w:sz w:val="20"/>
          <w:szCs w:val="20"/>
        </w:rPr>
      </w:pPr>
      <w:r>
        <w:rPr>
          <w:szCs w:val="24"/>
        </w:rPr>
        <w:t xml:space="preserve">SOARES, </w:t>
      </w:r>
      <w:r w:rsidR="00A5298E">
        <w:rPr>
          <w:szCs w:val="24"/>
        </w:rPr>
        <w:t xml:space="preserve">A. </w:t>
      </w:r>
      <w:r>
        <w:rPr>
          <w:szCs w:val="24"/>
        </w:rPr>
        <w:t>V.</w:t>
      </w:r>
      <w:r w:rsidR="00CF4CD4">
        <w:rPr>
          <w:szCs w:val="24"/>
        </w:rPr>
        <w:t xml:space="preserve"> et al. </w:t>
      </w:r>
      <w:r w:rsidRPr="00832049">
        <w:rPr>
          <w:szCs w:val="24"/>
        </w:rPr>
        <w:t>Relation between functional mobility and dynapenia in institutionalized frail elderly</w:t>
      </w:r>
      <w:r>
        <w:rPr>
          <w:szCs w:val="24"/>
        </w:rPr>
        <w:t xml:space="preserve">. </w:t>
      </w:r>
      <w:r w:rsidR="00A5298E" w:rsidRPr="00CF4CD4">
        <w:rPr>
          <w:b/>
          <w:bCs/>
          <w:szCs w:val="24"/>
        </w:rPr>
        <w:t>Einstein (São Paulo)</w:t>
      </w:r>
      <w:r w:rsidR="00A5298E">
        <w:rPr>
          <w:szCs w:val="24"/>
        </w:rPr>
        <w:t>, vol.</w:t>
      </w:r>
      <w:r w:rsidR="00A5298E" w:rsidRPr="00A5298E">
        <w:rPr>
          <w:szCs w:val="24"/>
        </w:rPr>
        <w:t xml:space="preserve"> 15</w:t>
      </w:r>
      <w:r w:rsidR="00A5298E">
        <w:rPr>
          <w:szCs w:val="24"/>
        </w:rPr>
        <w:t>, n. 3, p. 278-82.</w:t>
      </w:r>
      <w:r w:rsidR="00A5298E" w:rsidRPr="00A5298E">
        <w:rPr>
          <w:szCs w:val="24"/>
        </w:rPr>
        <w:t xml:space="preserve"> Jul-Sep 2017</w:t>
      </w:r>
      <w:r w:rsidR="00A5298E">
        <w:rPr>
          <w:szCs w:val="24"/>
        </w:rPr>
        <w:t xml:space="preserve">. </w:t>
      </w:r>
      <w:r>
        <w:rPr>
          <w:szCs w:val="24"/>
        </w:rPr>
        <w:t xml:space="preserve">Acessado em 14 de março de 2023. Disponível em: &lt; </w:t>
      </w:r>
      <w:r w:rsidRPr="000F1DD6">
        <w:rPr>
          <w:szCs w:val="24"/>
        </w:rPr>
        <w:t>https://doi.org/10.1590/S1679-45082017AO3932</w:t>
      </w:r>
      <w:r>
        <w:rPr>
          <w:szCs w:val="24"/>
        </w:rPr>
        <w:t xml:space="preserve"> &gt;.</w:t>
      </w:r>
    </w:p>
    <w:p w14:paraId="4F4BBB5C" w14:textId="5A396528" w:rsidR="00A5298E" w:rsidRDefault="00CF4CD4" w:rsidP="000F1DD6">
      <w:pPr>
        <w:pStyle w:val="ABNT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COSTA, R. R. et al. A</w:t>
      </w:r>
      <w:r w:rsidRPr="00CF4CD4">
        <w:rPr>
          <w:szCs w:val="24"/>
        </w:rPr>
        <w:t>daptações do músculo esquelético ao envelhecimento e ao treinamento: uma revisão narrativa sobre a sarcopenia e a dinapenia</w:t>
      </w:r>
      <w:r>
        <w:rPr>
          <w:szCs w:val="24"/>
        </w:rPr>
        <w:t xml:space="preserve">. </w:t>
      </w:r>
      <w:r w:rsidRPr="00CF4CD4">
        <w:rPr>
          <w:b/>
          <w:bCs/>
          <w:szCs w:val="24"/>
        </w:rPr>
        <w:t>Estudos Interdisciplinares Sobre O Envelhecimento</w:t>
      </w:r>
      <w:r w:rsidRPr="00CF4CD4">
        <w:rPr>
          <w:szCs w:val="24"/>
        </w:rPr>
        <w:t>, v</w:t>
      </w:r>
      <w:r>
        <w:rPr>
          <w:szCs w:val="24"/>
        </w:rPr>
        <w:t>ol</w:t>
      </w:r>
      <w:r w:rsidRPr="00CF4CD4">
        <w:rPr>
          <w:szCs w:val="24"/>
        </w:rPr>
        <w:t>. 25</w:t>
      </w:r>
      <w:r>
        <w:rPr>
          <w:szCs w:val="24"/>
        </w:rPr>
        <w:t>,</w:t>
      </w:r>
      <w:r w:rsidRPr="00CF4CD4">
        <w:rPr>
          <w:szCs w:val="24"/>
        </w:rPr>
        <w:t xml:space="preserve"> n. 2</w:t>
      </w:r>
      <w:r>
        <w:rPr>
          <w:szCs w:val="24"/>
        </w:rPr>
        <w:t xml:space="preserve">, 2020. Acessado em 14 de março de 2023. Disponível em: &lt;  </w:t>
      </w:r>
      <w:r w:rsidRPr="000F1DD6">
        <w:rPr>
          <w:szCs w:val="24"/>
        </w:rPr>
        <w:t>https:</w:t>
      </w:r>
      <w:bookmarkStart w:id="0" w:name="_Hlk129708497"/>
      <w:r w:rsidRPr="000F1DD6">
        <w:rPr>
          <w:szCs w:val="24"/>
        </w:rPr>
        <w:t>//</w:t>
      </w:r>
      <w:bookmarkEnd w:id="0"/>
      <w:r w:rsidRPr="000F1DD6">
        <w:rPr>
          <w:szCs w:val="24"/>
        </w:rPr>
        <w:t>doi.org/10.22456/2316-2171.76610</w:t>
      </w:r>
      <w:r>
        <w:rPr>
          <w:szCs w:val="24"/>
        </w:rPr>
        <w:t xml:space="preserve"> &gt;.</w:t>
      </w:r>
    </w:p>
    <w:p w14:paraId="68047664" w14:textId="2D85789B" w:rsidR="000F1DD6" w:rsidRDefault="00DF5A0D" w:rsidP="000A1AD2">
      <w:pPr>
        <w:pStyle w:val="ABNT"/>
        <w:spacing w:line="240" w:lineRule="auto"/>
        <w:ind w:firstLine="0"/>
        <w:jc w:val="left"/>
        <w:rPr>
          <w:szCs w:val="24"/>
        </w:rPr>
      </w:pPr>
      <w:r w:rsidRPr="00DF5A0D">
        <w:rPr>
          <w:szCs w:val="24"/>
        </w:rPr>
        <w:t>DA SILVA REIS, A</w:t>
      </w:r>
      <w:r>
        <w:rPr>
          <w:szCs w:val="24"/>
        </w:rPr>
        <w:t>.</w:t>
      </w:r>
      <w:r w:rsidRPr="00DF5A0D">
        <w:rPr>
          <w:szCs w:val="24"/>
        </w:rPr>
        <w:t xml:space="preserve"> S</w:t>
      </w:r>
      <w:r>
        <w:rPr>
          <w:szCs w:val="24"/>
        </w:rPr>
        <w:t>.</w:t>
      </w:r>
      <w:r w:rsidRPr="00DF5A0D">
        <w:rPr>
          <w:szCs w:val="24"/>
        </w:rPr>
        <w:t xml:space="preserve"> L.</w:t>
      </w:r>
      <w:r>
        <w:rPr>
          <w:szCs w:val="24"/>
        </w:rPr>
        <w:t xml:space="preserve"> et al.</w:t>
      </w:r>
      <w:r w:rsidRPr="00DF5A0D">
        <w:rPr>
          <w:szCs w:val="24"/>
        </w:rPr>
        <w:t xml:space="preserve"> Envelhecimento, Imunossenescência e Exercício Físico: uma revisão narrativa. Ciências Biológicas e da Saúde</w:t>
      </w:r>
      <w:r>
        <w:rPr>
          <w:szCs w:val="24"/>
        </w:rPr>
        <w:t xml:space="preserve">, vol. 1, n. 11, p. 155-169, 2020. Acessado em 14 de março de 2023. Disponível em: &lt; </w:t>
      </w:r>
      <w:r w:rsidR="007572B8" w:rsidRPr="000F1DD6">
        <w:rPr>
          <w:szCs w:val="24"/>
        </w:rPr>
        <w:t>https://doi.org/10.37885/220809876</w:t>
      </w:r>
      <w:r w:rsidR="007572B8">
        <w:rPr>
          <w:szCs w:val="24"/>
        </w:rPr>
        <w:t xml:space="preserve"> </w:t>
      </w:r>
      <w:r>
        <w:rPr>
          <w:szCs w:val="24"/>
        </w:rPr>
        <w:t>&gt;</w:t>
      </w:r>
    </w:p>
    <w:p w14:paraId="7470A540" w14:textId="20808B60" w:rsidR="000A1AD2" w:rsidRDefault="000A1AD2" w:rsidP="000A1AD2">
      <w:pPr>
        <w:pStyle w:val="ABNT"/>
        <w:spacing w:line="240" w:lineRule="auto"/>
        <w:ind w:firstLine="0"/>
        <w:jc w:val="left"/>
        <w:rPr>
          <w:szCs w:val="24"/>
        </w:rPr>
      </w:pPr>
    </w:p>
    <w:p w14:paraId="7E6FB6EA" w14:textId="1EC9356E" w:rsidR="000A1AD2" w:rsidRDefault="000A1AD2" w:rsidP="000A1AD2">
      <w:pPr>
        <w:pStyle w:val="ABNT"/>
        <w:spacing w:line="240" w:lineRule="auto"/>
        <w:ind w:firstLine="0"/>
        <w:jc w:val="left"/>
        <w:rPr>
          <w:szCs w:val="24"/>
        </w:rPr>
      </w:pPr>
    </w:p>
    <w:p w14:paraId="281391B5" w14:textId="11C990F1" w:rsidR="000A1AD2" w:rsidRDefault="000A1AD2" w:rsidP="000A1AD2">
      <w:pPr>
        <w:pStyle w:val="ABNT"/>
        <w:spacing w:line="240" w:lineRule="auto"/>
        <w:ind w:firstLine="0"/>
        <w:jc w:val="left"/>
        <w:rPr>
          <w:szCs w:val="24"/>
        </w:rPr>
      </w:pPr>
    </w:p>
    <w:p w14:paraId="7CCA2C43" w14:textId="731107D0" w:rsidR="000A1AD2" w:rsidRDefault="000A1AD2" w:rsidP="000A1AD2">
      <w:pPr>
        <w:pStyle w:val="ABNT"/>
        <w:spacing w:line="240" w:lineRule="auto"/>
        <w:ind w:firstLine="0"/>
        <w:jc w:val="left"/>
        <w:rPr>
          <w:szCs w:val="24"/>
        </w:rPr>
      </w:pPr>
    </w:p>
    <w:p w14:paraId="6F65B1F8" w14:textId="77777777" w:rsidR="000A1AD2" w:rsidRPr="000A1AD2" w:rsidRDefault="000A1AD2" w:rsidP="000A1AD2">
      <w:pPr>
        <w:pStyle w:val="ABNT"/>
        <w:spacing w:line="240" w:lineRule="auto"/>
        <w:ind w:firstLine="0"/>
        <w:jc w:val="left"/>
        <w:rPr>
          <w:szCs w:val="24"/>
        </w:rPr>
      </w:pPr>
    </w:p>
    <w:p w14:paraId="52482F0A" w14:textId="32A1108B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36417756" w14:textId="11369A5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088BFCE1" w14:textId="17FB2CC8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CE00D2">
        <w:rPr>
          <w:sz w:val="20"/>
          <w:szCs w:val="20"/>
        </w:rPr>
        <w:t>Medicina</w:t>
      </w:r>
      <w:r w:rsidRPr="00E25E3F">
        <w:rPr>
          <w:sz w:val="20"/>
          <w:szCs w:val="20"/>
        </w:rPr>
        <w:t xml:space="preserve">, </w:t>
      </w:r>
      <w:r w:rsidR="00CE00D2" w:rsidRPr="00CE00D2">
        <w:rPr>
          <w:sz w:val="20"/>
          <w:szCs w:val="20"/>
        </w:rPr>
        <w:t>Centro Universitário da Fundação Assis Gurgacz</w:t>
      </w:r>
      <w:r w:rsidR="00CE00D2">
        <w:rPr>
          <w:sz w:val="20"/>
          <w:szCs w:val="20"/>
        </w:rPr>
        <w:t>, Cascavel</w:t>
      </w:r>
      <w:r w:rsidR="00D57CF2">
        <w:rPr>
          <w:sz w:val="20"/>
          <w:szCs w:val="20"/>
        </w:rPr>
        <w:t>-</w:t>
      </w:r>
      <w:r w:rsidR="00CE00D2">
        <w:rPr>
          <w:sz w:val="20"/>
          <w:szCs w:val="20"/>
        </w:rPr>
        <w:t>Paran</w:t>
      </w:r>
      <w:r w:rsidR="003916D2">
        <w:rPr>
          <w:sz w:val="20"/>
          <w:szCs w:val="20"/>
        </w:rPr>
        <w:t>á</w:t>
      </w:r>
      <w:r w:rsidR="00D57CF2" w:rsidRPr="00D57CF2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</w:t>
      </w:r>
      <w:r w:rsidR="00CE00D2" w:rsidRPr="00CE00D2">
        <w:rPr>
          <w:sz w:val="20"/>
          <w:szCs w:val="20"/>
        </w:rPr>
        <w:t>laisweirich@hotmail.com</w:t>
      </w:r>
      <w:r w:rsidR="00D57CF2">
        <w:rPr>
          <w:sz w:val="20"/>
          <w:szCs w:val="20"/>
        </w:rPr>
        <w:t>.</w:t>
      </w:r>
    </w:p>
    <w:p w14:paraId="67B48CB5" w14:textId="131CA8AF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CE00D2">
        <w:rPr>
          <w:sz w:val="20"/>
          <w:szCs w:val="20"/>
        </w:rPr>
        <w:t>Enfermagem</w:t>
      </w:r>
      <w:r>
        <w:rPr>
          <w:sz w:val="20"/>
          <w:szCs w:val="20"/>
        </w:rPr>
        <w:t xml:space="preserve">, </w:t>
      </w:r>
      <w:r w:rsidR="00CE00D2">
        <w:rPr>
          <w:sz w:val="20"/>
          <w:szCs w:val="20"/>
        </w:rPr>
        <w:t>Universidade Federal da Paraíba, João Pessoa</w:t>
      </w:r>
      <w:r>
        <w:rPr>
          <w:sz w:val="20"/>
          <w:szCs w:val="20"/>
        </w:rPr>
        <w:t>-Paraíba,</w:t>
      </w:r>
      <w:r w:rsidR="00CE00D2" w:rsidRPr="00CE00D2">
        <w:t xml:space="preserve"> </w:t>
      </w:r>
      <w:r w:rsidR="00CE00D2" w:rsidRPr="00CE00D2">
        <w:rPr>
          <w:sz w:val="20"/>
          <w:szCs w:val="20"/>
        </w:rPr>
        <w:t>yaahfigueiredo2@gmail.com</w:t>
      </w:r>
      <w:r w:rsidR="006E3FAC">
        <w:rPr>
          <w:sz w:val="20"/>
          <w:szCs w:val="20"/>
        </w:rPr>
        <w:t>.</w:t>
      </w:r>
    </w:p>
    <w:p w14:paraId="45EDA278" w14:textId="15541EDD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0F1DD6">
        <w:rPr>
          <w:sz w:val="20"/>
          <w:szCs w:val="20"/>
        </w:rPr>
        <w:t>Medicina</w:t>
      </w:r>
      <w:r>
        <w:rPr>
          <w:sz w:val="20"/>
          <w:szCs w:val="20"/>
        </w:rPr>
        <w:t>,</w:t>
      </w:r>
      <w:r w:rsidR="000F1DD6" w:rsidRPr="000F1DD6">
        <w:t xml:space="preserve"> </w:t>
      </w:r>
      <w:r w:rsidR="000F1DD6" w:rsidRPr="000F1DD6">
        <w:rPr>
          <w:sz w:val="20"/>
          <w:szCs w:val="20"/>
        </w:rPr>
        <w:t>Centro Universitário Maurício de Nassau</w:t>
      </w:r>
      <w:r w:rsidR="000F1DD6">
        <w:rPr>
          <w:sz w:val="20"/>
          <w:szCs w:val="20"/>
        </w:rPr>
        <w:t>, Cacoal-Rondônia</w:t>
      </w:r>
      <w:r>
        <w:rPr>
          <w:sz w:val="20"/>
          <w:szCs w:val="20"/>
        </w:rPr>
        <w:t xml:space="preserve">, </w:t>
      </w:r>
      <w:r w:rsidR="000F1DD6" w:rsidRPr="000F1DD6">
        <w:rPr>
          <w:sz w:val="20"/>
          <w:szCs w:val="20"/>
        </w:rPr>
        <w:t>moisesferreira2021@hotmail.com</w:t>
      </w:r>
      <w:r w:rsidR="006E3FAC">
        <w:rPr>
          <w:sz w:val="20"/>
          <w:szCs w:val="20"/>
        </w:rPr>
        <w:t>.</w:t>
      </w:r>
    </w:p>
    <w:p w14:paraId="417FF61C" w14:textId="2427CA47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Enfermagem, </w:t>
      </w:r>
      <w:r w:rsidR="006E3FAC">
        <w:rPr>
          <w:sz w:val="20"/>
          <w:szCs w:val="20"/>
        </w:rPr>
        <w:t xml:space="preserve">Centro Universitário Maurício de Nassau, Fortaleza-Ceará, </w:t>
      </w:r>
      <w:r w:rsidR="006E3FAC" w:rsidRPr="006E3FAC">
        <w:rPr>
          <w:sz w:val="20"/>
          <w:szCs w:val="20"/>
        </w:rPr>
        <w:t>millenahipolito@gmail.com</w:t>
      </w:r>
      <w:r w:rsidR="000A1AD2">
        <w:rPr>
          <w:sz w:val="20"/>
          <w:szCs w:val="20"/>
        </w:rPr>
        <w:t>.</w:t>
      </w:r>
      <w:bookmarkStart w:id="1" w:name="_GoBack"/>
      <w:bookmarkEnd w:id="1"/>
    </w:p>
    <w:p w14:paraId="7C992B1E" w14:textId="77777777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72111" w14:textId="77777777" w:rsidR="00140DF5" w:rsidRDefault="00140DF5">
      <w:pPr>
        <w:spacing w:after="0" w:line="240" w:lineRule="auto"/>
      </w:pPr>
      <w:r>
        <w:separator/>
      </w:r>
    </w:p>
  </w:endnote>
  <w:endnote w:type="continuationSeparator" w:id="0">
    <w:p w14:paraId="60462F81" w14:textId="77777777" w:rsidR="00140DF5" w:rsidRDefault="0014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B188" w14:textId="77777777" w:rsidR="00140DF5" w:rsidRDefault="00140DF5">
      <w:pPr>
        <w:spacing w:after="0" w:line="240" w:lineRule="auto"/>
      </w:pPr>
      <w:r>
        <w:separator/>
      </w:r>
    </w:p>
  </w:footnote>
  <w:footnote w:type="continuationSeparator" w:id="0">
    <w:p w14:paraId="44567ACC" w14:textId="77777777" w:rsidR="00140DF5" w:rsidRDefault="0014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140D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140DF5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53E94"/>
    <w:rsid w:val="0009241D"/>
    <w:rsid w:val="0009512C"/>
    <w:rsid w:val="000A1AD2"/>
    <w:rsid w:val="000E0248"/>
    <w:rsid w:val="000F1DD6"/>
    <w:rsid w:val="00140DF5"/>
    <w:rsid w:val="00175816"/>
    <w:rsid w:val="001B3DAE"/>
    <w:rsid w:val="001B5E9D"/>
    <w:rsid w:val="001D0113"/>
    <w:rsid w:val="002674D1"/>
    <w:rsid w:val="00285B2D"/>
    <w:rsid w:val="002E6040"/>
    <w:rsid w:val="003265EE"/>
    <w:rsid w:val="003370D4"/>
    <w:rsid w:val="0037285A"/>
    <w:rsid w:val="003916D2"/>
    <w:rsid w:val="003B6E84"/>
    <w:rsid w:val="004673B9"/>
    <w:rsid w:val="00482F97"/>
    <w:rsid w:val="004C1C89"/>
    <w:rsid w:val="004E5A97"/>
    <w:rsid w:val="00525DFF"/>
    <w:rsid w:val="005328C0"/>
    <w:rsid w:val="005B3E13"/>
    <w:rsid w:val="00680A08"/>
    <w:rsid w:val="006C2AE8"/>
    <w:rsid w:val="006E0623"/>
    <w:rsid w:val="006E3FAC"/>
    <w:rsid w:val="007103DB"/>
    <w:rsid w:val="00721B3B"/>
    <w:rsid w:val="0072640D"/>
    <w:rsid w:val="007572B8"/>
    <w:rsid w:val="0080069A"/>
    <w:rsid w:val="00832049"/>
    <w:rsid w:val="00853C4B"/>
    <w:rsid w:val="008B4ABD"/>
    <w:rsid w:val="0091445F"/>
    <w:rsid w:val="009E5368"/>
    <w:rsid w:val="00A05851"/>
    <w:rsid w:val="00A17922"/>
    <w:rsid w:val="00A5298E"/>
    <w:rsid w:val="00AA333B"/>
    <w:rsid w:val="00AE1A61"/>
    <w:rsid w:val="00B22819"/>
    <w:rsid w:val="00BB19AC"/>
    <w:rsid w:val="00C143F6"/>
    <w:rsid w:val="00C54D28"/>
    <w:rsid w:val="00C876C4"/>
    <w:rsid w:val="00C973E9"/>
    <w:rsid w:val="00CB545C"/>
    <w:rsid w:val="00CC65FC"/>
    <w:rsid w:val="00CE00D2"/>
    <w:rsid w:val="00CE28F8"/>
    <w:rsid w:val="00CF4CD4"/>
    <w:rsid w:val="00D048FA"/>
    <w:rsid w:val="00D12C74"/>
    <w:rsid w:val="00D23D91"/>
    <w:rsid w:val="00D57CF2"/>
    <w:rsid w:val="00DB7084"/>
    <w:rsid w:val="00DF5A0D"/>
    <w:rsid w:val="00E25E3F"/>
    <w:rsid w:val="00EA272C"/>
    <w:rsid w:val="00F13A35"/>
    <w:rsid w:val="00F2280C"/>
    <w:rsid w:val="00F9233F"/>
    <w:rsid w:val="00FD446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7B13-9E49-49BF-8EAC-87DB48CF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2</cp:revision>
  <cp:lastPrinted>2022-08-12T03:27:00Z</cp:lastPrinted>
  <dcterms:created xsi:type="dcterms:W3CDTF">2023-03-15T17:08:00Z</dcterms:created>
  <dcterms:modified xsi:type="dcterms:W3CDTF">2023-03-15T17:08:00Z</dcterms:modified>
</cp:coreProperties>
</file>