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634CCE0" w14:textId="0CD1D870" w:rsidR="00D536D8" w:rsidRDefault="00A74D77" w:rsidP="00095A79">
      <w:pPr>
        <w:spacing w:line="360" w:lineRule="auto"/>
        <w:jc w:val="center"/>
        <w:rPr>
          <w:rFonts w:ascii="Arial" w:hAnsi="Arial" w:cs="Arial"/>
          <w:b/>
          <w:bCs/>
          <w:color w:val="002F3C"/>
        </w:rPr>
      </w:pPr>
      <w:r>
        <w:rPr>
          <w:rFonts w:ascii="Arial" w:hAnsi="Arial" w:cs="Arial"/>
          <w:b/>
          <w:bCs/>
          <w:color w:val="002F3C"/>
        </w:rPr>
        <w:t>CIÊNCIA, CRIATIVIDADE E TERRITÓRIO: A CULTURA MAKER COMO POTÊN</w:t>
      </w:r>
      <w:r w:rsidR="00811516">
        <w:rPr>
          <w:rFonts w:ascii="Arial" w:hAnsi="Arial" w:cs="Arial"/>
          <w:b/>
          <w:bCs/>
          <w:color w:val="002F3C"/>
        </w:rPr>
        <w:t>C</w:t>
      </w:r>
      <w:r>
        <w:rPr>
          <w:rFonts w:ascii="Arial" w:hAnsi="Arial" w:cs="Arial"/>
          <w:b/>
          <w:bCs/>
          <w:color w:val="002F3C"/>
        </w:rPr>
        <w:t>IA EDUCATIVA</w:t>
      </w:r>
      <w:r w:rsidR="00811516">
        <w:rPr>
          <w:rFonts w:ascii="Arial" w:hAnsi="Arial" w:cs="Arial"/>
          <w:b/>
          <w:bCs/>
          <w:color w:val="002F3C"/>
        </w:rPr>
        <w:t xml:space="preserve"> </w:t>
      </w:r>
      <w:r>
        <w:rPr>
          <w:rFonts w:ascii="Arial" w:hAnsi="Arial" w:cs="Arial"/>
          <w:b/>
          <w:bCs/>
          <w:color w:val="002F3C"/>
        </w:rPr>
        <w:t>NA AMAZÔNIA</w:t>
      </w:r>
    </w:p>
    <w:p w14:paraId="2240AB7C" w14:textId="1A5CE440" w:rsidR="00674210" w:rsidRDefault="00A74D77" w:rsidP="004B1D01">
      <w:pPr>
        <w:spacing w:after="0" w:line="240" w:lineRule="auto"/>
        <w:jc w:val="right"/>
        <w:rPr>
          <w:rFonts w:ascii="Arial" w:hAnsi="Arial" w:cs="Arial"/>
          <w:b/>
          <w:bCs/>
          <w:color w:val="002F3C"/>
          <w:sz w:val="20"/>
          <w:szCs w:val="20"/>
        </w:rPr>
      </w:pPr>
      <w:r>
        <w:rPr>
          <w:rFonts w:ascii="Arial" w:hAnsi="Arial" w:cs="Arial"/>
          <w:b/>
          <w:bCs/>
          <w:color w:val="002F3C"/>
          <w:sz w:val="20"/>
          <w:szCs w:val="20"/>
        </w:rPr>
        <w:t>Sandra de Oliveira Botelho</w:t>
      </w:r>
      <w:r w:rsidR="00674210" w:rsidRPr="004B1D01">
        <w:rPr>
          <w:rFonts w:ascii="Arial" w:hAnsi="Arial" w:cs="Arial"/>
          <w:b/>
          <w:bCs/>
          <w:color w:val="002F3C"/>
          <w:sz w:val="20"/>
          <w:szCs w:val="20"/>
        </w:rPr>
        <w:t xml:space="preserve"> 1 – </w:t>
      </w:r>
      <w:r w:rsidR="00FE75DF">
        <w:rPr>
          <w:rFonts w:ascii="Arial" w:hAnsi="Arial" w:cs="Arial"/>
          <w:b/>
          <w:bCs/>
          <w:color w:val="002F3C"/>
          <w:sz w:val="20"/>
          <w:szCs w:val="20"/>
        </w:rPr>
        <w:t>Secretária de Ensino e Educação do Amazonas - SEDUC</w:t>
      </w:r>
      <w:r>
        <w:rPr>
          <w:rFonts w:ascii="Arial" w:hAnsi="Arial" w:cs="Arial"/>
          <w:b/>
          <w:bCs/>
          <w:color w:val="002F3C"/>
          <w:sz w:val="20"/>
          <w:szCs w:val="20"/>
        </w:rPr>
        <w:t xml:space="preserve"> –</w:t>
      </w:r>
      <w:r w:rsidR="00FE75DF">
        <w:rPr>
          <w:rFonts w:ascii="Arial" w:hAnsi="Arial" w:cs="Arial"/>
          <w:b/>
          <w:bCs/>
          <w:color w:val="002F3C"/>
          <w:sz w:val="20"/>
          <w:szCs w:val="20"/>
        </w:rPr>
        <w:t xml:space="preserve"> </w:t>
      </w:r>
      <w:r>
        <w:rPr>
          <w:rFonts w:ascii="Arial" w:hAnsi="Arial" w:cs="Arial"/>
          <w:b/>
          <w:bCs/>
          <w:color w:val="002F3C"/>
          <w:sz w:val="20"/>
          <w:szCs w:val="20"/>
        </w:rPr>
        <w:t xml:space="preserve">  botsandra123@gmail.com</w:t>
      </w:r>
      <w:r w:rsidR="00674210" w:rsidRPr="004B1D01">
        <w:rPr>
          <w:rFonts w:ascii="Arial" w:hAnsi="Arial" w:cs="Arial"/>
          <w:b/>
          <w:bCs/>
          <w:color w:val="002F3C"/>
          <w:sz w:val="20"/>
          <w:szCs w:val="20"/>
        </w:rPr>
        <w:t xml:space="preserve"> </w:t>
      </w:r>
    </w:p>
    <w:p w14:paraId="78AD32F4" w14:textId="6D1CF532" w:rsidR="008D1554" w:rsidRDefault="008D1554" w:rsidP="004B1D01">
      <w:pPr>
        <w:spacing w:after="0" w:line="240" w:lineRule="auto"/>
        <w:jc w:val="right"/>
        <w:rPr>
          <w:rFonts w:ascii="Arial" w:hAnsi="Arial" w:cs="Arial"/>
          <w:b/>
          <w:bCs/>
          <w:color w:val="002F3C"/>
          <w:sz w:val="20"/>
          <w:szCs w:val="20"/>
        </w:rPr>
      </w:pPr>
      <w:r>
        <w:rPr>
          <w:rFonts w:ascii="Arial" w:hAnsi="Arial" w:cs="Arial"/>
          <w:b/>
          <w:bCs/>
          <w:color w:val="002F3C"/>
          <w:sz w:val="20"/>
          <w:szCs w:val="20"/>
        </w:rPr>
        <w:t xml:space="preserve">Hanna Marjorie da Silva Pinheiro 2 – Universidade Federal do Amazonas – UFAM – </w:t>
      </w:r>
    </w:p>
    <w:p w14:paraId="4A405A10" w14:textId="1AEAF9FE" w:rsidR="008D1554" w:rsidRPr="008D1554" w:rsidRDefault="008D1554" w:rsidP="004B1D01">
      <w:pPr>
        <w:spacing w:after="0" w:line="240" w:lineRule="auto"/>
        <w:jc w:val="right"/>
        <w:rPr>
          <w:rFonts w:ascii="Arial" w:hAnsi="Arial" w:cs="Arial"/>
          <w:sz w:val="20"/>
          <w:szCs w:val="20"/>
        </w:rPr>
      </w:pPr>
      <w:hyperlink r:id="rId7" w:history="1">
        <w:r w:rsidRPr="008D1554">
          <w:rPr>
            <w:rStyle w:val="Hyperlink"/>
            <w:rFonts w:ascii="Arial" w:hAnsi="Arial" w:cs="Arial"/>
            <w:color w:val="auto"/>
            <w:sz w:val="20"/>
            <w:szCs w:val="20"/>
            <w:u w:val="none"/>
          </w:rPr>
          <w:t>hanna.pinheiro@ufam.edu.br</w:t>
        </w:r>
      </w:hyperlink>
    </w:p>
    <w:p w14:paraId="3E6EF036" w14:textId="6B126336" w:rsidR="008D1554" w:rsidRDefault="008D1554" w:rsidP="004B1D01">
      <w:pPr>
        <w:spacing w:after="0" w:line="240" w:lineRule="auto"/>
        <w:jc w:val="right"/>
        <w:rPr>
          <w:rFonts w:ascii="Arial" w:hAnsi="Arial" w:cs="Arial"/>
          <w:b/>
          <w:bCs/>
          <w:color w:val="002F3C"/>
          <w:sz w:val="20"/>
          <w:szCs w:val="20"/>
        </w:rPr>
      </w:pPr>
      <w:r>
        <w:rPr>
          <w:rFonts w:ascii="Arial" w:hAnsi="Arial" w:cs="Arial"/>
          <w:b/>
          <w:bCs/>
          <w:color w:val="002F3C"/>
          <w:sz w:val="20"/>
          <w:szCs w:val="20"/>
        </w:rPr>
        <w:t>Larissa Lesler do Nascimento Costa 3 – Universidade Federal do Amazonas – UFAM</w:t>
      </w:r>
    </w:p>
    <w:p w14:paraId="1D473E9F" w14:textId="70D4BDF0" w:rsidR="008D1554" w:rsidRPr="004B1D01" w:rsidRDefault="008D1554" w:rsidP="004B1D01">
      <w:pPr>
        <w:spacing w:after="0" w:line="240" w:lineRule="auto"/>
        <w:jc w:val="right"/>
        <w:rPr>
          <w:rFonts w:ascii="Arial" w:hAnsi="Arial" w:cs="Arial"/>
          <w:b/>
          <w:bCs/>
          <w:color w:val="002F3C"/>
          <w:sz w:val="20"/>
          <w:szCs w:val="20"/>
        </w:rPr>
      </w:pPr>
      <w:r>
        <w:rPr>
          <w:rFonts w:ascii="Arial" w:hAnsi="Arial" w:cs="Arial"/>
          <w:b/>
          <w:bCs/>
          <w:color w:val="002F3C"/>
          <w:sz w:val="20"/>
          <w:szCs w:val="20"/>
        </w:rPr>
        <w:t>larissalesler@gmail.com</w:t>
      </w:r>
    </w:p>
    <w:p w14:paraId="0043C29F" w14:textId="5E9BD4CE" w:rsidR="004B1D01" w:rsidRPr="004B1D01" w:rsidRDefault="004B1D01" w:rsidP="004B1D01">
      <w:pPr>
        <w:spacing w:after="0" w:line="240" w:lineRule="auto"/>
        <w:jc w:val="right"/>
        <w:rPr>
          <w:rFonts w:ascii="Arial" w:hAnsi="Arial" w:cs="Arial"/>
          <w:b/>
          <w:bCs/>
          <w:color w:val="002F3C"/>
          <w:sz w:val="20"/>
          <w:szCs w:val="20"/>
        </w:rPr>
      </w:pPr>
    </w:p>
    <w:p w14:paraId="37FA7AF5" w14:textId="77777777" w:rsidR="00822323" w:rsidRDefault="00822323" w:rsidP="00822323">
      <w:pPr>
        <w:spacing w:after="0" w:line="240" w:lineRule="auto"/>
        <w:jc w:val="right"/>
        <w:rPr>
          <w:rFonts w:ascii="Arial" w:hAnsi="Arial" w:cs="Arial"/>
          <w:b/>
          <w:bCs/>
          <w:color w:val="002F3C"/>
          <w:sz w:val="20"/>
          <w:szCs w:val="20"/>
        </w:rPr>
      </w:pPr>
    </w:p>
    <w:p w14:paraId="266ECD45" w14:textId="534FB372" w:rsidR="00FE75DF" w:rsidRPr="00FE75DF" w:rsidRDefault="00EF3058" w:rsidP="00E46641">
      <w:pPr>
        <w:shd w:val="clear" w:color="auto" w:fill="FFFFFF" w:themeFill="background1"/>
        <w:spacing w:after="0" w:line="240" w:lineRule="auto"/>
        <w:jc w:val="both"/>
        <w:rPr>
          <w:rFonts w:ascii="Arial" w:hAnsi="Arial" w:cs="Arial"/>
          <w:color w:val="002F3C"/>
          <w:sz w:val="20"/>
          <w:szCs w:val="20"/>
        </w:rPr>
      </w:pPr>
      <w:r w:rsidRPr="00FE75DF">
        <w:rPr>
          <w:rFonts w:ascii="Arial" w:hAnsi="Arial" w:cs="Arial"/>
          <w:color w:val="002F3C"/>
          <w:sz w:val="20"/>
          <w:szCs w:val="20"/>
        </w:rPr>
        <w:t>Eixo</w:t>
      </w:r>
      <w:r w:rsidR="004B646F" w:rsidRPr="00FE75DF">
        <w:rPr>
          <w:rFonts w:ascii="Arial" w:hAnsi="Arial" w:cs="Arial"/>
          <w:color w:val="002F3C"/>
          <w:sz w:val="20"/>
          <w:szCs w:val="20"/>
        </w:rPr>
        <w:t xml:space="preserve"> 0</w:t>
      </w:r>
      <w:r w:rsidR="00FE75DF" w:rsidRPr="00FE75DF">
        <w:rPr>
          <w:rFonts w:ascii="Arial" w:hAnsi="Arial" w:cs="Arial"/>
          <w:color w:val="002F3C"/>
          <w:sz w:val="20"/>
          <w:szCs w:val="20"/>
        </w:rPr>
        <w:t>1</w:t>
      </w:r>
      <w:r w:rsidR="00A74D77" w:rsidRPr="00FE75DF">
        <w:rPr>
          <w:rFonts w:ascii="Arial" w:hAnsi="Arial" w:cs="Arial"/>
          <w:color w:val="002F3C"/>
          <w:sz w:val="20"/>
          <w:szCs w:val="20"/>
        </w:rPr>
        <w:t xml:space="preserve"> –</w:t>
      </w:r>
      <w:r w:rsidR="00FE75DF" w:rsidRPr="00FE75DF">
        <w:rPr>
          <w:rFonts w:ascii="Arial" w:hAnsi="Arial" w:cs="Arial"/>
          <w:color w:val="002F3C"/>
          <w:sz w:val="20"/>
          <w:szCs w:val="20"/>
        </w:rPr>
        <w:t xml:space="preserve"> Inovação e Educação: pesquisas sobre as tecnologias em contextos amazônicos: explorar metodologias; processos educativos inovadores; experiências, práticas; tecnologias em espaços educacionais amazônicos</w:t>
      </w:r>
    </w:p>
    <w:p w14:paraId="4EAFB680" w14:textId="77777777" w:rsidR="00FE75DF" w:rsidRPr="00FE75DF" w:rsidRDefault="00FE75DF" w:rsidP="00E46641">
      <w:pPr>
        <w:shd w:val="clear" w:color="auto" w:fill="FFFFFF" w:themeFill="background1"/>
        <w:spacing w:after="0" w:line="240" w:lineRule="auto"/>
        <w:jc w:val="both"/>
        <w:rPr>
          <w:rFonts w:ascii="Arial" w:hAnsi="Arial" w:cs="Arial"/>
          <w:color w:val="002F3C"/>
          <w:sz w:val="20"/>
          <w:szCs w:val="20"/>
        </w:rPr>
      </w:pPr>
    </w:p>
    <w:p w14:paraId="60D9005D" w14:textId="6D7D7301" w:rsidR="00B7405F" w:rsidRPr="003F74EE" w:rsidRDefault="00A74D77" w:rsidP="00A74D77">
      <w:pPr>
        <w:spacing w:line="360" w:lineRule="auto"/>
        <w:jc w:val="both"/>
        <w:rPr>
          <w:rFonts w:ascii="Arial" w:hAnsi="Arial" w:cs="Arial"/>
          <w:b/>
          <w:bCs/>
          <w:color w:val="002F3C"/>
        </w:rPr>
      </w:pPr>
      <w:r w:rsidRPr="003F74EE">
        <w:rPr>
          <w:rFonts w:ascii="Arial" w:hAnsi="Arial" w:cs="Arial"/>
          <w:b/>
          <w:bCs/>
          <w:color w:val="002F3C"/>
        </w:rPr>
        <w:t>RESUMO</w:t>
      </w:r>
    </w:p>
    <w:p w14:paraId="14234224" w14:textId="0B64D9E1" w:rsidR="00811516" w:rsidRPr="002C688E" w:rsidRDefault="00811516" w:rsidP="00811516">
      <w:pPr>
        <w:spacing w:line="240" w:lineRule="auto"/>
        <w:jc w:val="both"/>
        <w:rPr>
          <w:rFonts w:ascii="Arial" w:hAnsi="Arial" w:cs="Arial"/>
          <w:sz w:val="22"/>
          <w:szCs w:val="22"/>
        </w:rPr>
      </w:pPr>
      <w:r w:rsidRPr="002C688E">
        <w:rPr>
          <w:rFonts w:ascii="Arial" w:hAnsi="Arial" w:cs="Arial"/>
          <w:sz w:val="22"/>
          <w:szCs w:val="22"/>
        </w:rPr>
        <w:t>A educação básica, impulsionada pelos avanços tecnológicos, busca continuamente propostas metodológicas inovadoras. Nesse cenário, a cultura maker emerge como uma abordagem promissora, sendo o foco deste estudo. I</w:t>
      </w:r>
      <w:r w:rsidRPr="002C688E">
        <w:rPr>
          <w:rFonts w:ascii="Arial" w:hAnsi="Arial" w:cs="Arial"/>
          <w:color w:val="000000" w:themeColor="text1"/>
          <w:sz w:val="22"/>
          <w:szCs w:val="22"/>
        </w:rPr>
        <w:t xml:space="preserve">nvestigamos </w:t>
      </w:r>
      <w:r w:rsidR="009D55B5">
        <w:rPr>
          <w:rFonts w:ascii="Arial" w:hAnsi="Arial" w:cs="Arial"/>
          <w:color w:val="000000" w:themeColor="text1"/>
          <w:sz w:val="22"/>
          <w:szCs w:val="22"/>
        </w:rPr>
        <w:t>o potencial</w:t>
      </w:r>
      <w:r w:rsidRPr="002C688E">
        <w:rPr>
          <w:rFonts w:ascii="Arial" w:hAnsi="Arial" w:cs="Arial"/>
          <w:color w:val="000000" w:themeColor="text1"/>
          <w:sz w:val="22"/>
          <w:szCs w:val="22"/>
        </w:rPr>
        <w:t xml:space="preserve"> da cultura </w:t>
      </w:r>
      <w:r w:rsidRPr="002C688E">
        <w:rPr>
          <w:rFonts w:ascii="Arial" w:hAnsi="Arial" w:cs="Arial"/>
          <w:i/>
          <w:iCs/>
          <w:color w:val="000000" w:themeColor="text1"/>
          <w:sz w:val="22"/>
          <w:szCs w:val="22"/>
        </w:rPr>
        <w:t>maker</w:t>
      </w:r>
      <w:r w:rsidRPr="002C688E">
        <w:rPr>
          <w:rFonts w:ascii="Arial" w:hAnsi="Arial" w:cs="Arial"/>
          <w:color w:val="000000" w:themeColor="text1"/>
          <w:sz w:val="22"/>
          <w:szCs w:val="22"/>
        </w:rPr>
        <w:t xml:space="preserve"> como ferramenta no ensino-aprendizagem de ciências, especificamente em um contexto norteado pela metodologia Aprendizagem Baseada em Problemas (ABP)</w:t>
      </w:r>
      <w:r w:rsidR="009D55B5">
        <w:rPr>
          <w:rFonts w:ascii="Arial" w:hAnsi="Arial" w:cs="Arial"/>
          <w:color w:val="000000" w:themeColor="text1"/>
          <w:sz w:val="22"/>
          <w:szCs w:val="22"/>
        </w:rPr>
        <w:t xml:space="preserve"> na Amazônia</w:t>
      </w:r>
      <w:r w:rsidRPr="002C688E">
        <w:rPr>
          <w:rFonts w:ascii="Arial" w:hAnsi="Arial" w:cs="Arial"/>
          <w:color w:val="000000" w:themeColor="text1"/>
          <w:sz w:val="22"/>
          <w:szCs w:val="22"/>
        </w:rPr>
        <w:t xml:space="preserve">. A pesquisa adotou uma abordagem qualitativa, de natureza exploratório-descritiva, e foi realizada em uma </w:t>
      </w:r>
      <w:r w:rsidRPr="002C688E">
        <w:rPr>
          <w:rFonts w:ascii="Arial" w:hAnsi="Arial" w:cs="Arial"/>
          <w:sz w:val="22"/>
          <w:szCs w:val="22"/>
        </w:rPr>
        <w:t>instituição estadual da cidade de Manaus, Amazonas, Brasil, com os discentes do 8º e 9º ano do Ensino Fundamental. Para coleta dos dados, utilizamos um pré-questionário estruturado, a observação participante, roda de conversa, aplicação de oficinais e pós-questionário. Os resultados indicam que a implementação da cultura maker, aliada à ABP, constitui uma proposta pedagógica inovadora e diferenciada. Ela mão apenas promove um melhor desempenho na aprendizagem, mas também fomenta o senso de colaboração, trabalho em equipe, desenvolvimento de habilidades cognitivas, pensamento crítico, levantamento de hipóteses e sua resolução. Nesse processo, os discentes se tornam sujeitos ativos na construção do conhecimento científico</w:t>
      </w:r>
      <w:r w:rsidR="00FE75DF" w:rsidRPr="002C688E">
        <w:rPr>
          <w:rFonts w:ascii="Arial" w:hAnsi="Arial" w:cs="Arial"/>
          <w:sz w:val="22"/>
          <w:szCs w:val="22"/>
        </w:rPr>
        <w:t xml:space="preserve">. </w:t>
      </w:r>
    </w:p>
    <w:p w14:paraId="2C796CAE" w14:textId="77777777" w:rsidR="009D55B5" w:rsidRDefault="009D55B5" w:rsidP="00A74D77">
      <w:pPr>
        <w:spacing w:line="360" w:lineRule="auto"/>
        <w:jc w:val="both"/>
        <w:rPr>
          <w:rFonts w:ascii="Arial" w:hAnsi="Arial" w:cs="Arial"/>
          <w:color w:val="002F3C"/>
          <w:sz w:val="22"/>
          <w:szCs w:val="22"/>
        </w:rPr>
      </w:pPr>
    </w:p>
    <w:p w14:paraId="50A719C4" w14:textId="370741F0" w:rsidR="00A74D77" w:rsidRPr="002C688E" w:rsidRDefault="00A74D77" w:rsidP="00A74D77">
      <w:pPr>
        <w:spacing w:line="360" w:lineRule="auto"/>
        <w:jc w:val="both"/>
        <w:rPr>
          <w:rFonts w:ascii="Arial" w:hAnsi="Arial" w:cs="Arial"/>
          <w:color w:val="002F3C"/>
          <w:sz w:val="22"/>
          <w:szCs w:val="22"/>
        </w:rPr>
      </w:pPr>
      <w:r w:rsidRPr="002C688E">
        <w:rPr>
          <w:rFonts w:ascii="Arial" w:hAnsi="Arial" w:cs="Arial"/>
          <w:color w:val="002F3C"/>
          <w:sz w:val="22"/>
          <w:szCs w:val="22"/>
        </w:rPr>
        <w:t>Palavra-chave:</w:t>
      </w:r>
      <w:r w:rsidR="00811516" w:rsidRPr="002C688E">
        <w:rPr>
          <w:rFonts w:ascii="Arial" w:hAnsi="Arial" w:cs="Arial"/>
          <w:color w:val="002F3C"/>
          <w:sz w:val="22"/>
          <w:szCs w:val="22"/>
        </w:rPr>
        <w:t xml:space="preserve"> </w:t>
      </w:r>
      <w:r w:rsidR="002C688E">
        <w:rPr>
          <w:rFonts w:ascii="Arial" w:hAnsi="Arial" w:cs="Arial"/>
          <w:color w:val="002F3C"/>
          <w:sz w:val="22"/>
          <w:szCs w:val="22"/>
        </w:rPr>
        <w:t xml:space="preserve">Amazônia; </w:t>
      </w:r>
      <w:r w:rsidR="00FE75DF" w:rsidRPr="002C688E">
        <w:rPr>
          <w:rFonts w:ascii="Arial" w:hAnsi="Arial" w:cs="Arial"/>
          <w:color w:val="002F3C"/>
          <w:sz w:val="22"/>
          <w:szCs w:val="22"/>
        </w:rPr>
        <w:t>Aprendizagem;</w:t>
      </w:r>
      <w:r w:rsidR="002C688E">
        <w:rPr>
          <w:rFonts w:ascii="Arial" w:hAnsi="Arial" w:cs="Arial"/>
          <w:color w:val="002F3C"/>
          <w:sz w:val="22"/>
          <w:szCs w:val="22"/>
        </w:rPr>
        <w:t xml:space="preserve"> Ciências;</w:t>
      </w:r>
      <w:r w:rsidR="00FE75DF" w:rsidRPr="002C688E">
        <w:rPr>
          <w:rFonts w:ascii="Arial" w:hAnsi="Arial" w:cs="Arial"/>
          <w:color w:val="002F3C"/>
          <w:sz w:val="22"/>
          <w:szCs w:val="22"/>
        </w:rPr>
        <w:t xml:space="preserve"> Cultura Maker</w:t>
      </w:r>
      <w:r w:rsidR="002C688E">
        <w:rPr>
          <w:rFonts w:ascii="Arial" w:hAnsi="Arial" w:cs="Arial"/>
          <w:color w:val="002F3C"/>
          <w:sz w:val="22"/>
          <w:szCs w:val="22"/>
        </w:rPr>
        <w:t>.</w:t>
      </w:r>
    </w:p>
    <w:p w14:paraId="3A6BD239" w14:textId="556CA3C1" w:rsidR="00A74D77" w:rsidRDefault="00A74D77" w:rsidP="00A74D77">
      <w:pPr>
        <w:spacing w:line="360" w:lineRule="auto"/>
        <w:jc w:val="both"/>
        <w:rPr>
          <w:rFonts w:ascii="Arial" w:hAnsi="Arial" w:cs="Arial"/>
          <w:color w:val="002F3C"/>
        </w:rPr>
      </w:pPr>
    </w:p>
    <w:p w14:paraId="43D31527" w14:textId="5D5BA1A9" w:rsidR="00A74D77" w:rsidRPr="003F74EE" w:rsidRDefault="00A74D77" w:rsidP="00A74D77">
      <w:pPr>
        <w:spacing w:line="360" w:lineRule="auto"/>
        <w:jc w:val="both"/>
        <w:rPr>
          <w:rFonts w:ascii="Arial" w:hAnsi="Arial" w:cs="Arial"/>
          <w:b/>
          <w:bCs/>
          <w:color w:val="002F3C"/>
        </w:rPr>
      </w:pPr>
      <w:r w:rsidRPr="003F74EE">
        <w:rPr>
          <w:rFonts w:ascii="Arial" w:hAnsi="Arial" w:cs="Arial"/>
          <w:b/>
          <w:bCs/>
          <w:color w:val="002F3C"/>
        </w:rPr>
        <w:t>INTRODUÇÃO</w:t>
      </w:r>
    </w:p>
    <w:p w14:paraId="3EECCB87" w14:textId="0C77586B" w:rsidR="002C688E" w:rsidRDefault="002C688E" w:rsidP="00811516">
      <w:pPr>
        <w:spacing w:after="0" w:line="360" w:lineRule="auto"/>
        <w:ind w:firstLine="708"/>
        <w:jc w:val="both"/>
        <w:rPr>
          <w:rFonts w:ascii="Arial" w:hAnsi="Arial" w:cs="Arial"/>
          <w:color w:val="000000" w:themeColor="text1"/>
        </w:rPr>
      </w:pPr>
      <w:r>
        <w:rPr>
          <w:rFonts w:ascii="Arial" w:hAnsi="Arial" w:cs="Arial"/>
          <w:color w:val="000000" w:themeColor="text1"/>
        </w:rPr>
        <w:t xml:space="preserve">O relato de experiência apresenta uma estratégia de ensino contextualizada e inovadora, a cultura maker no ensino de ciências em contexto amazônico. A partir de experiências em escolar da região, observou-se como práticas baseadas em “mão na massa”, criatividade e resolução de problemas podem transformar a relação dos </w:t>
      </w:r>
      <w:r>
        <w:rPr>
          <w:rFonts w:ascii="Arial" w:hAnsi="Arial" w:cs="Arial"/>
          <w:color w:val="000000" w:themeColor="text1"/>
        </w:rPr>
        <w:lastRenderedPageBreak/>
        <w:t>estudantes com o conhecimento científico. O estudo propões uma reflexão sobre os desafios e possibilidades de integrar tecnologias, saberes locais e metodologias ativas em territórios marcados por diversidade cultural e limitações estruturais.</w:t>
      </w:r>
    </w:p>
    <w:p w14:paraId="22D8D056" w14:textId="5987B82B" w:rsidR="00811516" w:rsidRPr="00393E28" w:rsidRDefault="00811516" w:rsidP="00811516">
      <w:pPr>
        <w:spacing w:after="0" w:line="360" w:lineRule="auto"/>
        <w:ind w:firstLine="708"/>
        <w:jc w:val="both"/>
        <w:rPr>
          <w:rFonts w:ascii="Arial" w:hAnsi="Arial" w:cs="Arial"/>
          <w:color w:val="000000" w:themeColor="text1"/>
        </w:rPr>
      </w:pPr>
      <w:r w:rsidRPr="00393E28">
        <w:rPr>
          <w:rFonts w:ascii="Arial" w:hAnsi="Arial" w:cs="Arial"/>
          <w:color w:val="000000" w:themeColor="text1"/>
        </w:rPr>
        <w:t xml:space="preserve">Com a inserção da utilização da tecnologia em grande escala em todos os ambientes da sociedade, a Escola precisa estar imersa nesse contexto, com novos recursos tecnológicos para auxiliar no processo ensino-aprendizagem. </w:t>
      </w:r>
    </w:p>
    <w:p w14:paraId="72BD27FD" w14:textId="14F4F42E" w:rsidR="00811516" w:rsidRPr="00393E28" w:rsidRDefault="00811516" w:rsidP="00811516">
      <w:pPr>
        <w:spacing w:after="0" w:line="360" w:lineRule="auto"/>
        <w:ind w:firstLine="708"/>
        <w:jc w:val="both"/>
        <w:rPr>
          <w:rFonts w:ascii="Arial" w:hAnsi="Arial" w:cs="Arial"/>
          <w:color w:val="000000" w:themeColor="text1"/>
        </w:rPr>
      </w:pPr>
      <w:r w:rsidRPr="00393E28">
        <w:rPr>
          <w:rFonts w:ascii="Arial" w:hAnsi="Arial" w:cs="Arial"/>
          <w:color w:val="000000" w:themeColor="text1"/>
        </w:rPr>
        <w:t>Nesse contexto</w:t>
      </w:r>
      <w:r>
        <w:rPr>
          <w:rFonts w:ascii="Arial" w:hAnsi="Arial" w:cs="Arial"/>
          <w:color w:val="000000" w:themeColor="text1"/>
        </w:rPr>
        <w:t>,</w:t>
      </w:r>
      <w:r w:rsidRPr="00393E28">
        <w:rPr>
          <w:rFonts w:ascii="Arial" w:hAnsi="Arial" w:cs="Arial"/>
          <w:color w:val="000000" w:themeColor="text1"/>
        </w:rPr>
        <w:t xml:space="preserve"> </w:t>
      </w:r>
      <w:r>
        <w:rPr>
          <w:rFonts w:ascii="Arial" w:hAnsi="Arial" w:cs="Arial"/>
          <w:color w:val="000000" w:themeColor="text1"/>
        </w:rPr>
        <w:t xml:space="preserve">o movimento maker </w:t>
      </w:r>
      <w:r w:rsidR="002C688E">
        <w:rPr>
          <w:rFonts w:ascii="Arial" w:hAnsi="Arial" w:cs="Arial"/>
          <w:color w:val="000000" w:themeColor="text1"/>
        </w:rPr>
        <w:t>surge</w:t>
      </w:r>
      <w:r>
        <w:rPr>
          <w:rFonts w:ascii="Arial" w:hAnsi="Arial" w:cs="Arial"/>
          <w:color w:val="000000" w:themeColor="text1"/>
        </w:rPr>
        <w:t xml:space="preserve"> como uma abordagem eficaz, caracterizada pela ação direta do aluno na construção de soluções criativas para problemas multidisciplinares, por meio da manipulação de objetos reais. </w:t>
      </w:r>
      <w:r w:rsidRPr="00393E28">
        <w:rPr>
          <w:rFonts w:ascii="Arial" w:hAnsi="Arial" w:cs="Arial"/>
          <w:color w:val="000000" w:themeColor="text1"/>
        </w:rPr>
        <w:t xml:space="preserve">A pedagogia fundamentada “mão na massa”, </w:t>
      </w:r>
      <w:r>
        <w:rPr>
          <w:rFonts w:ascii="Arial" w:hAnsi="Arial" w:cs="Arial"/>
          <w:color w:val="000000" w:themeColor="text1"/>
        </w:rPr>
        <w:t xml:space="preserve">que utiliza </w:t>
      </w:r>
      <w:r w:rsidRPr="00393E28">
        <w:rPr>
          <w:rFonts w:ascii="Arial" w:hAnsi="Arial" w:cs="Arial"/>
          <w:color w:val="000000" w:themeColor="text1"/>
        </w:rPr>
        <w:t>as tecnologias digitais, foi propost</w:t>
      </w:r>
      <w:r>
        <w:rPr>
          <w:rFonts w:ascii="Arial" w:hAnsi="Arial" w:cs="Arial"/>
          <w:color w:val="000000" w:themeColor="text1"/>
        </w:rPr>
        <w:t>a</w:t>
      </w:r>
      <w:r w:rsidRPr="00393E28">
        <w:rPr>
          <w:rFonts w:ascii="Arial" w:hAnsi="Arial" w:cs="Arial"/>
          <w:color w:val="000000" w:themeColor="text1"/>
        </w:rPr>
        <w:t xml:space="preserve"> por Papert e colaboradores, </w:t>
      </w:r>
      <w:r>
        <w:rPr>
          <w:rFonts w:ascii="Arial" w:hAnsi="Arial" w:cs="Arial"/>
          <w:color w:val="000000" w:themeColor="text1"/>
        </w:rPr>
        <w:t xml:space="preserve">culminando no conceito de </w:t>
      </w:r>
      <w:r w:rsidRPr="00393E28">
        <w:rPr>
          <w:rFonts w:ascii="Arial" w:hAnsi="Arial" w:cs="Arial"/>
          <w:color w:val="000000" w:themeColor="text1"/>
        </w:rPr>
        <w:t>“construcionismo”</w:t>
      </w:r>
      <w:r>
        <w:rPr>
          <w:rFonts w:ascii="Arial" w:hAnsi="Arial" w:cs="Arial"/>
          <w:color w:val="000000" w:themeColor="text1"/>
        </w:rPr>
        <w:t xml:space="preserve">, </w:t>
      </w:r>
      <w:r w:rsidRPr="00393E28">
        <w:rPr>
          <w:rFonts w:ascii="Arial" w:hAnsi="Arial" w:cs="Arial"/>
          <w:color w:val="000000" w:themeColor="text1"/>
        </w:rPr>
        <w:t>pautada na ideia de que o conhecimento se realiza quando o aprendiz está engajado na produção de um objeto de seu interesse (PAPERT, 1986).</w:t>
      </w:r>
    </w:p>
    <w:p w14:paraId="5DB41051" w14:textId="13EF196F" w:rsidR="00811516" w:rsidRPr="00B16413" w:rsidRDefault="00811516" w:rsidP="00811516">
      <w:pPr>
        <w:pStyle w:val="NormalWeb"/>
        <w:spacing w:beforeAutospacing="0" w:afterAutospacing="0" w:line="360" w:lineRule="auto"/>
        <w:ind w:firstLine="709"/>
        <w:jc w:val="both"/>
        <w:rPr>
          <w:rFonts w:ascii="Arial" w:hAnsi="Arial" w:cs="Arial"/>
          <w:color w:val="000000" w:themeColor="text1"/>
          <w:sz w:val="24"/>
        </w:rPr>
      </w:pPr>
      <w:r w:rsidRPr="00B16413">
        <w:rPr>
          <w:rFonts w:ascii="Arial" w:hAnsi="Arial" w:cs="Arial"/>
          <w:color w:val="000000" w:themeColor="text1"/>
          <w:sz w:val="24"/>
        </w:rPr>
        <w:t xml:space="preserve">A partir do exposto, </w:t>
      </w:r>
      <w:r>
        <w:rPr>
          <w:rFonts w:ascii="Arial" w:hAnsi="Arial" w:cs="Arial"/>
          <w:color w:val="000000" w:themeColor="text1"/>
          <w:sz w:val="24"/>
        </w:rPr>
        <w:t xml:space="preserve">delineou-se o seguinte </w:t>
      </w:r>
      <w:r w:rsidRPr="00B16413">
        <w:rPr>
          <w:rFonts w:ascii="Arial" w:hAnsi="Arial" w:cs="Arial"/>
          <w:color w:val="000000" w:themeColor="text1"/>
          <w:sz w:val="24"/>
        </w:rPr>
        <w:t xml:space="preserve">problema científico: </w:t>
      </w:r>
      <w:r>
        <w:rPr>
          <w:rFonts w:ascii="Arial" w:hAnsi="Arial" w:cs="Arial"/>
          <w:color w:val="000000" w:themeColor="text1"/>
          <w:sz w:val="24"/>
        </w:rPr>
        <w:t>Q</w:t>
      </w:r>
      <w:r w:rsidRPr="00B16413">
        <w:rPr>
          <w:rFonts w:ascii="Arial" w:hAnsi="Arial" w:cs="Arial"/>
          <w:color w:val="000000" w:themeColor="text1"/>
          <w:sz w:val="24"/>
        </w:rPr>
        <w:t xml:space="preserve">uais </w:t>
      </w:r>
      <w:r w:rsidR="009D55B5">
        <w:rPr>
          <w:rFonts w:ascii="Arial" w:hAnsi="Arial" w:cs="Arial"/>
          <w:color w:val="000000" w:themeColor="text1"/>
          <w:sz w:val="24"/>
        </w:rPr>
        <w:t>os</w:t>
      </w:r>
      <w:r w:rsidRPr="00B16413">
        <w:rPr>
          <w:rFonts w:ascii="Arial" w:hAnsi="Arial" w:cs="Arial"/>
          <w:color w:val="000000" w:themeColor="text1"/>
          <w:sz w:val="24"/>
        </w:rPr>
        <w:t xml:space="preserve"> </w:t>
      </w:r>
      <w:r w:rsidR="009D55B5">
        <w:rPr>
          <w:rFonts w:ascii="Arial" w:hAnsi="Arial" w:cs="Arial"/>
          <w:color w:val="000000" w:themeColor="text1"/>
          <w:sz w:val="24"/>
        </w:rPr>
        <w:t>potenciais</w:t>
      </w:r>
      <w:r w:rsidRPr="00B16413">
        <w:rPr>
          <w:rFonts w:ascii="Arial" w:hAnsi="Arial" w:cs="Arial"/>
          <w:color w:val="000000" w:themeColor="text1"/>
          <w:sz w:val="24"/>
        </w:rPr>
        <w:t xml:space="preserve"> da cultura maker na aprendizagem dos discent</w:t>
      </w:r>
      <w:r>
        <w:rPr>
          <w:rFonts w:ascii="Arial" w:hAnsi="Arial" w:cs="Arial"/>
          <w:color w:val="000000" w:themeColor="text1"/>
          <w:sz w:val="24"/>
        </w:rPr>
        <w:t xml:space="preserve">es </w:t>
      </w:r>
      <w:r w:rsidRPr="00B16413">
        <w:rPr>
          <w:rFonts w:ascii="Arial" w:hAnsi="Arial" w:cs="Arial"/>
          <w:color w:val="000000" w:themeColor="text1"/>
          <w:sz w:val="24"/>
        </w:rPr>
        <w:t xml:space="preserve">no ensino de ciências, norteada pela metodologia </w:t>
      </w:r>
      <w:r>
        <w:rPr>
          <w:rFonts w:ascii="Arial" w:hAnsi="Arial" w:cs="Arial"/>
          <w:color w:val="000000" w:themeColor="text1"/>
          <w:sz w:val="24"/>
        </w:rPr>
        <w:t>A</w:t>
      </w:r>
      <w:r w:rsidRPr="00B16413">
        <w:rPr>
          <w:rFonts w:ascii="Arial" w:hAnsi="Arial" w:cs="Arial"/>
          <w:color w:val="000000" w:themeColor="text1"/>
          <w:sz w:val="24"/>
        </w:rPr>
        <w:t xml:space="preserve">prendizagem </w:t>
      </w:r>
      <w:r>
        <w:rPr>
          <w:rFonts w:ascii="Arial" w:hAnsi="Arial" w:cs="Arial"/>
          <w:color w:val="000000" w:themeColor="text1"/>
          <w:sz w:val="24"/>
        </w:rPr>
        <w:t>B</w:t>
      </w:r>
      <w:r w:rsidRPr="00B16413">
        <w:rPr>
          <w:rFonts w:ascii="Arial" w:hAnsi="Arial" w:cs="Arial"/>
          <w:color w:val="000000" w:themeColor="text1"/>
          <w:sz w:val="24"/>
        </w:rPr>
        <w:t xml:space="preserve">aseada em </w:t>
      </w:r>
      <w:r>
        <w:rPr>
          <w:rFonts w:ascii="Arial" w:hAnsi="Arial" w:cs="Arial"/>
          <w:color w:val="000000" w:themeColor="text1"/>
          <w:sz w:val="24"/>
        </w:rPr>
        <w:t>P</w:t>
      </w:r>
      <w:r w:rsidRPr="00B16413">
        <w:rPr>
          <w:rFonts w:ascii="Arial" w:hAnsi="Arial" w:cs="Arial"/>
          <w:color w:val="000000" w:themeColor="text1"/>
          <w:sz w:val="24"/>
        </w:rPr>
        <w:t>roblema</w:t>
      </w:r>
      <w:r>
        <w:rPr>
          <w:rFonts w:ascii="Arial" w:hAnsi="Arial" w:cs="Arial"/>
          <w:color w:val="000000" w:themeColor="text1"/>
          <w:sz w:val="24"/>
        </w:rPr>
        <w:t>s</w:t>
      </w:r>
      <w:r w:rsidRPr="00B16413">
        <w:rPr>
          <w:rFonts w:ascii="Arial" w:hAnsi="Arial" w:cs="Arial"/>
          <w:color w:val="000000" w:themeColor="text1"/>
          <w:sz w:val="24"/>
        </w:rPr>
        <w:t>?</w:t>
      </w:r>
    </w:p>
    <w:p w14:paraId="5FE2D38F" w14:textId="3ACC760E" w:rsidR="00811516" w:rsidRPr="00B16413" w:rsidRDefault="00811516" w:rsidP="00811516">
      <w:pPr>
        <w:tabs>
          <w:tab w:val="num" w:pos="720"/>
        </w:tabs>
        <w:spacing w:after="0" w:line="360" w:lineRule="auto"/>
        <w:ind w:firstLine="708"/>
        <w:jc w:val="both"/>
        <w:rPr>
          <w:rFonts w:ascii="Arial" w:hAnsi="Arial" w:cs="Arial"/>
          <w:color w:val="000000" w:themeColor="text1"/>
        </w:rPr>
      </w:pPr>
      <w:r w:rsidRPr="00B16413">
        <w:rPr>
          <w:rFonts w:ascii="Arial" w:hAnsi="Arial" w:cs="Arial"/>
          <w:color w:val="000000" w:themeColor="text1"/>
        </w:rPr>
        <w:t xml:space="preserve">Para responder nosso questionamento elaboramos o seguinte objetivo, investigar </w:t>
      </w:r>
      <w:r w:rsidR="009D55B5">
        <w:rPr>
          <w:rFonts w:ascii="Arial" w:hAnsi="Arial" w:cs="Arial"/>
          <w:color w:val="000000" w:themeColor="text1"/>
        </w:rPr>
        <w:t>o potencial</w:t>
      </w:r>
      <w:r w:rsidRPr="00B16413">
        <w:rPr>
          <w:rFonts w:ascii="Arial" w:hAnsi="Arial" w:cs="Arial"/>
          <w:color w:val="000000" w:themeColor="text1"/>
        </w:rPr>
        <w:t xml:space="preserve"> da cultura maker como ferramenta no ensino-aprendizagem </w:t>
      </w:r>
      <w:r w:rsidR="009D55B5">
        <w:rPr>
          <w:rFonts w:ascii="Arial" w:hAnsi="Arial" w:cs="Arial"/>
          <w:color w:val="000000" w:themeColor="text1"/>
        </w:rPr>
        <w:t xml:space="preserve">em </w:t>
      </w:r>
      <w:r w:rsidRPr="00B16413">
        <w:rPr>
          <w:rFonts w:ascii="Arial" w:hAnsi="Arial" w:cs="Arial"/>
          <w:color w:val="000000" w:themeColor="text1"/>
        </w:rPr>
        <w:t>ciências, norteado pela metodologia aprendizagem baseada em problemas</w:t>
      </w:r>
      <w:r w:rsidR="00FE75DF">
        <w:rPr>
          <w:rFonts w:ascii="Arial" w:hAnsi="Arial" w:cs="Arial"/>
          <w:color w:val="000000" w:themeColor="text1"/>
        </w:rPr>
        <w:t xml:space="preserve"> </w:t>
      </w:r>
      <w:r w:rsidR="009D55B5">
        <w:rPr>
          <w:rFonts w:ascii="Arial" w:hAnsi="Arial" w:cs="Arial"/>
          <w:color w:val="000000" w:themeColor="text1"/>
        </w:rPr>
        <w:t>na Amazônia</w:t>
      </w:r>
      <w:r w:rsidR="00FE75DF">
        <w:rPr>
          <w:rFonts w:ascii="Arial" w:hAnsi="Arial" w:cs="Arial"/>
          <w:color w:val="000000" w:themeColor="text1"/>
        </w:rPr>
        <w:t>.</w:t>
      </w:r>
    </w:p>
    <w:p w14:paraId="1BDAF084" w14:textId="4A060D8F" w:rsidR="00811516" w:rsidRPr="00393E28" w:rsidRDefault="009D55B5" w:rsidP="00811516">
      <w:pPr>
        <w:spacing w:after="0" w:line="360" w:lineRule="auto"/>
        <w:ind w:firstLine="720"/>
        <w:jc w:val="both"/>
        <w:rPr>
          <w:rFonts w:ascii="Arial" w:hAnsi="Arial" w:cs="Arial"/>
          <w:color w:val="000000" w:themeColor="text1"/>
        </w:rPr>
      </w:pPr>
      <w:r>
        <w:rPr>
          <w:rFonts w:ascii="Arial" w:hAnsi="Arial" w:cs="Arial"/>
          <w:color w:val="000000" w:themeColor="text1"/>
        </w:rPr>
        <w:t>E</w:t>
      </w:r>
      <w:r w:rsidR="00811516">
        <w:rPr>
          <w:rFonts w:ascii="Arial" w:hAnsi="Arial" w:cs="Arial"/>
          <w:color w:val="000000" w:themeColor="text1"/>
        </w:rPr>
        <w:t xml:space="preserve">ste </w:t>
      </w:r>
      <w:r>
        <w:rPr>
          <w:rFonts w:ascii="Arial" w:hAnsi="Arial" w:cs="Arial"/>
          <w:color w:val="000000" w:themeColor="text1"/>
        </w:rPr>
        <w:t>relato de experiência</w:t>
      </w:r>
      <w:r w:rsidR="00811516">
        <w:rPr>
          <w:rFonts w:ascii="Arial" w:hAnsi="Arial" w:cs="Arial"/>
          <w:color w:val="000000" w:themeColor="text1"/>
        </w:rPr>
        <w:t xml:space="preserve"> foi resultado de uma pesquisa aplicada em uma Escola como </w:t>
      </w:r>
      <w:r w:rsidR="00811516" w:rsidRPr="00393E28">
        <w:rPr>
          <w:rFonts w:ascii="Arial" w:hAnsi="Arial" w:cs="Arial"/>
          <w:color w:val="000000" w:themeColor="text1"/>
        </w:rPr>
        <w:t xml:space="preserve">iniciativa do Programa Ciências na Escola – </w:t>
      </w:r>
      <w:r w:rsidR="00811516">
        <w:rPr>
          <w:rFonts w:ascii="Arial" w:hAnsi="Arial" w:cs="Arial"/>
          <w:color w:val="000000" w:themeColor="text1"/>
        </w:rPr>
        <w:t>(</w:t>
      </w:r>
      <w:r w:rsidR="00811516" w:rsidRPr="00393E28">
        <w:rPr>
          <w:rFonts w:ascii="Arial" w:hAnsi="Arial" w:cs="Arial"/>
          <w:color w:val="000000" w:themeColor="text1"/>
        </w:rPr>
        <w:t>PCE</w:t>
      </w:r>
      <w:r w:rsidR="00811516">
        <w:rPr>
          <w:rFonts w:ascii="Arial" w:hAnsi="Arial" w:cs="Arial"/>
          <w:color w:val="000000" w:themeColor="text1"/>
        </w:rPr>
        <w:t>)</w:t>
      </w:r>
      <w:r w:rsidR="00811516" w:rsidRPr="00393E28">
        <w:rPr>
          <w:rFonts w:ascii="Arial" w:hAnsi="Arial" w:cs="Arial"/>
          <w:color w:val="000000" w:themeColor="text1"/>
        </w:rPr>
        <w:t xml:space="preserve"> da Fundação de Amparo à Pesquisa do Estado do Amazonas – </w:t>
      </w:r>
      <w:r w:rsidR="00811516">
        <w:rPr>
          <w:rFonts w:ascii="Arial" w:hAnsi="Arial" w:cs="Arial"/>
          <w:color w:val="000000" w:themeColor="text1"/>
        </w:rPr>
        <w:t>(</w:t>
      </w:r>
      <w:r w:rsidR="00811516" w:rsidRPr="00393E28">
        <w:rPr>
          <w:rFonts w:ascii="Arial" w:hAnsi="Arial" w:cs="Arial"/>
          <w:color w:val="000000" w:themeColor="text1"/>
        </w:rPr>
        <w:t>FAPEAM</w:t>
      </w:r>
      <w:r w:rsidR="00811516">
        <w:rPr>
          <w:rFonts w:ascii="Arial" w:hAnsi="Arial" w:cs="Arial"/>
          <w:color w:val="000000" w:themeColor="text1"/>
        </w:rPr>
        <w:t>). O</w:t>
      </w:r>
      <w:r w:rsidR="00811516" w:rsidRPr="00393E28">
        <w:rPr>
          <w:rFonts w:ascii="Arial" w:hAnsi="Arial" w:cs="Arial"/>
          <w:color w:val="000000" w:themeColor="text1"/>
        </w:rPr>
        <w:t xml:space="preserve"> programa selecionou três bolsistas júnior</w:t>
      </w:r>
      <w:r w:rsidR="00811516">
        <w:rPr>
          <w:rFonts w:ascii="Arial" w:hAnsi="Arial" w:cs="Arial"/>
          <w:color w:val="000000" w:themeColor="text1"/>
        </w:rPr>
        <w:t xml:space="preserve"> </w:t>
      </w:r>
      <w:r w:rsidR="00811516" w:rsidRPr="00393E28">
        <w:rPr>
          <w:rFonts w:ascii="Arial" w:hAnsi="Arial" w:cs="Arial"/>
          <w:color w:val="000000" w:themeColor="text1"/>
        </w:rPr>
        <w:t xml:space="preserve">para iniciação </w:t>
      </w:r>
      <w:r w:rsidR="00811516">
        <w:rPr>
          <w:rFonts w:ascii="Arial" w:hAnsi="Arial" w:cs="Arial"/>
          <w:color w:val="000000" w:themeColor="text1"/>
        </w:rPr>
        <w:t>à</w:t>
      </w:r>
      <w:r w:rsidR="00811516" w:rsidRPr="00393E28">
        <w:rPr>
          <w:rFonts w:ascii="Arial" w:hAnsi="Arial" w:cs="Arial"/>
          <w:color w:val="000000" w:themeColor="text1"/>
        </w:rPr>
        <w:t xml:space="preserve"> pesquisa científica e um professor coordenador, </w:t>
      </w:r>
      <w:r w:rsidR="00811516">
        <w:rPr>
          <w:rFonts w:ascii="Arial" w:hAnsi="Arial" w:cs="Arial"/>
          <w:color w:val="000000" w:themeColor="text1"/>
        </w:rPr>
        <w:t xml:space="preserve">que </w:t>
      </w:r>
      <w:r w:rsidR="00811516" w:rsidRPr="00393E28">
        <w:rPr>
          <w:rFonts w:ascii="Arial" w:hAnsi="Arial" w:cs="Arial"/>
          <w:color w:val="000000" w:themeColor="text1"/>
        </w:rPr>
        <w:t>desenvolver</w:t>
      </w:r>
      <w:r w:rsidR="00811516">
        <w:rPr>
          <w:rFonts w:ascii="Arial" w:hAnsi="Arial" w:cs="Arial"/>
          <w:color w:val="000000" w:themeColor="text1"/>
        </w:rPr>
        <w:t>a</w:t>
      </w:r>
      <w:r w:rsidR="00811516" w:rsidRPr="00393E28">
        <w:rPr>
          <w:rFonts w:ascii="Arial" w:hAnsi="Arial" w:cs="Arial"/>
          <w:color w:val="000000" w:themeColor="text1"/>
        </w:rPr>
        <w:t>m a pesquisa</w:t>
      </w:r>
      <w:r w:rsidR="00811516">
        <w:rPr>
          <w:rFonts w:ascii="Arial" w:hAnsi="Arial" w:cs="Arial"/>
          <w:color w:val="000000" w:themeColor="text1"/>
        </w:rPr>
        <w:t xml:space="preserve"> ao longo de </w:t>
      </w:r>
      <w:r w:rsidR="00811516" w:rsidRPr="00393E28">
        <w:rPr>
          <w:rFonts w:ascii="Arial" w:hAnsi="Arial" w:cs="Arial"/>
          <w:color w:val="000000" w:themeColor="text1"/>
        </w:rPr>
        <w:t>seis m</w:t>
      </w:r>
      <w:r w:rsidR="00811516">
        <w:rPr>
          <w:rFonts w:ascii="Arial" w:hAnsi="Arial" w:cs="Arial"/>
          <w:color w:val="000000" w:themeColor="text1"/>
        </w:rPr>
        <w:t xml:space="preserve">eses com apoio </w:t>
      </w:r>
      <w:r>
        <w:rPr>
          <w:rFonts w:ascii="Arial" w:hAnsi="Arial" w:cs="Arial"/>
          <w:color w:val="000000" w:themeColor="text1"/>
        </w:rPr>
        <w:t>de fomento</w:t>
      </w:r>
      <w:r w:rsidR="00811516">
        <w:rPr>
          <w:rFonts w:ascii="Arial" w:hAnsi="Arial" w:cs="Arial"/>
          <w:color w:val="000000" w:themeColor="text1"/>
        </w:rPr>
        <w:t>.</w:t>
      </w:r>
    </w:p>
    <w:p w14:paraId="25F1DE0E" w14:textId="1E6F6B98" w:rsidR="00FE75DF" w:rsidRPr="00393E28" w:rsidRDefault="00FE75DF" w:rsidP="00FE75DF">
      <w:pPr>
        <w:pStyle w:val="NormalWeb"/>
        <w:tabs>
          <w:tab w:val="left" w:pos="6270"/>
        </w:tabs>
        <w:jc w:val="both"/>
        <w:rPr>
          <w:rFonts w:ascii="Arial" w:eastAsia="Arial" w:hAnsi="Arial" w:cs="Arial"/>
          <w:b/>
          <w:bCs/>
          <w:color w:val="000000"/>
          <w:sz w:val="24"/>
        </w:rPr>
      </w:pPr>
      <w:r w:rsidRPr="00393E28">
        <w:rPr>
          <w:rFonts w:ascii="Arial" w:hAnsi="Arial" w:cs="Arial"/>
          <w:b/>
          <w:bCs/>
          <w:sz w:val="24"/>
        </w:rPr>
        <w:t>2</w:t>
      </w:r>
      <w:r>
        <w:rPr>
          <w:rFonts w:ascii="Arial" w:hAnsi="Arial" w:cs="Arial"/>
          <w:b/>
          <w:bCs/>
          <w:sz w:val="24"/>
        </w:rPr>
        <w:t xml:space="preserve">. A CULTURA </w:t>
      </w:r>
      <w:r w:rsidRPr="00FE496C">
        <w:rPr>
          <w:rFonts w:ascii="Arial" w:hAnsi="Arial" w:cs="Arial"/>
          <w:b/>
          <w:bCs/>
          <w:i/>
          <w:iCs/>
          <w:sz w:val="24"/>
        </w:rPr>
        <w:t>MAKER</w:t>
      </w:r>
      <w:r>
        <w:rPr>
          <w:rFonts w:ascii="Arial" w:hAnsi="Arial" w:cs="Arial"/>
          <w:b/>
          <w:bCs/>
          <w:sz w:val="24"/>
        </w:rPr>
        <w:t xml:space="preserve"> NO ENSINO DE CIÊNCIAS</w:t>
      </w:r>
      <w:r w:rsidRPr="00393E28">
        <w:rPr>
          <w:rFonts w:ascii="Arial" w:hAnsi="Arial" w:cs="Arial"/>
          <w:b/>
          <w:bCs/>
          <w:sz w:val="24"/>
        </w:rPr>
        <w:t xml:space="preserve"> </w:t>
      </w:r>
      <w:r>
        <w:rPr>
          <w:rFonts w:ascii="Arial" w:hAnsi="Arial" w:cs="Arial"/>
          <w:b/>
          <w:bCs/>
          <w:sz w:val="24"/>
        </w:rPr>
        <w:tab/>
      </w:r>
    </w:p>
    <w:p w14:paraId="4AE08272" w14:textId="07AC999C" w:rsidR="00FE75DF" w:rsidRPr="00393E28" w:rsidRDefault="00FE75DF" w:rsidP="00FE75DF">
      <w:pPr>
        <w:pStyle w:val="Default"/>
        <w:spacing w:line="360" w:lineRule="auto"/>
        <w:ind w:firstLine="708"/>
        <w:jc w:val="both"/>
        <w:rPr>
          <w:rFonts w:ascii="Arial" w:hAnsi="Arial" w:cs="Arial"/>
        </w:rPr>
      </w:pPr>
      <w:r>
        <w:rPr>
          <w:rFonts w:ascii="Arial" w:hAnsi="Arial" w:cs="Arial"/>
        </w:rPr>
        <w:t xml:space="preserve">Na </w:t>
      </w:r>
      <w:r w:rsidR="009D55B5">
        <w:rPr>
          <w:rFonts w:ascii="Arial" w:hAnsi="Arial" w:cs="Arial"/>
        </w:rPr>
        <w:t>contemporaneidade</w:t>
      </w:r>
      <w:r>
        <w:rPr>
          <w:rFonts w:ascii="Arial" w:hAnsi="Arial" w:cs="Arial"/>
        </w:rPr>
        <w:t xml:space="preserve">, a competência na utilização de tecnologias e o desenvolvimento de atividades em grupo são essenciais para o desenvolvimento cognitivo </w:t>
      </w:r>
      <w:r w:rsidRPr="00393E28">
        <w:rPr>
          <w:rFonts w:ascii="Arial" w:hAnsi="Arial" w:cs="Arial"/>
        </w:rPr>
        <w:t xml:space="preserve">conforme Almeida, Netto, Custódio, 2017. Além disso, </w:t>
      </w:r>
      <w:r>
        <w:rPr>
          <w:rFonts w:ascii="Arial" w:hAnsi="Arial" w:cs="Arial"/>
        </w:rPr>
        <w:t xml:space="preserve">o ambiente escolar </w:t>
      </w:r>
      <w:r>
        <w:rPr>
          <w:rFonts w:ascii="Arial" w:hAnsi="Arial" w:cs="Arial"/>
        </w:rPr>
        <w:lastRenderedPageBreak/>
        <w:t>pode se tornar um e</w:t>
      </w:r>
      <w:r w:rsidRPr="00393E28">
        <w:rPr>
          <w:rFonts w:ascii="Arial" w:hAnsi="Arial" w:cs="Arial"/>
        </w:rPr>
        <w:t xml:space="preserve">spaço </w:t>
      </w:r>
      <w:r>
        <w:rPr>
          <w:rFonts w:ascii="Arial" w:hAnsi="Arial" w:cs="Arial"/>
        </w:rPr>
        <w:t xml:space="preserve">profícuo para o </w:t>
      </w:r>
      <w:r w:rsidRPr="00393E28">
        <w:rPr>
          <w:rFonts w:ascii="Arial" w:hAnsi="Arial" w:cs="Arial"/>
        </w:rPr>
        <w:t>desenvolvimento de habilidades,</w:t>
      </w:r>
      <w:r>
        <w:rPr>
          <w:rFonts w:ascii="Arial" w:hAnsi="Arial" w:cs="Arial"/>
        </w:rPr>
        <w:t xml:space="preserve"> </w:t>
      </w:r>
      <w:r w:rsidRPr="00393E28">
        <w:rPr>
          <w:rFonts w:ascii="Arial" w:hAnsi="Arial" w:cs="Arial"/>
        </w:rPr>
        <w:t>criatividade e da conscientização ambiental do aluno.</w:t>
      </w:r>
    </w:p>
    <w:p w14:paraId="21F93492" w14:textId="77777777" w:rsidR="00FE75DF" w:rsidRPr="00393E28" w:rsidRDefault="00FE75DF" w:rsidP="00FE75DF">
      <w:pPr>
        <w:pStyle w:val="Default"/>
        <w:spacing w:line="360" w:lineRule="auto"/>
        <w:ind w:firstLine="708"/>
        <w:jc w:val="both"/>
        <w:rPr>
          <w:rFonts w:ascii="Arial" w:hAnsi="Arial" w:cs="Arial"/>
        </w:rPr>
      </w:pPr>
      <w:r w:rsidRPr="00393E28">
        <w:rPr>
          <w:rFonts w:ascii="Arial" w:hAnsi="Arial" w:cs="Arial"/>
        </w:rPr>
        <w:t>Dessa forma</w:t>
      </w:r>
      <w:r>
        <w:rPr>
          <w:rFonts w:ascii="Arial" w:hAnsi="Arial" w:cs="Arial"/>
        </w:rPr>
        <w:t xml:space="preserve">, </w:t>
      </w:r>
      <w:r w:rsidRPr="00393E28">
        <w:rPr>
          <w:rFonts w:ascii="Arial" w:hAnsi="Arial" w:cs="Arial"/>
        </w:rPr>
        <w:t>a</w:t>
      </w:r>
      <w:r>
        <w:rPr>
          <w:rFonts w:ascii="Arial" w:hAnsi="Arial" w:cs="Arial"/>
        </w:rPr>
        <w:t>s</w:t>
      </w:r>
      <w:r w:rsidRPr="00393E28">
        <w:rPr>
          <w:rFonts w:ascii="Arial" w:hAnsi="Arial" w:cs="Arial"/>
        </w:rPr>
        <w:t xml:space="preserve"> escola</w:t>
      </w:r>
      <w:r>
        <w:rPr>
          <w:rFonts w:ascii="Arial" w:hAnsi="Arial" w:cs="Arial"/>
        </w:rPr>
        <w:t>s</w:t>
      </w:r>
      <w:r w:rsidRPr="00393E28">
        <w:rPr>
          <w:rFonts w:ascii="Arial" w:hAnsi="Arial" w:cs="Arial"/>
        </w:rPr>
        <w:t xml:space="preserve"> t</w:t>
      </w:r>
      <w:r>
        <w:rPr>
          <w:rFonts w:ascii="Arial" w:hAnsi="Arial" w:cs="Arial"/>
        </w:rPr>
        <w:t>ê</w:t>
      </w:r>
      <w:r w:rsidRPr="00393E28">
        <w:rPr>
          <w:rFonts w:ascii="Arial" w:hAnsi="Arial" w:cs="Arial"/>
        </w:rPr>
        <w:t xml:space="preserve">m se empenhado em atender </w:t>
      </w:r>
      <w:r>
        <w:rPr>
          <w:rFonts w:ascii="Arial" w:hAnsi="Arial" w:cs="Arial"/>
        </w:rPr>
        <w:t>à</w:t>
      </w:r>
      <w:r w:rsidRPr="00393E28">
        <w:rPr>
          <w:rFonts w:ascii="Arial" w:hAnsi="Arial" w:cs="Arial"/>
        </w:rPr>
        <w:t xml:space="preserve">s </w:t>
      </w:r>
      <w:r>
        <w:rPr>
          <w:rFonts w:ascii="Arial" w:hAnsi="Arial" w:cs="Arial"/>
        </w:rPr>
        <w:t>demandas de uma</w:t>
      </w:r>
      <w:r w:rsidRPr="00393E28">
        <w:rPr>
          <w:rFonts w:ascii="Arial" w:hAnsi="Arial" w:cs="Arial"/>
        </w:rPr>
        <w:t xml:space="preserve"> sociedade</w:t>
      </w:r>
      <w:r>
        <w:rPr>
          <w:rFonts w:ascii="Arial" w:hAnsi="Arial" w:cs="Arial"/>
        </w:rPr>
        <w:t xml:space="preserve"> em constate mudança, </w:t>
      </w:r>
      <w:r w:rsidRPr="00393E28">
        <w:rPr>
          <w:rFonts w:ascii="Arial" w:hAnsi="Arial" w:cs="Arial"/>
        </w:rPr>
        <w:t xml:space="preserve">por meio a aplicação de metodologias que valorizam o aprender pelo fazer, </w:t>
      </w:r>
      <w:r>
        <w:rPr>
          <w:rFonts w:ascii="Arial" w:hAnsi="Arial" w:cs="Arial"/>
        </w:rPr>
        <w:t xml:space="preserve">priorizando </w:t>
      </w:r>
      <w:r w:rsidRPr="00393E28">
        <w:rPr>
          <w:rFonts w:ascii="Arial" w:hAnsi="Arial" w:cs="Arial"/>
        </w:rPr>
        <w:t xml:space="preserve">a </w:t>
      </w:r>
      <w:r>
        <w:rPr>
          <w:rFonts w:ascii="Arial" w:hAnsi="Arial" w:cs="Arial"/>
        </w:rPr>
        <w:t>“</w:t>
      </w:r>
      <w:r w:rsidRPr="00393E28">
        <w:rPr>
          <w:rFonts w:ascii="Arial" w:hAnsi="Arial" w:cs="Arial"/>
        </w:rPr>
        <w:t xml:space="preserve">compreensão e não apenas a assimilação de conteúdos” (Avila </w:t>
      </w:r>
      <w:r w:rsidRPr="00393E28">
        <w:rPr>
          <w:rFonts w:ascii="Arial" w:hAnsi="Arial" w:cs="Arial"/>
          <w:i/>
          <w:iCs/>
        </w:rPr>
        <w:t>et. at</w:t>
      </w:r>
      <w:r w:rsidRPr="00393E28">
        <w:rPr>
          <w:rFonts w:ascii="Arial" w:hAnsi="Arial" w:cs="Arial"/>
        </w:rPr>
        <w:t xml:space="preserve">., 2017). </w:t>
      </w:r>
    </w:p>
    <w:p w14:paraId="706280C1" w14:textId="77777777" w:rsidR="00FE75DF" w:rsidRPr="00393E28" w:rsidRDefault="00FE75DF" w:rsidP="00FE75DF">
      <w:pPr>
        <w:spacing w:after="0" w:line="360" w:lineRule="auto"/>
        <w:jc w:val="both"/>
        <w:rPr>
          <w:rFonts w:ascii="Arial" w:hAnsi="Arial" w:cs="Arial"/>
          <w:shd w:val="clear" w:color="auto" w:fill="FFFFFF"/>
        </w:rPr>
      </w:pPr>
      <w:r w:rsidRPr="00393E28">
        <w:rPr>
          <w:rFonts w:ascii="Arial" w:hAnsi="Arial" w:cs="Arial"/>
          <w:shd w:val="clear" w:color="auto" w:fill="FFFFFF"/>
        </w:rPr>
        <w:tab/>
        <w:t>Piaget (1975), um dos mais influentes psicólogos do século XX, defendia que a aprendizagem deve ser construída a partir da interação do indivíduo com objetos do ambiente em que está inserido. Em seu livro "A Psicologia da Criança", o teórico enfatiza a importância da aprendizagem através do fazer, afirmando que é fundamental a criança entrar em contato direto com objetos para o desenvolvimento da inteligência.</w:t>
      </w:r>
    </w:p>
    <w:p w14:paraId="0DF26367" w14:textId="77777777" w:rsidR="00FE75DF" w:rsidRPr="00393E28" w:rsidRDefault="00FE75DF" w:rsidP="00FE75DF">
      <w:pPr>
        <w:spacing w:after="0" w:line="360" w:lineRule="auto"/>
        <w:jc w:val="both"/>
        <w:rPr>
          <w:rFonts w:ascii="Arial" w:hAnsi="Arial" w:cs="Arial"/>
          <w:shd w:val="clear" w:color="auto" w:fill="FFFFFF"/>
        </w:rPr>
      </w:pPr>
      <w:r w:rsidRPr="00393E28">
        <w:rPr>
          <w:rFonts w:ascii="Arial" w:hAnsi="Arial" w:cs="Arial"/>
          <w:shd w:val="clear" w:color="auto" w:fill="FFFFFF"/>
        </w:rPr>
        <w:tab/>
        <w:t xml:space="preserve">Para Piaget (1975), as atividades práticas proporcionam uma experiência concreta ao indivíduo, permitindo que ele experimente, teste e descubra novos conhecimentos a partir de suas próprias ações. Dessa forma, as atividades manuais permitem que o indivíduo construa seu conhecimento de forma mais significativa e duradoura. A utilização de tecnologias na educação deve estar atrelada às práticas pedagógicas do professor. Para isso, ele deve vencer o desafio imposto pela era digital, buscar em sua formação se atualizar não só dentro de sua especialidade, mas também inserir-se nas tecnologias que possam auxiliar em sua prática pedagógica. </w:t>
      </w:r>
    </w:p>
    <w:p w14:paraId="26DC207D" w14:textId="77777777" w:rsidR="00FE75DF" w:rsidRPr="00393E28" w:rsidRDefault="00FE75DF" w:rsidP="00FE75DF">
      <w:pPr>
        <w:spacing w:after="0" w:line="360" w:lineRule="auto"/>
        <w:jc w:val="both"/>
        <w:rPr>
          <w:rFonts w:ascii="Arial" w:hAnsi="Arial" w:cs="Arial"/>
          <w:shd w:val="clear" w:color="auto" w:fill="FFFFFF"/>
        </w:rPr>
      </w:pPr>
      <w:r w:rsidRPr="00393E28">
        <w:rPr>
          <w:rFonts w:ascii="Arial" w:hAnsi="Arial" w:cs="Arial"/>
          <w:shd w:val="clear" w:color="auto" w:fill="FFFFFF"/>
        </w:rPr>
        <w:tab/>
        <w:t xml:space="preserve">Para Behrens (2009, p.84) “a escola deve ser o ambiente transformador e as ferramentas tecnológicas não podem ser ignoradas na prática pedagógica”. Ensinar e aprender ciências, dentro de um contexto de atividades investigativas, resolução de situações-problema, e criação de protótipos de forma colaborativa não é uma tarefa fácil. A ciência vive num constante processo de transformação, quando cada dia uma nova descoberta no campo científico é realizada, impactando no seu currículo.  </w:t>
      </w:r>
    </w:p>
    <w:p w14:paraId="65D72C7B" w14:textId="77777777" w:rsidR="00FE75DF" w:rsidRPr="00393E28" w:rsidRDefault="00FE75DF" w:rsidP="00FE75DF">
      <w:pPr>
        <w:spacing w:after="0" w:line="360" w:lineRule="auto"/>
        <w:jc w:val="both"/>
        <w:rPr>
          <w:rFonts w:ascii="Arial" w:hAnsi="Arial" w:cs="Arial"/>
          <w:shd w:val="clear" w:color="auto" w:fill="FFFFFF"/>
        </w:rPr>
      </w:pPr>
      <w:r w:rsidRPr="00393E28">
        <w:rPr>
          <w:rFonts w:ascii="Arial" w:hAnsi="Arial" w:cs="Arial"/>
          <w:shd w:val="clear" w:color="auto" w:fill="FFFFFF"/>
        </w:rPr>
        <w:tab/>
        <w:t xml:space="preserve">A Base Nacional Comum Curricular (BNCC) enfatiza que aprender </w:t>
      </w:r>
      <w:r>
        <w:rPr>
          <w:rFonts w:ascii="Arial" w:hAnsi="Arial" w:cs="Arial"/>
          <w:shd w:val="clear" w:color="auto" w:fill="FFFFFF"/>
        </w:rPr>
        <w:t>C</w:t>
      </w:r>
      <w:r w:rsidRPr="00393E28">
        <w:rPr>
          <w:rFonts w:ascii="Arial" w:hAnsi="Arial" w:cs="Arial"/>
          <w:shd w:val="clear" w:color="auto" w:fill="FFFFFF"/>
        </w:rPr>
        <w:t xml:space="preserve">iências vai além de assimilar seus conteúdos conceituais, portanto, propõe-se também a debater sobre o papel do conhecimento científico, ambiental, tecnológico e social, bem como </w:t>
      </w:r>
      <w:r w:rsidRPr="00393E28">
        <w:rPr>
          <w:rFonts w:ascii="Arial" w:hAnsi="Arial" w:cs="Arial"/>
          <w:shd w:val="clear" w:color="auto" w:fill="FFFFFF"/>
        </w:rPr>
        <w:lastRenderedPageBreak/>
        <w:t>na saúde humana, nas questões culturais, corroborando com o protagonismo dos estudantes no enfrentamento de questões cotidianas (BRASIL, 2018).</w:t>
      </w:r>
    </w:p>
    <w:p w14:paraId="0AD2590E" w14:textId="77777777" w:rsidR="00FE75DF" w:rsidRPr="00393E28" w:rsidRDefault="00FE75DF" w:rsidP="00FE75DF">
      <w:pPr>
        <w:spacing w:after="0" w:line="360" w:lineRule="auto"/>
        <w:jc w:val="both"/>
        <w:rPr>
          <w:rFonts w:ascii="Arial" w:hAnsi="Arial" w:cs="Arial"/>
          <w:shd w:val="clear" w:color="auto" w:fill="FFFFFF"/>
        </w:rPr>
      </w:pPr>
      <w:r w:rsidRPr="00393E28">
        <w:rPr>
          <w:rFonts w:ascii="Arial" w:hAnsi="Arial" w:cs="Arial"/>
          <w:shd w:val="clear" w:color="auto" w:fill="FFFFFF"/>
        </w:rPr>
        <w:tab/>
        <w:t>Tanto no construtivismo de Piaget, quanto no construcionismo de Papert, a aprendizagem é fundamentada por meio da construção do conhecimento, mediante a interação com objetos.  O “aprender fazendo” e o “aprender a aprender”, presentes nessas teorias, estão contextualizadas com a cultura maker. Para Papert (2008, p.135), “o tipo de conhecimento que as crianças mais precisam é o que as ajudará a obter mais conhecimento”.</w:t>
      </w:r>
    </w:p>
    <w:p w14:paraId="42AF36EB" w14:textId="77777777" w:rsidR="00FE75DF" w:rsidRPr="00393E28" w:rsidRDefault="00FE75DF" w:rsidP="00FE75DF">
      <w:pPr>
        <w:spacing w:after="0" w:line="360" w:lineRule="auto"/>
        <w:jc w:val="both"/>
        <w:rPr>
          <w:rFonts w:ascii="Arial" w:hAnsi="Arial" w:cs="Arial"/>
          <w:color w:val="000000" w:themeColor="text1"/>
        </w:rPr>
      </w:pPr>
      <w:r w:rsidRPr="00393E28">
        <w:rPr>
          <w:rFonts w:ascii="Arial" w:hAnsi="Arial" w:cs="Arial"/>
          <w:shd w:val="clear" w:color="auto" w:fill="FFFFFF"/>
        </w:rPr>
        <w:tab/>
        <w:t>Ao trabalhar a cultura maker dentro do ambiente escolar, o professor favorece a inserção da educação maker. De acordo com Blikstein (2013), o principal objetivo dessa educação é educar os discentes, levando-as a projetar, fazer e construir novas tecnologias e não apenas usá-las.  Nesse sentido, o autor ressalta que para a implantação da educação maker são necessários quatro pilares: a criação do espaço maker; a formação de professores; os projetos a serem desenvolvidos; e o protagonismo dos estudantes.</w:t>
      </w:r>
    </w:p>
    <w:p w14:paraId="56DA9E20" w14:textId="6E39F5FB" w:rsidR="00FE75DF" w:rsidRDefault="00FE75DF" w:rsidP="00FE75DF">
      <w:pPr>
        <w:spacing w:after="0" w:line="360" w:lineRule="auto"/>
        <w:jc w:val="both"/>
        <w:rPr>
          <w:rFonts w:ascii="Arial" w:hAnsi="Arial" w:cs="Arial"/>
          <w:color w:val="000000" w:themeColor="text1"/>
        </w:rPr>
      </w:pPr>
      <w:r w:rsidRPr="00393E28">
        <w:rPr>
          <w:rFonts w:ascii="Arial" w:hAnsi="Arial" w:cs="Arial"/>
          <w:color w:val="000000" w:themeColor="text1"/>
        </w:rPr>
        <w:tab/>
        <w:t xml:space="preserve">De acordo com Ribeiro (2016), na cultura maker, o papel do docente é de suma importância, pois ele ensina o discente a buscar a informação correta, e ter a capacidade </w:t>
      </w:r>
      <w:r w:rsidR="009D55B5" w:rsidRPr="00393E28">
        <w:rPr>
          <w:rFonts w:ascii="Arial" w:hAnsi="Arial" w:cs="Arial"/>
          <w:color w:val="000000" w:themeColor="text1"/>
        </w:rPr>
        <w:t>crítica</w:t>
      </w:r>
      <w:r w:rsidRPr="00393E28">
        <w:rPr>
          <w:rFonts w:ascii="Arial" w:hAnsi="Arial" w:cs="Arial"/>
          <w:color w:val="000000" w:themeColor="text1"/>
        </w:rPr>
        <w:t xml:space="preserve"> de avaliar as informações, logo depois de analisar como será o caminho percorrido para se desenvolver uma atividade maker. </w:t>
      </w:r>
    </w:p>
    <w:p w14:paraId="1BF119C7" w14:textId="77777777" w:rsidR="00FE75DF" w:rsidRDefault="00FE75DF" w:rsidP="00FE75DF">
      <w:pPr>
        <w:spacing w:after="0" w:line="360" w:lineRule="auto"/>
        <w:jc w:val="both"/>
        <w:rPr>
          <w:rFonts w:ascii="Arial" w:hAnsi="Arial" w:cs="Arial"/>
          <w:color w:val="000000" w:themeColor="text1"/>
        </w:rPr>
      </w:pPr>
    </w:p>
    <w:p w14:paraId="0B76AD34" w14:textId="56BBEB0C" w:rsidR="00FE75DF" w:rsidRPr="002F30AB" w:rsidRDefault="00FE75DF" w:rsidP="00FE75DF">
      <w:pPr>
        <w:spacing w:after="0" w:line="360" w:lineRule="auto"/>
        <w:jc w:val="both"/>
        <w:rPr>
          <w:rFonts w:ascii="Arial" w:hAnsi="Arial" w:cs="Arial"/>
          <w:b/>
          <w:bCs/>
          <w:color w:val="000000" w:themeColor="text1"/>
        </w:rPr>
      </w:pPr>
      <w:r w:rsidRPr="002F30AB">
        <w:rPr>
          <w:rFonts w:ascii="Arial" w:hAnsi="Arial" w:cs="Arial"/>
          <w:b/>
          <w:bCs/>
          <w:color w:val="000000" w:themeColor="text1"/>
        </w:rPr>
        <w:t xml:space="preserve">A </w:t>
      </w:r>
      <w:r>
        <w:rPr>
          <w:rFonts w:ascii="Arial" w:hAnsi="Arial" w:cs="Arial"/>
          <w:b/>
          <w:bCs/>
          <w:color w:val="000000" w:themeColor="text1"/>
        </w:rPr>
        <w:t>M</w:t>
      </w:r>
      <w:r w:rsidRPr="002F30AB">
        <w:rPr>
          <w:rFonts w:ascii="Arial" w:hAnsi="Arial" w:cs="Arial"/>
          <w:b/>
          <w:bCs/>
          <w:color w:val="000000" w:themeColor="text1"/>
        </w:rPr>
        <w:t xml:space="preserve">ETODOLOGIA </w:t>
      </w:r>
      <w:r>
        <w:rPr>
          <w:rFonts w:ascii="Arial" w:hAnsi="Arial" w:cs="Arial"/>
          <w:b/>
          <w:bCs/>
          <w:color w:val="000000" w:themeColor="text1"/>
        </w:rPr>
        <w:t>A</w:t>
      </w:r>
      <w:r w:rsidRPr="002F30AB">
        <w:rPr>
          <w:rFonts w:ascii="Arial" w:hAnsi="Arial" w:cs="Arial"/>
          <w:b/>
          <w:bCs/>
          <w:color w:val="000000" w:themeColor="text1"/>
        </w:rPr>
        <w:t xml:space="preserve">PRENDIZAGEM </w:t>
      </w:r>
      <w:r>
        <w:rPr>
          <w:rFonts w:ascii="Arial" w:hAnsi="Arial" w:cs="Arial"/>
          <w:b/>
          <w:bCs/>
          <w:color w:val="000000" w:themeColor="text1"/>
        </w:rPr>
        <w:t>B</w:t>
      </w:r>
      <w:r w:rsidRPr="002F30AB">
        <w:rPr>
          <w:rFonts w:ascii="Arial" w:hAnsi="Arial" w:cs="Arial"/>
          <w:b/>
          <w:bCs/>
          <w:color w:val="000000" w:themeColor="text1"/>
        </w:rPr>
        <w:t xml:space="preserve">ASEADA EM </w:t>
      </w:r>
      <w:r>
        <w:rPr>
          <w:rFonts w:ascii="Arial" w:hAnsi="Arial" w:cs="Arial"/>
          <w:b/>
          <w:bCs/>
          <w:color w:val="000000" w:themeColor="text1"/>
        </w:rPr>
        <w:t>P</w:t>
      </w:r>
      <w:r w:rsidRPr="002F30AB">
        <w:rPr>
          <w:rFonts w:ascii="Arial" w:hAnsi="Arial" w:cs="Arial"/>
          <w:b/>
          <w:bCs/>
          <w:color w:val="000000" w:themeColor="text1"/>
        </w:rPr>
        <w:t xml:space="preserve">ROBLEMA NO </w:t>
      </w:r>
      <w:r>
        <w:rPr>
          <w:rFonts w:ascii="Arial" w:hAnsi="Arial" w:cs="Arial"/>
          <w:b/>
          <w:bCs/>
          <w:color w:val="000000" w:themeColor="text1"/>
        </w:rPr>
        <w:t>E</w:t>
      </w:r>
      <w:r w:rsidRPr="002F30AB">
        <w:rPr>
          <w:rFonts w:ascii="Arial" w:hAnsi="Arial" w:cs="Arial"/>
          <w:b/>
          <w:bCs/>
          <w:color w:val="000000" w:themeColor="text1"/>
        </w:rPr>
        <w:t>NSINO DE CIÊNCIAS</w:t>
      </w:r>
    </w:p>
    <w:p w14:paraId="62DF696C" w14:textId="77777777" w:rsidR="00FE75DF" w:rsidRPr="00393E28" w:rsidRDefault="00FE75DF" w:rsidP="00FE75DF">
      <w:pPr>
        <w:spacing w:after="0" w:line="360" w:lineRule="auto"/>
        <w:jc w:val="both"/>
        <w:rPr>
          <w:rFonts w:ascii="Arial" w:hAnsi="Arial" w:cs="Arial"/>
          <w:color w:val="000000" w:themeColor="text1"/>
        </w:rPr>
      </w:pPr>
    </w:p>
    <w:p w14:paraId="2FDC43A7" w14:textId="77777777" w:rsidR="00FE75DF" w:rsidRPr="00393E28" w:rsidRDefault="00FE75DF" w:rsidP="00FE75DF">
      <w:pPr>
        <w:spacing w:after="0" w:line="360" w:lineRule="auto"/>
        <w:jc w:val="both"/>
        <w:rPr>
          <w:rFonts w:ascii="Arial" w:hAnsi="Arial" w:cs="Arial"/>
        </w:rPr>
      </w:pPr>
      <w:r w:rsidRPr="00393E28">
        <w:rPr>
          <w:rFonts w:ascii="Arial" w:hAnsi="Arial" w:cs="Arial"/>
          <w:color w:val="000000" w:themeColor="text1"/>
        </w:rPr>
        <w:tab/>
      </w:r>
      <w:r w:rsidRPr="00393E28">
        <w:rPr>
          <w:rFonts w:ascii="Arial" w:hAnsi="Arial" w:cs="Arial"/>
        </w:rPr>
        <w:t>Nesse cenário, em que se visa à satisfação da demanda por novas formas de trabalhar com o conhecimento, embasado na metodologia Aprendizagem Baseada em Problemas (ABP), contrapondo-se aos modelos didáticos de ensino apoiados em perspectivas ditas tradicionais, em que o professor é o centro do processo de transmissão de saberes para alunos que apenas recebem e memorizam o conhecimento transmitido.</w:t>
      </w:r>
    </w:p>
    <w:p w14:paraId="301C3B54" w14:textId="77777777" w:rsidR="00FE75DF" w:rsidRPr="00393E28" w:rsidRDefault="00FE75DF" w:rsidP="00FE75DF">
      <w:pPr>
        <w:spacing w:after="0" w:line="360" w:lineRule="auto"/>
        <w:jc w:val="both"/>
        <w:rPr>
          <w:rFonts w:ascii="Arial" w:hAnsi="Arial" w:cs="Arial"/>
          <w:color w:val="000000" w:themeColor="text1"/>
        </w:rPr>
      </w:pPr>
      <w:r w:rsidRPr="00393E28">
        <w:rPr>
          <w:rFonts w:ascii="Arial" w:hAnsi="Arial" w:cs="Arial"/>
        </w:rPr>
        <w:lastRenderedPageBreak/>
        <w:tab/>
      </w:r>
      <w:r>
        <w:rPr>
          <w:rFonts w:ascii="Arial" w:hAnsi="Arial" w:cs="Arial"/>
        </w:rPr>
        <w:t>Conforme</w:t>
      </w:r>
      <w:r w:rsidRPr="00393E28">
        <w:rPr>
          <w:rFonts w:ascii="Arial" w:hAnsi="Arial" w:cs="Arial"/>
        </w:rPr>
        <w:t xml:space="preserve"> Delisle (2000, p. 5), a ABP é “uma técnica de ensino que educa apresentando aos alunos uma situação que leva a um problema que tem de ser resolvido”. Lambros (2004), em uma definição muito semelhante à de Barrows (1986), afirma que a ABP é um método de ensino que se baseia na utilização de problemas como ponto inicial para adquirir novos conhecimentos. Já Barell (2007) interpreta a ABP como a curiosidade que leva à ação de fazer perguntas diante das dúvidas e incertezas sobre os fenômenos complexos do mundo e da vida cotidiana. Ele esclarece que, nesse processo, os alunos são desafiados a comprometer-se na busca pelo conhecimento, por meio de questionamentos e investigação, para dar respostas aos problemas identificados.</w:t>
      </w:r>
    </w:p>
    <w:p w14:paraId="461CE14E" w14:textId="77777777" w:rsidR="00FE75DF" w:rsidRPr="00393E28" w:rsidRDefault="00FE75DF" w:rsidP="00FE75DF">
      <w:pPr>
        <w:pStyle w:val="Default"/>
        <w:spacing w:line="360" w:lineRule="auto"/>
        <w:ind w:firstLine="708"/>
        <w:jc w:val="both"/>
        <w:rPr>
          <w:rFonts w:ascii="Arial" w:hAnsi="Arial" w:cs="Arial"/>
        </w:rPr>
      </w:pPr>
      <w:r>
        <w:rPr>
          <w:rFonts w:ascii="Arial" w:hAnsi="Arial" w:cs="Arial"/>
        </w:rPr>
        <w:t xml:space="preserve">A necessidade do </w:t>
      </w:r>
      <w:r w:rsidRPr="00393E28">
        <w:rPr>
          <w:rFonts w:ascii="Arial" w:hAnsi="Arial" w:cs="Arial"/>
        </w:rPr>
        <w:t>projeto partir de uma situação</w:t>
      </w:r>
      <w:r>
        <w:rPr>
          <w:rFonts w:ascii="Arial" w:hAnsi="Arial" w:cs="Arial"/>
        </w:rPr>
        <w:t>-</w:t>
      </w:r>
      <w:r w:rsidRPr="00393E28">
        <w:rPr>
          <w:rFonts w:ascii="Arial" w:hAnsi="Arial" w:cs="Arial"/>
        </w:rPr>
        <w:t>problema</w:t>
      </w:r>
      <w:r>
        <w:rPr>
          <w:rFonts w:ascii="Arial" w:hAnsi="Arial" w:cs="Arial"/>
        </w:rPr>
        <w:t xml:space="preserve">, como o </w:t>
      </w:r>
      <w:r w:rsidRPr="00393E28">
        <w:rPr>
          <w:rFonts w:ascii="Arial" w:hAnsi="Arial" w:cs="Arial"/>
        </w:rPr>
        <w:t>“lixo”, inserindo os objetos de conhecimento, estudados durante as aulas de Ciências/Física do ensino fundamental anos finais, sendo inseridos conforme a Base Nacional Comum Curricular</w:t>
      </w:r>
      <w:r>
        <w:rPr>
          <w:rFonts w:ascii="Arial" w:hAnsi="Arial" w:cs="Arial"/>
        </w:rPr>
        <w:t xml:space="preserve"> (BNCC)</w:t>
      </w:r>
      <w:r w:rsidRPr="00393E28">
        <w:rPr>
          <w:rFonts w:ascii="Arial" w:hAnsi="Arial" w:cs="Arial"/>
        </w:rPr>
        <w:t>.</w:t>
      </w:r>
    </w:p>
    <w:p w14:paraId="5CFC345E" w14:textId="77777777" w:rsidR="00FE75DF" w:rsidRPr="00393E28" w:rsidRDefault="00FE75DF" w:rsidP="00FE75DF">
      <w:pPr>
        <w:pStyle w:val="Default"/>
        <w:spacing w:line="360" w:lineRule="auto"/>
        <w:ind w:firstLine="708"/>
        <w:jc w:val="both"/>
        <w:rPr>
          <w:rFonts w:ascii="Arial" w:hAnsi="Arial" w:cs="Arial"/>
        </w:rPr>
      </w:pPr>
      <w:r w:rsidRPr="00393E28">
        <w:rPr>
          <w:rFonts w:ascii="Arial" w:hAnsi="Arial" w:cs="Arial"/>
        </w:rPr>
        <w:t xml:space="preserve">A BNCC (2017), </w:t>
      </w:r>
      <w:r>
        <w:rPr>
          <w:rFonts w:ascii="Arial" w:hAnsi="Arial" w:cs="Arial"/>
        </w:rPr>
        <w:t xml:space="preserve">ciente da </w:t>
      </w:r>
      <w:r w:rsidRPr="00393E28">
        <w:rPr>
          <w:rFonts w:ascii="Arial" w:hAnsi="Arial" w:cs="Arial"/>
        </w:rPr>
        <w:t>responsabilidade</w:t>
      </w:r>
      <w:r>
        <w:rPr>
          <w:rFonts w:ascii="Arial" w:hAnsi="Arial" w:cs="Arial"/>
        </w:rPr>
        <w:t xml:space="preserve"> de planejar com foco na equidade e promover práticas educativas inclusivas, e as </w:t>
      </w:r>
      <w:r w:rsidRPr="00393E28">
        <w:rPr>
          <w:rFonts w:ascii="Arial" w:hAnsi="Arial" w:cs="Arial"/>
        </w:rPr>
        <w:t>DCN (2009), explica</w:t>
      </w:r>
      <w:r>
        <w:rPr>
          <w:rFonts w:ascii="Arial" w:hAnsi="Arial" w:cs="Arial"/>
        </w:rPr>
        <w:t>m</w:t>
      </w:r>
      <w:r w:rsidRPr="00393E28">
        <w:rPr>
          <w:rFonts w:ascii="Arial" w:hAnsi="Arial" w:cs="Arial"/>
        </w:rPr>
        <w:t xml:space="preserve">: </w:t>
      </w:r>
    </w:p>
    <w:p w14:paraId="5271DB7B" w14:textId="77777777" w:rsidR="00FE75DF" w:rsidRPr="00393E28" w:rsidRDefault="00FE75DF" w:rsidP="00FE75DF">
      <w:pPr>
        <w:pStyle w:val="Default"/>
        <w:ind w:left="2268"/>
        <w:jc w:val="both"/>
        <w:rPr>
          <w:rFonts w:ascii="Arial" w:hAnsi="Arial" w:cs="Arial"/>
          <w:sz w:val="22"/>
          <w:szCs w:val="22"/>
        </w:rPr>
      </w:pPr>
      <w:r w:rsidRPr="00393E28">
        <w:rPr>
          <w:rFonts w:ascii="Arial" w:hAnsi="Arial" w:cs="Arial"/>
          <w:sz w:val="22"/>
          <w:szCs w:val="22"/>
        </w:rPr>
        <w:t>Exige-se, pois, problematizar o desenho organizacional da instituição escolar, que não tem conseguido responder às singularidades dos sujeitos que a compõem. Torna-se inadiável trazer par ao debate os princípios e as práticas de um processo de inclusão social, que garanta o acesso e considere a diversidade humana, [...] dos grupos historicamente excluídos. [...] todos que compõem a diversidade que é a sociedade brasileiras e que começam a ser contemplados pelas políticas públicas (BRASIL, 2009, p.16)</w:t>
      </w:r>
    </w:p>
    <w:p w14:paraId="74FDD5A6" w14:textId="77777777" w:rsidR="00FE75DF" w:rsidRPr="00393E28" w:rsidRDefault="00FE75DF" w:rsidP="00FE75DF">
      <w:pPr>
        <w:pStyle w:val="Default"/>
        <w:spacing w:line="360" w:lineRule="auto"/>
        <w:jc w:val="both"/>
        <w:rPr>
          <w:rFonts w:ascii="Arial" w:hAnsi="Arial" w:cs="Arial"/>
        </w:rPr>
      </w:pPr>
      <w:r w:rsidRPr="00393E28">
        <w:rPr>
          <w:rFonts w:ascii="Arial" w:hAnsi="Arial" w:cs="Arial"/>
        </w:rPr>
        <w:tab/>
      </w:r>
    </w:p>
    <w:p w14:paraId="48FA2496" w14:textId="77777777" w:rsidR="00FE75DF" w:rsidRPr="00393E28" w:rsidRDefault="00FE75DF" w:rsidP="00FE75DF">
      <w:pPr>
        <w:pStyle w:val="Default"/>
        <w:spacing w:line="360" w:lineRule="auto"/>
        <w:ind w:firstLine="708"/>
        <w:jc w:val="both"/>
        <w:rPr>
          <w:rFonts w:ascii="Arial" w:hAnsi="Arial" w:cs="Arial"/>
        </w:rPr>
      </w:pPr>
      <w:r>
        <w:rPr>
          <w:rFonts w:ascii="Arial" w:hAnsi="Arial" w:cs="Arial"/>
        </w:rPr>
        <w:t xml:space="preserve">As DCN, na </w:t>
      </w:r>
      <w:r w:rsidRPr="00393E28">
        <w:rPr>
          <w:rFonts w:ascii="Arial" w:hAnsi="Arial" w:cs="Arial"/>
        </w:rPr>
        <w:t>buscar po</w:t>
      </w:r>
      <w:r>
        <w:rPr>
          <w:rFonts w:ascii="Arial" w:hAnsi="Arial" w:cs="Arial"/>
        </w:rPr>
        <w:t>r</w:t>
      </w:r>
      <w:r w:rsidRPr="00393E28">
        <w:rPr>
          <w:rFonts w:ascii="Arial" w:hAnsi="Arial" w:cs="Arial"/>
        </w:rPr>
        <w:t xml:space="preserve"> mudanças, evidenciam a relação ente o cuidar e o educar nos processos educativos, </w:t>
      </w:r>
      <w:r>
        <w:rPr>
          <w:rFonts w:ascii="Arial" w:hAnsi="Arial" w:cs="Arial"/>
        </w:rPr>
        <w:t xml:space="preserve">visando ao </w:t>
      </w:r>
      <w:r w:rsidRPr="00393E28">
        <w:rPr>
          <w:rFonts w:ascii="Arial" w:hAnsi="Arial" w:cs="Arial"/>
        </w:rPr>
        <w:t>desenvolvimento integral do ser humano, independentemente, de suas especificidades.</w:t>
      </w:r>
    </w:p>
    <w:p w14:paraId="3F5A5BE5" w14:textId="77777777" w:rsidR="00FE75DF" w:rsidRPr="00393E28" w:rsidRDefault="00FE75DF" w:rsidP="00FE75DF">
      <w:pPr>
        <w:pStyle w:val="Default"/>
        <w:spacing w:line="360" w:lineRule="auto"/>
        <w:ind w:firstLine="708"/>
        <w:jc w:val="both"/>
        <w:rPr>
          <w:rFonts w:ascii="Arial" w:hAnsi="Arial" w:cs="Arial"/>
        </w:rPr>
      </w:pPr>
      <w:r w:rsidRPr="00393E28">
        <w:rPr>
          <w:rFonts w:ascii="Arial" w:hAnsi="Arial" w:cs="Arial"/>
        </w:rPr>
        <w:t>Neste sentido, Papert (1986) afirma que “dizer que estruturas intelectuais são construídas pelo discente, ao invés de ensinadas por um professor, não significa que elas sejam construídas do nada. Pelo contrário, como qualquer construtor, a criança se apropria, para seu próprio uso, de materiais que ela encontra e, mais significativamente, de modelos e metáforas sugeridas pela cultura que a rodeia”.</w:t>
      </w:r>
    </w:p>
    <w:p w14:paraId="714BD53C" w14:textId="05404826" w:rsidR="00A74D77" w:rsidRDefault="00A74D77" w:rsidP="00A74D77">
      <w:pPr>
        <w:spacing w:line="360" w:lineRule="auto"/>
        <w:jc w:val="both"/>
        <w:rPr>
          <w:rFonts w:ascii="Arial" w:hAnsi="Arial" w:cs="Arial"/>
          <w:color w:val="002F3C"/>
        </w:rPr>
      </w:pPr>
    </w:p>
    <w:p w14:paraId="1E0A0657" w14:textId="77777777" w:rsidR="009D55B5" w:rsidRDefault="009D55B5" w:rsidP="00A74D77">
      <w:pPr>
        <w:spacing w:line="360" w:lineRule="auto"/>
        <w:jc w:val="both"/>
        <w:rPr>
          <w:rFonts w:ascii="Arial" w:hAnsi="Arial" w:cs="Arial"/>
          <w:b/>
          <w:bCs/>
          <w:color w:val="002F3C"/>
        </w:rPr>
      </w:pPr>
    </w:p>
    <w:p w14:paraId="0E1C9C45" w14:textId="409E9013" w:rsidR="00A74D77" w:rsidRPr="009D55B5" w:rsidRDefault="00A74D77" w:rsidP="00A74D77">
      <w:pPr>
        <w:spacing w:line="360" w:lineRule="auto"/>
        <w:jc w:val="both"/>
        <w:rPr>
          <w:rFonts w:ascii="Arial" w:hAnsi="Arial" w:cs="Arial"/>
          <w:b/>
          <w:bCs/>
          <w:color w:val="002F3C"/>
        </w:rPr>
      </w:pPr>
      <w:r w:rsidRPr="009D55B5">
        <w:rPr>
          <w:rFonts w:ascii="Arial" w:hAnsi="Arial" w:cs="Arial"/>
          <w:b/>
          <w:bCs/>
          <w:color w:val="002F3C"/>
        </w:rPr>
        <w:t>METODOLOGIA</w:t>
      </w:r>
    </w:p>
    <w:p w14:paraId="0483E8E3" w14:textId="77777777" w:rsidR="00FE75DF" w:rsidRPr="00393E28" w:rsidRDefault="00FE75DF" w:rsidP="00FE75DF">
      <w:pPr>
        <w:spacing w:after="0" w:line="360" w:lineRule="auto"/>
        <w:ind w:firstLine="708"/>
        <w:jc w:val="both"/>
        <w:rPr>
          <w:rFonts w:ascii="Arial" w:hAnsi="Arial" w:cs="Arial"/>
          <w:color w:val="000000" w:themeColor="text1"/>
        </w:rPr>
      </w:pPr>
      <w:r w:rsidRPr="00393E28">
        <w:rPr>
          <w:rFonts w:ascii="Arial" w:hAnsi="Arial" w:cs="Arial"/>
          <w:color w:val="000000" w:themeColor="text1"/>
        </w:rPr>
        <w:t xml:space="preserve">A partir desse entendimento inicial, interpretaremos o método aplicado na pesquisa por meio da dialética. Segundo Lakatos e Marconi (2011), entende-se esse aspecto interpretativo-investigativo da pesquisa científica como um método de diálogo cujo foco é a contraposição e contradição de ideias que levam a outras. Pode ser definida também como a arte de, no diálogo, demonstrar uma tese por meio de uma argumentação capaz de definir e distinguir claramente os conceitos envolvidos na discussão. </w:t>
      </w:r>
    </w:p>
    <w:p w14:paraId="538A0928" w14:textId="77777777" w:rsidR="00FE75DF" w:rsidRPr="00393E28" w:rsidRDefault="00FE75DF" w:rsidP="00FE75DF">
      <w:pPr>
        <w:spacing w:after="0" w:line="360" w:lineRule="auto"/>
        <w:ind w:firstLine="709"/>
        <w:jc w:val="both"/>
        <w:rPr>
          <w:rFonts w:ascii="Arial" w:hAnsi="Arial" w:cs="Arial"/>
          <w:color w:val="000000" w:themeColor="text1"/>
        </w:rPr>
      </w:pPr>
      <w:r w:rsidRPr="00393E28">
        <w:rPr>
          <w:rFonts w:ascii="Arial" w:hAnsi="Arial" w:cs="Arial"/>
          <w:color w:val="000000" w:themeColor="text1"/>
        </w:rPr>
        <w:t>Nesse sentido, para a pesquisa, opta</w:t>
      </w:r>
      <w:r>
        <w:rPr>
          <w:rFonts w:ascii="Arial" w:hAnsi="Arial" w:cs="Arial"/>
          <w:color w:val="000000" w:themeColor="text1"/>
        </w:rPr>
        <w:t>mos</w:t>
      </w:r>
      <w:r w:rsidRPr="00393E28">
        <w:rPr>
          <w:rFonts w:ascii="Arial" w:hAnsi="Arial" w:cs="Arial"/>
          <w:color w:val="000000" w:themeColor="text1"/>
        </w:rPr>
        <w:t xml:space="preserve"> para trabalhar com a abordagem qualitativa, porque analisa</w:t>
      </w:r>
      <w:r>
        <w:rPr>
          <w:rFonts w:ascii="Arial" w:hAnsi="Arial" w:cs="Arial"/>
          <w:color w:val="000000" w:themeColor="text1"/>
        </w:rPr>
        <w:t xml:space="preserve">mos </w:t>
      </w:r>
      <w:r w:rsidRPr="00393E28">
        <w:rPr>
          <w:rFonts w:ascii="Arial" w:hAnsi="Arial" w:cs="Arial"/>
          <w:color w:val="000000" w:themeColor="text1"/>
        </w:rPr>
        <w:t>e interpreta</w:t>
      </w:r>
      <w:r>
        <w:rPr>
          <w:rFonts w:ascii="Arial" w:hAnsi="Arial" w:cs="Arial"/>
          <w:color w:val="000000" w:themeColor="text1"/>
        </w:rPr>
        <w:t>mos</w:t>
      </w:r>
      <w:r w:rsidRPr="00393E28">
        <w:rPr>
          <w:rFonts w:ascii="Arial" w:hAnsi="Arial" w:cs="Arial"/>
          <w:color w:val="000000" w:themeColor="text1"/>
        </w:rPr>
        <w:t xml:space="preserve"> aspectos profundos e descrever a complexidade do comportamento humano. Por sua vez, a escolha do método se dará com o intuito de obter um entendimento mais apurado do objeto estudado, a cultura maker. </w:t>
      </w:r>
    </w:p>
    <w:p w14:paraId="718E2250" w14:textId="77777777" w:rsidR="00FE75DF" w:rsidRPr="00393E28" w:rsidRDefault="00FE75DF" w:rsidP="00FE75DF">
      <w:pPr>
        <w:spacing w:after="0" w:line="360" w:lineRule="auto"/>
        <w:ind w:firstLine="709"/>
        <w:jc w:val="both"/>
        <w:rPr>
          <w:rFonts w:ascii="Arial" w:hAnsi="Arial" w:cs="Arial"/>
          <w:color w:val="000000" w:themeColor="text1"/>
        </w:rPr>
      </w:pPr>
      <w:r w:rsidRPr="00393E28">
        <w:rPr>
          <w:rFonts w:ascii="Arial" w:hAnsi="Arial" w:cs="Arial"/>
          <w:color w:val="000000" w:themeColor="text1"/>
        </w:rPr>
        <w:t xml:space="preserve">Sabemos que a área da Educação apresenta grande complexidade (CRESWELL, 2010, p. 206). Disso, deduzimos outro ponto fundamental da escolha da abordagem, apresentado por Creswell (2010) da seguinte maneira: </w:t>
      </w:r>
    </w:p>
    <w:p w14:paraId="74C74EA5" w14:textId="77777777" w:rsidR="00FE75DF" w:rsidRPr="00393E28" w:rsidRDefault="00FE75DF" w:rsidP="00FE75DF">
      <w:pPr>
        <w:spacing w:after="0" w:line="240" w:lineRule="auto"/>
        <w:ind w:firstLine="851"/>
        <w:jc w:val="both"/>
        <w:rPr>
          <w:rFonts w:ascii="Arial" w:hAnsi="Arial" w:cs="Arial"/>
          <w:color w:val="000000" w:themeColor="text1"/>
        </w:rPr>
      </w:pPr>
    </w:p>
    <w:p w14:paraId="1D210C40" w14:textId="77777777" w:rsidR="00FE75DF" w:rsidRPr="009D55B5" w:rsidRDefault="00FE75DF" w:rsidP="00FE75DF">
      <w:pPr>
        <w:spacing w:after="0" w:line="240" w:lineRule="auto"/>
        <w:ind w:left="2268"/>
        <w:jc w:val="both"/>
        <w:rPr>
          <w:rFonts w:ascii="Arial" w:hAnsi="Arial" w:cs="Arial"/>
          <w:color w:val="000000" w:themeColor="text1"/>
          <w:sz w:val="22"/>
          <w:szCs w:val="22"/>
        </w:rPr>
      </w:pPr>
      <w:r w:rsidRPr="009D55B5">
        <w:rPr>
          <w:rFonts w:ascii="Arial" w:hAnsi="Arial" w:cs="Arial"/>
          <w:color w:val="000000" w:themeColor="text1"/>
          <w:sz w:val="22"/>
          <w:szCs w:val="22"/>
        </w:rPr>
        <w:t>Os pesquisadores qualitativos tendem a coletar dados no campo e no local em que os participantes vivenciam a questão ou problema que está sendo estudado... Esse fechamento das informações coletadas por meio de conversa direta com as pessoas e da observação de como elas se comportam e agem dentro do seu contexto é uma característica importante da pesquisa qualitativa (CRESWELL, 2010, p. 208).</w:t>
      </w:r>
    </w:p>
    <w:p w14:paraId="17DFB3EA" w14:textId="77777777" w:rsidR="00FE75DF" w:rsidRPr="00393E28" w:rsidRDefault="00FE75DF" w:rsidP="00FE75DF">
      <w:pPr>
        <w:spacing w:after="0" w:line="240" w:lineRule="auto"/>
        <w:jc w:val="both"/>
        <w:rPr>
          <w:rFonts w:ascii="Arial" w:hAnsi="Arial" w:cs="Arial"/>
          <w:bCs/>
          <w:color w:val="000000" w:themeColor="text1"/>
        </w:rPr>
      </w:pPr>
    </w:p>
    <w:p w14:paraId="7C05E87A" w14:textId="0D75B285" w:rsidR="00FE75DF" w:rsidRPr="00393E28" w:rsidRDefault="00FE75DF" w:rsidP="00FE75DF">
      <w:pPr>
        <w:spacing w:after="0" w:line="360" w:lineRule="auto"/>
        <w:ind w:firstLine="708"/>
        <w:jc w:val="both"/>
        <w:rPr>
          <w:rFonts w:ascii="Arial" w:hAnsi="Arial" w:cs="Arial"/>
          <w:color w:val="000000" w:themeColor="text1"/>
        </w:rPr>
      </w:pPr>
      <w:r w:rsidRPr="00393E28">
        <w:rPr>
          <w:rFonts w:ascii="Arial" w:hAnsi="Arial" w:cs="Arial"/>
        </w:rPr>
        <w:t xml:space="preserve">Quanto ao universo da pesquisa, </w:t>
      </w:r>
      <w:r w:rsidRPr="00393E28">
        <w:rPr>
          <w:rFonts w:ascii="Arial" w:hAnsi="Arial" w:cs="Arial"/>
          <w:color w:val="000000" w:themeColor="text1"/>
        </w:rPr>
        <w:t xml:space="preserve">foi realizado em uma Escolas da Rede </w:t>
      </w:r>
      <w:r w:rsidR="009D55B5">
        <w:rPr>
          <w:rFonts w:ascii="Arial" w:hAnsi="Arial" w:cs="Arial"/>
          <w:color w:val="000000" w:themeColor="text1"/>
        </w:rPr>
        <w:t>Estadual</w:t>
      </w:r>
      <w:r w:rsidRPr="00393E28">
        <w:rPr>
          <w:rFonts w:ascii="Arial" w:hAnsi="Arial" w:cs="Arial"/>
          <w:color w:val="000000" w:themeColor="text1"/>
        </w:rPr>
        <w:t>, localizada na Zona Sul da cidade de Manaus - Amazonas - Brasil. O sujeito da pesquisa os discentes do 8º e 9º ano do ensino fundamental anos finais, cinco turmas, aproximadamente vinte e cinco alunos por turma e a professora/pesquisadora da disciplina de Ciências da Natureza.</w:t>
      </w:r>
    </w:p>
    <w:p w14:paraId="09B493AC" w14:textId="77777777" w:rsidR="00FE75DF" w:rsidRPr="00393E28" w:rsidRDefault="00FE75DF" w:rsidP="00FE75DF">
      <w:pPr>
        <w:spacing w:after="0" w:line="360" w:lineRule="auto"/>
        <w:ind w:firstLine="709"/>
        <w:jc w:val="both"/>
        <w:rPr>
          <w:rFonts w:ascii="Arial" w:hAnsi="Arial" w:cs="Arial"/>
        </w:rPr>
      </w:pPr>
      <w:r w:rsidRPr="00393E28">
        <w:rPr>
          <w:rFonts w:ascii="Arial" w:hAnsi="Arial" w:cs="Arial"/>
          <w:color w:val="000000" w:themeColor="text1"/>
        </w:rPr>
        <w:lastRenderedPageBreak/>
        <w:t xml:space="preserve">Em relação aos discentes que fizeram parte da pesquisa, definimos como </w:t>
      </w:r>
      <w:r w:rsidRPr="002F30AB">
        <w:rPr>
          <w:rFonts w:ascii="Arial" w:hAnsi="Arial" w:cs="Arial"/>
          <w:bCs/>
          <w:color w:val="000000" w:themeColor="text1"/>
        </w:rPr>
        <w:t xml:space="preserve">critérios de inclusão </w:t>
      </w:r>
      <w:r w:rsidRPr="00393E28">
        <w:rPr>
          <w:rFonts w:ascii="Arial" w:hAnsi="Arial" w:cs="Arial"/>
          <w:color w:val="000000" w:themeColor="text1"/>
        </w:rPr>
        <w:t>alunos que os seus responsáveis assinaram o Termo de Consentimento Livre Estabelecido – TCLE, autorizando a participação dos mesmos, para fazerem parte da pesquisa. Como</w:t>
      </w:r>
      <w:r w:rsidRPr="00393E28">
        <w:rPr>
          <w:rFonts w:ascii="Arial" w:hAnsi="Arial" w:cs="Arial"/>
          <w:b/>
          <w:color w:val="000000" w:themeColor="text1"/>
        </w:rPr>
        <w:t xml:space="preserve"> </w:t>
      </w:r>
      <w:r w:rsidRPr="002F30AB">
        <w:rPr>
          <w:rFonts w:ascii="Arial" w:hAnsi="Arial" w:cs="Arial"/>
          <w:bCs/>
          <w:color w:val="000000" w:themeColor="text1"/>
        </w:rPr>
        <w:t>critérios de exclusão</w:t>
      </w:r>
      <w:r w:rsidRPr="00393E28">
        <w:rPr>
          <w:rFonts w:ascii="Arial" w:hAnsi="Arial" w:cs="Arial"/>
          <w:color w:val="000000" w:themeColor="text1"/>
        </w:rPr>
        <w:t xml:space="preserve"> consideramos os discentes, cujos pais ou responsáveis não autorizaram a participação dos seus filhos na pesquisa e não assinaram o TCLE, não houve, todos os alunos participaram</w:t>
      </w:r>
    </w:p>
    <w:p w14:paraId="6F91F0FE" w14:textId="77777777" w:rsidR="00FE75DF" w:rsidRPr="00393E28" w:rsidRDefault="00FE75DF" w:rsidP="00FE75DF">
      <w:pPr>
        <w:spacing w:after="0" w:line="360" w:lineRule="auto"/>
        <w:ind w:firstLine="709"/>
        <w:jc w:val="both"/>
        <w:rPr>
          <w:rFonts w:ascii="Arial" w:hAnsi="Arial" w:cs="Arial"/>
        </w:rPr>
      </w:pPr>
      <w:r w:rsidRPr="00393E28">
        <w:rPr>
          <w:rFonts w:ascii="Arial" w:hAnsi="Arial" w:cs="Arial"/>
          <w:color w:val="000000" w:themeColor="text1"/>
        </w:rPr>
        <w:t>Nesse intuito, optamos pela pesquisa participante ativa por possibilitar o “envolvimento do pesquisador como a gente no processo que estuda” (GIL, 2010, p. 43). Logo,</w:t>
      </w:r>
      <w:r w:rsidRPr="00393E28">
        <w:rPr>
          <w:rFonts w:ascii="Arial" w:hAnsi="Arial" w:cs="Arial"/>
        </w:rPr>
        <w:t xml:space="preserve"> no desenvolvimento da investigação, as bolsistas realizaram o levantamento bibliográfico pertinente ao tema, a sistematização e ordenamento da discussão teórica a partir de um levantamento das categorias pesquisadas, a saber: cultura maker, aprendizagem e inclusão social. Como também, nos Diretórios e Bases de Dados da CAPES, no Google acadêmico e nos documentos oficinais pedagógicos. </w:t>
      </w:r>
    </w:p>
    <w:p w14:paraId="4CD7335D" w14:textId="77777777" w:rsidR="00FE75DF" w:rsidRPr="00393E28" w:rsidRDefault="00FE75DF" w:rsidP="00FE75DF">
      <w:pPr>
        <w:spacing w:after="0" w:line="360" w:lineRule="auto"/>
        <w:ind w:firstLine="708"/>
        <w:jc w:val="both"/>
        <w:rPr>
          <w:rFonts w:ascii="Arial" w:hAnsi="Arial" w:cs="Arial"/>
        </w:rPr>
      </w:pPr>
      <w:r w:rsidRPr="00393E28">
        <w:rPr>
          <w:rFonts w:ascii="Arial" w:hAnsi="Arial" w:cs="Arial"/>
        </w:rPr>
        <w:t xml:space="preserve">Ademais, foi aplicado um pós-questionário estruturado baseado em um formulário de perguntas fechadas, com a finalidade da obtenção de dados “uniformes” entre os entrevistados sendo de múltipla escolha. Segundo Gil (1999, p. 128), pode ser definido “como a técnica de investigação composta por um número mais ou menos elevado de questões apresentadas por escrito às pessoas, tendo por objetivo o conhecimento de opiniões, crenças, sentimentos, interesses, expectativas, situações vivenciadas etc”. </w:t>
      </w:r>
    </w:p>
    <w:p w14:paraId="76DA509F" w14:textId="77777777" w:rsidR="00FE75DF" w:rsidRPr="00393E28" w:rsidRDefault="00FE75DF" w:rsidP="00FE75DF">
      <w:pPr>
        <w:spacing w:after="0" w:line="360" w:lineRule="auto"/>
        <w:ind w:firstLine="708"/>
        <w:jc w:val="both"/>
        <w:rPr>
          <w:rFonts w:ascii="Arial" w:hAnsi="Arial" w:cs="Arial"/>
        </w:rPr>
      </w:pPr>
      <w:r w:rsidRPr="00393E28">
        <w:rPr>
          <w:rFonts w:ascii="Arial" w:hAnsi="Arial" w:cs="Arial"/>
        </w:rPr>
        <w:t>Assim, nas questões de cunho empírico, é o questionário uma técnica que servirá para coletar as informações da realidade, dos discentes, para a construção da pesquisa. Foi realizado apenas duas perguntas, O que Ele sabiam sobre cultura maker?, e, O que sabiam sobre inclusão social?</w:t>
      </w:r>
    </w:p>
    <w:p w14:paraId="3053DBCC" w14:textId="20B89B1F" w:rsidR="00FE75DF" w:rsidRPr="00393E28" w:rsidRDefault="00FE75DF" w:rsidP="00FE75DF">
      <w:pPr>
        <w:spacing w:after="0" w:line="360" w:lineRule="auto"/>
        <w:ind w:firstLine="708"/>
        <w:jc w:val="both"/>
        <w:rPr>
          <w:rFonts w:ascii="Arial" w:hAnsi="Arial" w:cs="Arial"/>
        </w:rPr>
      </w:pPr>
      <w:r w:rsidRPr="00393E28">
        <w:rPr>
          <w:rFonts w:ascii="Arial" w:hAnsi="Arial" w:cs="Arial"/>
        </w:rPr>
        <w:t xml:space="preserve">As respostas adquiridas foram unânimes </w:t>
      </w:r>
      <w:r w:rsidRPr="00393E28">
        <w:rPr>
          <w:rFonts w:ascii="Arial" w:hAnsi="Arial" w:cs="Arial"/>
          <w:i/>
          <w:iCs/>
        </w:rPr>
        <w:t>desconheciam o termo “cultura maker</w:t>
      </w:r>
      <w:r w:rsidRPr="00393E28">
        <w:rPr>
          <w:rFonts w:ascii="Arial" w:hAnsi="Arial" w:cs="Arial"/>
        </w:rPr>
        <w:t xml:space="preserve">. </w:t>
      </w:r>
    </w:p>
    <w:p w14:paraId="1C23FAA7" w14:textId="77777777" w:rsidR="00FE75DF" w:rsidRPr="00393E28" w:rsidRDefault="00FE75DF" w:rsidP="00FE75DF">
      <w:pPr>
        <w:spacing w:after="0" w:line="360" w:lineRule="auto"/>
        <w:ind w:firstLine="708"/>
        <w:jc w:val="both"/>
        <w:rPr>
          <w:rFonts w:ascii="Arial" w:hAnsi="Arial" w:cs="Arial"/>
        </w:rPr>
      </w:pPr>
      <w:r w:rsidRPr="00393E28">
        <w:rPr>
          <w:rFonts w:ascii="Arial" w:hAnsi="Arial" w:cs="Arial"/>
        </w:rPr>
        <w:t>Posteriormente</w:t>
      </w:r>
      <w:r>
        <w:rPr>
          <w:rFonts w:ascii="Arial" w:hAnsi="Arial" w:cs="Arial"/>
        </w:rPr>
        <w:t xml:space="preserve">, foram </w:t>
      </w:r>
      <w:r w:rsidRPr="00393E28">
        <w:rPr>
          <w:rFonts w:ascii="Arial" w:hAnsi="Arial" w:cs="Arial"/>
        </w:rPr>
        <w:t>realiza</w:t>
      </w:r>
      <w:r>
        <w:rPr>
          <w:rFonts w:ascii="Arial" w:hAnsi="Arial" w:cs="Arial"/>
        </w:rPr>
        <w:t xml:space="preserve">das </w:t>
      </w:r>
      <w:r w:rsidRPr="00393E28">
        <w:rPr>
          <w:rFonts w:ascii="Arial" w:hAnsi="Arial" w:cs="Arial"/>
        </w:rPr>
        <w:t xml:space="preserve">oficinas, a fim de registrar </w:t>
      </w:r>
      <w:r>
        <w:rPr>
          <w:rFonts w:ascii="Arial" w:hAnsi="Arial" w:cs="Arial"/>
        </w:rPr>
        <w:t xml:space="preserve">a </w:t>
      </w:r>
      <w:r w:rsidRPr="00393E28">
        <w:rPr>
          <w:rFonts w:ascii="Arial" w:hAnsi="Arial" w:cs="Arial"/>
        </w:rPr>
        <w:t>utiliza</w:t>
      </w:r>
      <w:r>
        <w:rPr>
          <w:rFonts w:ascii="Arial" w:hAnsi="Arial" w:cs="Arial"/>
        </w:rPr>
        <w:t xml:space="preserve">ção de </w:t>
      </w:r>
      <w:r w:rsidRPr="00393E28">
        <w:rPr>
          <w:rFonts w:ascii="Arial" w:hAnsi="Arial" w:cs="Arial"/>
        </w:rPr>
        <w:t xml:space="preserve">práticas com recursos de baixo custo, </w:t>
      </w:r>
      <w:r>
        <w:rPr>
          <w:rFonts w:ascii="Arial" w:hAnsi="Arial" w:cs="Arial"/>
        </w:rPr>
        <w:t xml:space="preserve">empregando </w:t>
      </w:r>
      <w:r w:rsidRPr="00393E28">
        <w:rPr>
          <w:rFonts w:ascii="Arial" w:hAnsi="Arial" w:cs="Arial"/>
        </w:rPr>
        <w:t xml:space="preserve">a </w:t>
      </w:r>
      <w:r>
        <w:rPr>
          <w:rFonts w:ascii="Arial" w:hAnsi="Arial" w:cs="Arial"/>
        </w:rPr>
        <w:t>A</w:t>
      </w:r>
      <w:r w:rsidRPr="00393E28">
        <w:rPr>
          <w:rFonts w:ascii="Arial" w:hAnsi="Arial" w:cs="Arial"/>
        </w:rPr>
        <w:t xml:space="preserve">prendizagem </w:t>
      </w:r>
      <w:r>
        <w:rPr>
          <w:rFonts w:ascii="Arial" w:hAnsi="Arial" w:cs="Arial"/>
        </w:rPr>
        <w:t>B</w:t>
      </w:r>
      <w:r w:rsidRPr="00393E28">
        <w:rPr>
          <w:rFonts w:ascii="Arial" w:hAnsi="Arial" w:cs="Arial"/>
        </w:rPr>
        <w:t xml:space="preserve">aseada em </w:t>
      </w:r>
      <w:r>
        <w:rPr>
          <w:rFonts w:ascii="Arial" w:hAnsi="Arial" w:cs="Arial"/>
        </w:rPr>
        <w:t>P</w:t>
      </w:r>
      <w:r w:rsidRPr="00393E28">
        <w:rPr>
          <w:rFonts w:ascii="Arial" w:hAnsi="Arial" w:cs="Arial"/>
        </w:rPr>
        <w:t>roblema</w:t>
      </w:r>
      <w:r>
        <w:rPr>
          <w:rFonts w:ascii="Arial" w:hAnsi="Arial" w:cs="Arial"/>
        </w:rPr>
        <w:t xml:space="preserve"> (ABP)</w:t>
      </w:r>
      <w:r w:rsidRPr="00393E28">
        <w:rPr>
          <w:rFonts w:ascii="Arial" w:hAnsi="Arial" w:cs="Arial"/>
        </w:rPr>
        <w:t>, em todo o processo</w:t>
      </w:r>
      <w:r>
        <w:rPr>
          <w:rFonts w:ascii="Arial" w:hAnsi="Arial" w:cs="Arial"/>
        </w:rPr>
        <w:t xml:space="preserve">: </w:t>
      </w:r>
      <w:r w:rsidRPr="00393E28">
        <w:rPr>
          <w:rFonts w:ascii="Arial" w:hAnsi="Arial" w:cs="Arial"/>
        </w:rPr>
        <w:t xml:space="preserve"> </w:t>
      </w:r>
    </w:p>
    <w:p w14:paraId="2B538E78" w14:textId="405B2D3A" w:rsidR="00FE75DF" w:rsidRPr="00393E28" w:rsidRDefault="00FE75DF" w:rsidP="00FE75DF">
      <w:pPr>
        <w:spacing w:after="0" w:line="360" w:lineRule="auto"/>
        <w:ind w:firstLine="708"/>
        <w:jc w:val="both"/>
        <w:rPr>
          <w:rFonts w:ascii="Arial" w:hAnsi="Arial" w:cs="Arial"/>
        </w:rPr>
      </w:pPr>
      <w:r w:rsidRPr="00393E28">
        <w:rPr>
          <w:rFonts w:ascii="Arial" w:hAnsi="Arial" w:cs="Arial"/>
        </w:rPr>
        <w:lastRenderedPageBreak/>
        <w:t>1ª etapa da Oficina:</w:t>
      </w:r>
      <w:r>
        <w:rPr>
          <w:rFonts w:ascii="Arial" w:hAnsi="Arial" w:cs="Arial"/>
        </w:rPr>
        <w:t xml:space="preserve">  A</w:t>
      </w:r>
      <w:r w:rsidRPr="00393E28">
        <w:rPr>
          <w:rFonts w:ascii="Arial" w:hAnsi="Arial" w:cs="Arial"/>
        </w:rPr>
        <w:t>s bolsistas apresentaram</w:t>
      </w:r>
      <w:r>
        <w:rPr>
          <w:rFonts w:ascii="Arial" w:hAnsi="Arial" w:cs="Arial"/>
        </w:rPr>
        <w:t xml:space="preserve"> o projeto, </w:t>
      </w:r>
      <w:r w:rsidRPr="00393E28">
        <w:rPr>
          <w:rFonts w:ascii="Arial" w:hAnsi="Arial" w:cs="Arial"/>
        </w:rPr>
        <w:t xml:space="preserve">os </w:t>
      </w:r>
      <w:r>
        <w:rPr>
          <w:rFonts w:ascii="Arial" w:hAnsi="Arial" w:cs="Arial"/>
        </w:rPr>
        <w:t xml:space="preserve">conceitos de </w:t>
      </w:r>
      <w:r w:rsidRPr="00393E28">
        <w:rPr>
          <w:rFonts w:ascii="Arial" w:hAnsi="Arial" w:cs="Arial"/>
        </w:rPr>
        <w:t>Cultura Maker,</w:t>
      </w:r>
      <w:r>
        <w:rPr>
          <w:rFonts w:ascii="Arial" w:hAnsi="Arial" w:cs="Arial"/>
        </w:rPr>
        <w:t xml:space="preserve"> promovendo um d</w:t>
      </w:r>
      <w:r w:rsidRPr="00393E28">
        <w:rPr>
          <w:rFonts w:ascii="Arial" w:hAnsi="Arial" w:cs="Arial"/>
        </w:rPr>
        <w:t xml:space="preserve">ebate. </w:t>
      </w:r>
      <w:r>
        <w:rPr>
          <w:rFonts w:ascii="Arial" w:hAnsi="Arial" w:cs="Arial"/>
        </w:rPr>
        <w:t xml:space="preserve">Os alunos foram divididos </w:t>
      </w:r>
      <w:r w:rsidRPr="00393E28">
        <w:rPr>
          <w:rFonts w:ascii="Arial" w:hAnsi="Arial" w:cs="Arial"/>
        </w:rPr>
        <w:t>em equipe</w:t>
      </w:r>
      <w:r>
        <w:rPr>
          <w:rFonts w:ascii="Arial" w:hAnsi="Arial" w:cs="Arial"/>
        </w:rPr>
        <w:t xml:space="preserve"> e foi a</w:t>
      </w:r>
      <w:r w:rsidRPr="00393E28">
        <w:rPr>
          <w:rFonts w:ascii="Arial" w:hAnsi="Arial" w:cs="Arial"/>
        </w:rPr>
        <w:t>presenta</w:t>
      </w:r>
      <w:r>
        <w:rPr>
          <w:rFonts w:ascii="Arial" w:hAnsi="Arial" w:cs="Arial"/>
        </w:rPr>
        <w:t>da</w:t>
      </w:r>
      <w:r w:rsidRPr="00393E28">
        <w:rPr>
          <w:rFonts w:ascii="Arial" w:hAnsi="Arial" w:cs="Arial"/>
        </w:rPr>
        <w:t xml:space="preserve"> a </w:t>
      </w:r>
      <w:r>
        <w:rPr>
          <w:rFonts w:ascii="Arial" w:hAnsi="Arial" w:cs="Arial"/>
        </w:rPr>
        <w:t>situação-</w:t>
      </w:r>
      <w:r w:rsidRPr="00393E28">
        <w:rPr>
          <w:rFonts w:ascii="Arial" w:hAnsi="Arial" w:cs="Arial"/>
        </w:rPr>
        <w:t>problema</w:t>
      </w:r>
      <w:r>
        <w:rPr>
          <w:rFonts w:ascii="Arial" w:hAnsi="Arial" w:cs="Arial"/>
        </w:rPr>
        <w:t>:</w:t>
      </w:r>
      <w:r w:rsidRPr="00393E28">
        <w:rPr>
          <w:rFonts w:ascii="Arial" w:hAnsi="Arial" w:cs="Arial"/>
        </w:rPr>
        <w:t xml:space="preserve"> “o lixo”</w:t>
      </w:r>
      <w:r>
        <w:rPr>
          <w:rFonts w:ascii="Arial" w:hAnsi="Arial" w:cs="Arial"/>
        </w:rPr>
        <w:t>.</w:t>
      </w:r>
    </w:p>
    <w:p w14:paraId="3F8D551B" w14:textId="77777777" w:rsidR="00FE75DF" w:rsidRPr="00393E28" w:rsidRDefault="00FE75DF" w:rsidP="00FE75DF">
      <w:pPr>
        <w:spacing w:after="0" w:line="360" w:lineRule="auto"/>
        <w:ind w:firstLine="709"/>
        <w:jc w:val="both"/>
        <w:rPr>
          <w:rFonts w:ascii="Arial" w:hAnsi="Arial" w:cs="Arial"/>
          <w:color w:val="000000" w:themeColor="text1"/>
        </w:rPr>
      </w:pPr>
      <w:r w:rsidRPr="00393E28">
        <w:rPr>
          <w:rFonts w:ascii="Arial" w:hAnsi="Arial" w:cs="Arial"/>
          <w:color w:val="000000" w:themeColor="text1"/>
        </w:rPr>
        <w:t xml:space="preserve">2ª etapa: </w:t>
      </w:r>
      <w:r>
        <w:rPr>
          <w:rFonts w:ascii="Arial" w:hAnsi="Arial" w:cs="Arial"/>
          <w:color w:val="000000" w:themeColor="text1"/>
        </w:rPr>
        <w:t>As</w:t>
      </w:r>
      <w:r w:rsidRPr="00393E28">
        <w:rPr>
          <w:rFonts w:ascii="Arial" w:hAnsi="Arial" w:cs="Arial"/>
          <w:color w:val="000000" w:themeColor="text1"/>
        </w:rPr>
        <w:t xml:space="preserve"> equipes pesquisar</w:t>
      </w:r>
      <w:r>
        <w:rPr>
          <w:rFonts w:ascii="Arial" w:hAnsi="Arial" w:cs="Arial"/>
          <w:color w:val="000000" w:themeColor="text1"/>
        </w:rPr>
        <w:t>a</w:t>
      </w:r>
      <w:r w:rsidRPr="00393E28">
        <w:rPr>
          <w:rFonts w:ascii="Arial" w:hAnsi="Arial" w:cs="Arial"/>
          <w:color w:val="000000" w:themeColor="text1"/>
        </w:rPr>
        <w:t xml:space="preserve">m projetos </w:t>
      </w:r>
      <w:r>
        <w:rPr>
          <w:rFonts w:ascii="Arial" w:hAnsi="Arial" w:cs="Arial"/>
          <w:color w:val="000000" w:themeColor="text1"/>
        </w:rPr>
        <w:t>p</w:t>
      </w:r>
      <w:r w:rsidRPr="00393E28">
        <w:rPr>
          <w:rFonts w:ascii="Arial" w:hAnsi="Arial" w:cs="Arial"/>
          <w:color w:val="000000" w:themeColor="text1"/>
        </w:rPr>
        <w:t>a</w:t>
      </w:r>
      <w:r>
        <w:rPr>
          <w:rFonts w:ascii="Arial" w:hAnsi="Arial" w:cs="Arial"/>
          <w:color w:val="000000" w:themeColor="text1"/>
        </w:rPr>
        <w:t>ra</w:t>
      </w:r>
      <w:r w:rsidRPr="00393E28">
        <w:rPr>
          <w:rFonts w:ascii="Arial" w:hAnsi="Arial" w:cs="Arial"/>
          <w:color w:val="000000" w:themeColor="text1"/>
        </w:rPr>
        <w:t xml:space="preserve"> </w:t>
      </w:r>
      <w:r>
        <w:rPr>
          <w:rFonts w:ascii="Arial" w:hAnsi="Arial" w:cs="Arial"/>
          <w:color w:val="000000" w:themeColor="text1"/>
        </w:rPr>
        <w:t>c</w:t>
      </w:r>
      <w:r w:rsidRPr="00393E28">
        <w:rPr>
          <w:rFonts w:ascii="Arial" w:hAnsi="Arial" w:cs="Arial"/>
          <w:color w:val="000000" w:themeColor="text1"/>
        </w:rPr>
        <w:t>onstru</w:t>
      </w:r>
      <w:r>
        <w:rPr>
          <w:rFonts w:ascii="Arial" w:hAnsi="Arial" w:cs="Arial"/>
          <w:color w:val="000000" w:themeColor="text1"/>
        </w:rPr>
        <w:t>ção</w:t>
      </w:r>
      <w:r w:rsidRPr="00393E28">
        <w:rPr>
          <w:rFonts w:ascii="Arial" w:hAnsi="Arial" w:cs="Arial"/>
          <w:color w:val="000000" w:themeColor="text1"/>
        </w:rPr>
        <w:t>, relacionando</w:t>
      </w:r>
      <w:r>
        <w:rPr>
          <w:rFonts w:ascii="Arial" w:hAnsi="Arial" w:cs="Arial"/>
          <w:color w:val="000000" w:themeColor="text1"/>
        </w:rPr>
        <w:t>-se</w:t>
      </w:r>
      <w:r w:rsidRPr="00393E28">
        <w:rPr>
          <w:rFonts w:ascii="Arial" w:hAnsi="Arial" w:cs="Arial"/>
          <w:color w:val="000000" w:themeColor="text1"/>
        </w:rPr>
        <w:t xml:space="preserve"> aos objetos de conhecimento estudados em aula</w:t>
      </w:r>
      <w:r>
        <w:rPr>
          <w:rFonts w:ascii="Arial" w:hAnsi="Arial" w:cs="Arial"/>
          <w:color w:val="000000" w:themeColor="text1"/>
        </w:rPr>
        <w:t>, conforme a BNCC.</w:t>
      </w:r>
    </w:p>
    <w:p w14:paraId="2C06B989" w14:textId="77777777" w:rsidR="00FE75DF" w:rsidRDefault="00FE75DF" w:rsidP="00FE75DF">
      <w:pPr>
        <w:spacing w:after="0" w:line="240" w:lineRule="auto"/>
        <w:ind w:left="2268"/>
        <w:jc w:val="both"/>
        <w:rPr>
          <w:rFonts w:ascii="Arial" w:hAnsi="Arial" w:cs="Arial"/>
          <w:color w:val="000000" w:themeColor="text1"/>
          <w:sz w:val="20"/>
          <w:szCs w:val="20"/>
        </w:rPr>
      </w:pPr>
    </w:p>
    <w:p w14:paraId="1908969C" w14:textId="77777777" w:rsidR="00FE75DF" w:rsidRPr="00393E28" w:rsidRDefault="00FE75DF" w:rsidP="00FE75DF">
      <w:pPr>
        <w:spacing w:after="0" w:line="240" w:lineRule="auto"/>
        <w:ind w:left="2268"/>
        <w:jc w:val="both"/>
        <w:rPr>
          <w:rFonts w:ascii="Arial" w:hAnsi="Arial" w:cs="Arial"/>
          <w:color w:val="000000" w:themeColor="text1"/>
          <w:sz w:val="20"/>
          <w:szCs w:val="20"/>
        </w:rPr>
      </w:pPr>
      <w:r w:rsidRPr="00393E28">
        <w:rPr>
          <w:rFonts w:ascii="Arial" w:hAnsi="Arial" w:cs="Arial"/>
          <w:color w:val="000000" w:themeColor="text1"/>
          <w:sz w:val="20"/>
          <w:szCs w:val="20"/>
        </w:rPr>
        <w:t>À medida que se aproxima a conclusão do Ensino Fundamental, os alunos são capazes de estabelecer relações ainda mais profundas entre a ciência, a natureza, a tecnologia e a sociedade, o que significa lançar mão do conhecimento científico e tecnológico para compreender os fenômenos e conhecer o mundo, o ambiente, a dinâmica da natureza. Além disso, é fundamental que tenham condições de ser protagonistas na escolha de posicionamentos que valorizem as experiências pessoais e coletivas, e representem o autocuidado com seu corpo e o respeito com o do outro, na perspectiva do cuidado integral à saúde física, mental, sexual e reprodutiva (BRASIL, pag. 343, 2018).</w:t>
      </w:r>
    </w:p>
    <w:p w14:paraId="7986B057" w14:textId="77777777" w:rsidR="00FE75DF" w:rsidRPr="00393E28" w:rsidRDefault="00FE75DF" w:rsidP="00FE75DF">
      <w:pPr>
        <w:spacing w:after="0" w:line="240" w:lineRule="auto"/>
        <w:ind w:left="2268"/>
        <w:jc w:val="both"/>
        <w:rPr>
          <w:rFonts w:ascii="Arial" w:hAnsi="Arial" w:cs="Arial"/>
          <w:color w:val="000000" w:themeColor="text1"/>
          <w:sz w:val="20"/>
          <w:szCs w:val="20"/>
        </w:rPr>
      </w:pPr>
    </w:p>
    <w:p w14:paraId="3F27F95C" w14:textId="77777777" w:rsidR="00FE75DF" w:rsidRDefault="00FE75DF" w:rsidP="00FE75DF">
      <w:pPr>
        <w:spacing w:after="0" w:line="360" w:lineRule="auto"/>
        <w:ind w:firstLine="709"/>
        <w:jc w:val="both"/>
        <w:rPr>
          <w:rFonts w:ascii="Arial" w:hAnsi="Arial" w:cs="Arial"/>
          <w:color w:val="000000" w:themeColor="text1"/>
        </w:rPr>
      </w:pPr>
    </w:p>
    <w:p w14:paraId="7B960CB8" w14:textId="77777777" w:rsidR="00FE75DF" w:rsidRDefault="00FE75DF" w:rsidP="00FE75DF">
      <w:pPr>
        <w:spacing w:after="0" w:line="360" w:lineRule="auto"/>
        <w:ind w:firstLine="709"/>
        <w:jc w:val="both"/>
        <w:rPr>
          <w:rFonts w:ascii="Arial" w:hAnsi="Arial" w:cs="Arial"/>
          <w:color w:val="000000" w:themeColor="text1"/>
        </w:rPr>
      </w:pPr>
      <w:r>
        <w:rPr>
          <w:rFonts w:ascii="Arial" w:hAnsi="Arial" w:cs="Arial"/>
          <w:color w:val="000000" w:themeColor="text1"/>
        </w:rPr>
        <w:t xml:space="preserve">A </w:t>
      </w:r>
      <w:r w:rsidRPr="00393E28">
        <w:rPr>
          <w:rFonts w:ascii="Arial" w:hAnsi="Arial" w:cs="Arial"/>
          <w:color w:val="000000" w:themeColor="text1"/>
        </w:rPr>
        <w:t>Tabela 1</w:t>
      </w:r>
      <w:r>
        <w:rPr>
          <w:rFonts w:ascii="Arial" w:hAnsi="Arial" w:cs="Arial"/>
          <w:color w:val="000000" w:themeColor="text1"/>
        </w:rPr>
        <w:t xml:space="preserve"> apresenta os o</w:t>
      </w:r>
      <w:r w:rsidRPr="00393E28">
        <w:rPr>
          <w:rFonts w:ascii="Arial" w:hAnsi="Arial" w:cs="Arial"/>
          <w:color w:val="000000" w:themeColor="text1"/>
        </w:rPr>
        <w:t xml:space="preserve">bjetos de conhecimento e as habilidades </w:t>
      </w:r>
      <w:r>
        <w:rPr>
          <w:rFonts w:ascii="Arial" w:hAnsi="Arial" w:cs="Arial"/>
          <w:color w:val="000000" w:themeColor="text1"/>
        </w:rPr>
        <w:t xml:space="preserve">trabalhadas </w:t>
      </w:r>
      <w:r w:rsidRPr="00393E28">
        <w:rPr>
          <w:rFonts w:ascii="Arial" w:hAnsi="Arial" w:cs="Arial"/>
          <w:color w:val="000000" w:themeColor="text1"/>
        </w:rPr>
        <w:t>nas aulas de Ciências/Física</w:t>
      </w:r>
      <w:r>
        <w:rPr>
          <w:rFonts w:ascii="Arial" w:hAnsi="Arial" w:cs="Arial"/>
          <w:color w:val="000000" w:themeColor="text1"/>
        </w:rPr>
        <w:t>:</w:t>
      </w:r>
    </w:p>
    <w:p w14:paraId="4672E7EE" w14:textId="77777777" w:rsidR="00FE75DF" w:rsidRPr="00393E28" w:rsidRDefault="00FE75DF" w:rsidP="00FE75DF">
      <w:pPr>
        <w:spacing w:after="0" w:line="360" w:lineRule="auto"/>
        <w:ind w:firstLine="709"/>
        <w:jc w:val="both"/>
        <w:rPr>
          <w:rFonts w:ascii="Arial" w:hAnsi="Arial" w:cs="Arial"/>
          <w:color w:val="000000" w:themeColor="text1"/>
        </w:rPr>
      </w:pPr>
    </w:p>
    <w:tbl>
      <w:tblPr>
        <w:tblStyle w:val="Tabelacomgrade"/>
        <w:tblW w:w="0" w:type="auto"/>
        <w:jc w:val="center"/>
        <w:tblLook w:val="04A0" w:firstRow="1" w:lastRow="0" w:firstColumn="1" w:lastColumn="0" w:noHBand="0" w:noVBand="1"/>
      </w:tblPr>
      <w:tblGrid>
        <w:gridCol w:w="1838"/>
        <w:gridCol w:w="3969"/>
        <w:gridCol w:w="2409"/>
      </w:tblGrid>
      <w:tr w:rsidR="00FE75DF" w:rsidRPr="00393E28" w14:paraId="74275F70" w14:textId="77777777" w:rsidTr="00DC0FD0">
        <w:trPr>
          <w:jc w:val="center"/>
        </w:trPr>
        <w:tc>
          <w:tcPr>
            <w:tcW w:w="1838" w:type="dxa"/>
          </w:tcPr>
          <w:p w14:paraId="41385D51" w14:textId="77777777" w:rsidR="00FE75DF" w:rsidRPr="004D1CA6" w:rsidRDefault="00FE75DF" w:rsidP="00DC0FD0">
            <w:pPr>
              <w:spacing w:line="360" w:lineRule="auto"/>
              <w:jc w:val="center"/>
              <w:rPr>
                <w:rFonts w:ascii="Arial" w:hAnsi="Arial" w:cs="Arial"/>
                <w:b/>
                <w:bCs/>
                <w:sz w:val="20"/>
                <w:szCs w:val="20"/>
              </w:rPr>
            </w:pPr>
            <w:r w:rsidRPr="004D1CA6">
              <w:rPr>
                <w:rFonts w:ascii="Arial" w:hAnsi="Arial" w:cs="Arial"/>
                <w:b/>
                <w:bCs/>
                <w:sz w:val="20"/>
                <w:szCs w:val="20"/>
              </w:rPr>
              <w:t>Unidade temática</w:t>
            </w:r>
          </w:p>
        </w:tc>
        <w:tc>
          <w:tcPr>
            <w:tcW w:w="3969" w:type="dxa"/>
          </w:tcPr>
          <w:p w14:paraId="2A60CDAF" w14:textId="77777777" w:rsidR="00FE75DF" w:rsidRPr="004D1CA6" w:rsidRDefault="00FE75DF" w:rsidP="00DC0FD0">
            <w:pPr>
              <w:spacing w:line="360" w:lineRule="auto"/>
              <w:jc w:val="center"/>
              <w:rPr>
                <w:rFonts w:ascii="Arial" w:hAnsi="Arial" w:cs="Arial"/>
                <w:b/>
                <w:bCs/>
                <w:sz w:val="20"/>
                <w:szCs w:val="20"/>
              </w:rPr>
            </w:pPr>
            <w:r w:rsidRPr="004D1CA6">
              <w:rPr>
                <w:rFonts w:ascii="Arial" w:hAnsi="Arial" w:cs="Arial"/>
                <w:b/>
                <w:bCs/>
                <w:sz w:val="20"/>
                <w:szCs w:val="20"/>
              </w:rPr>
              <w:t>Habilidades</w:t>
            </w:r>
          </w:p>
        </w:tc>
        <w:tc>
          <w:tcPr>
            <w:tcW w:w="2409" w:type="dxa"/>
          </w:tcPr>
          <w:p w14:paraId="5EBF8392" w14:textId="77777777" w:rsidR="00FE75DF" w:rsidRPr="004D1CA6" w:rsidRDefault="00FE75DF" w:rsidP="00DC0FD0">
            <w:pPr>
              <w:spacing w:line="360" w:lineRule="auto"/>
              <w:jc w:val="center"/>
              <w:rPr>
                <w:rFonts w:ascii="Arial" w:hAnsi="Arial" w:cs="Arial"/>
                <w:b/>
                <w:bCs/>
                <w:sz w:val="20"/>
                <w:szCs w:val="20"/>
              </w:rPr>
            </w:pPr>
            <w:r w:rsidRPr="004D1CA6">
              <w:rPr>
                <w:rFonts w:ascii="Arial" w:hAnsi="Arial" w:cs="Arial"/>
                <w:b/>
                <w:bCs/>
                <w:sz w:val="20"/>
                <w:szCs w:val="20"/>
              </w:rPr>
              <w:t>Objeto de conhecimento</w:t>
            </w:r>
          </w:p>
        </w:tc>
      </w:tr>
      <w:tr w:rsidR="00FE75DF" w:rsidRPr="00393E28" w14:paraId="28FE5E12" w14:textId="77777777" w:rsidTr="00DC0FD0">
        <w:trPr>
          <w:jc w:val="center"/>
        </w:trPr>
        <w:tc>
          <w:tcPr>
            <w:tcW w:w="1838" w:type="dxa"/>
            <w:tcBorders>
              <w:bottom w:val="nil"/>
            </w:tcBorders>
          </w:tcPr>
          <w:p w14:paraId="25853F01" w14:textId="77777777" w:rsidR="00FE75DF" w:rsidRPr="00393E28" w:rsidRDefault="00FE75DF" w:rsidP="00DC0FD0">
            <w:pPr>
              <w:spacing w:line="360" w:lineRule="auto"/>
              <w:jc w:val="both"/>
              <w:rPr>
                <w:rFonts w:ascii="Arial" w:hAnsi="Arial" w:cs="Arial"/>
                <w:color w:val="000000" w:themeColor="text1"/>
                <w:sz w:val="20"/>
                <w:szCs w:val="20"/>
              </w:rPr>
            </w:pPr>
          </w:p>
        </w:tc>
        <w:tc>
          <w:tcPr>
            <w:tcW w:w="3969" w:type="dxa"/>
          </w:tcPr>
          <w:p w14:paraId="03CED1D3" w14:textId="77777777" w:rsidR="00FE75DF" w:rsidRPr="00393E28" w:rsidRDefault="00FE75DF" w:rsidP="00DC0FD0">
            <w:pPr>
              <w:jc w:val="both"/>
              <w:rPr>
                <w:rFonts w:ascii="Arial" w:hAnsi="Arial" w:cs="Arial"/>
                <w:color w:val="000000" w:themeColor="text1"/>
                <w:sz w:val="20"/>
                <w:szCs w:val="20"/>
              </w:rPr>
            </w:pPr>
            <w:r w:rsidRPr="00393E28">
              <w:rPr>
                <w:rFonts w:ascii="Arial" w:hAnsi="Arial" w:cs="Arial"/>
                <w:color w:val="000000" w:themeColor="text1"/>
                <w:sz w:val="20"/>
                <w:szCs w:val="20"/>
              </w:rPr>
              <w:t>(EF09FI05) Interpretar as leis de Newton em situações do cotidiano.</w:t>
            </w:r>
          </w:p>
        </w:tc>
        <w:tc>
          <w:tcPr>
            <w:tcW w:w="2409" w:type="dxa"/>
          </w:tcPr>
          <w:p w14:paraId="30543191" w14:textId="77777777" w:rsidR="00FE75DF" w:rsidRPr="00393E28" w:rsidRDefault="00FE75DF" w:rsidP="00DC0FD0">
            <w:pPr>
              <w:spacing w:line="360" w:lineRule="auto"/>
              <w:jc w:val="both"/>
              <w:rPr>
                <w:rFonts w:ascii="Arial" w:hAnsi="Arial" w:cs="Arial"/>
                <w:color w:val="000000" w:themeColor="text1"/>
                <w:sz w:val="20"/>
                <w:szCs w:val="20"/>
              </w:rPr>
            </w:pPr>
            <w:r w:rsidRPr="00393E28">
              <w:rPr>
                <w:rFonts w:ascii="Arial" w:hAnsi="Arial" w:cs="Arial"/>
                <w:color w:val="000000" w:themeColor="text1"/>
                <w:sz w:val="20"/>
                <w:szCs w:val="20"/>
              </w:rPr>
              <w:t>Leis de Newton</w:t>
            </w:r>
          </w:p>
        </w:tc>
      </w:tr>
      <w:tr w:rsidR="00FE75DF" w:rsidRPr="00393E28" w14:paraId="5A802DBD" w14:textId="77777777" w:rsidTr="00DC0FD0">
        <w:trPr>
          <w:jc w:val="center"/>
        </w:trPr>
        <w:tc>
          <w:tcPr>
            <w:tcW w:w="1838" w:type="dxa"/>
            <w:tcBorders>
              <w:top w:val="nil"/>
              <w:bottom w:val="nil"/>
            </w:tcBorders>
          </w:tcPr>
          <w:p w14:paraId="416B9C93" w14:textId="77777777" w:rsidR="00FE75DF" w:rsidRPr="00393E28" w:rsidRDefault="00FE75DF" w:rsidP="00DC0FD0">
            <w:pPr>
              <w:spacing w:line="360" w:lineRule="auto"/>
              <w:jc w:val="both"/>
              <w:rPr>
                <w:rFonts w:ascii="Arial" w:hAnsi="Arial" w:cs="Arial"/>
                <w:color w:val="000000" w:themeColor="text1"/>
                <w:sz w:val="20"/>
                <w:szCs w:val="20"/>
              </w:rPr>
            </w:pPr>
          </w:p>
          <w:p w14:paraId="58628A8B" w14:textId="77777777" w:rsidR="00FE75DF" w:rsidRPr="00393E28" w:rsidRDefault="00FE75DF" w:rsidP="00DC0FD0">
            <w:pPr>
              <w:spacing w:line="360" w:lineRule="auto"/>
              <w:jc w:val="both"/>
              <w:rPr>
                <w:rFonts w:ascii="Arial" w:hAnsi="Arial" w:cs="Arial"/>
                <w:color w:val="000000" w:themeColor="text1"/>
                <w:sz w:val="20"/>
                <w:szCs w:val="20"/>
              </w:rPr>
            </w:pPr>
          </w:p>
          <w:p w14:paraId="5769D9DA" w14:textId="77777777" w:rsidR="00FE75DF" w:rsidRPr="00393E28" w:rsidRDefault="00FE75DF" w:rsidP="00DC0FD0">
            <w:pPr>
              <w:spacing w:line="360" w:lineRule="auto"/>
              <w:jc w:val="both"/>
              <w:rPr>
                <w:rFonts w:ascii="Arial" w:hAnsi="Arial" w:cs="Arial"/>
                <w:color w:val="000000" w:themeColor="text1"/>
                <w:sz w:val="20"/>
                <w:szCs w:val="20"/>
              </w:rPr>
            </w:pPr>
          </w:p>
          <w:p w14:paraId="12D7547E" w14:textId="77777777" w:rsidR="00FE75DF" w:rsidRPr="00393E28" w:rsidRDefault="00FE75DF" w:rsidP="00DC0FD0">
            <w:pPr>
              <w:spacing w:line="360" w:lineRule="auto"/>
              <w:jc w:val="both"/>
              <w:rPr>
                <w:rFonts w:ascii="Arial" w:hAnsi="Arial" w:cs="Arial"/>
                <w:color w:val="000000" w:themeColor="text1"/>
                <w:sz w:val="20"/>
                <w:szCs w:val="20"/>
              </w:rPr>
            </w:pPr>
          </w:p>
          <w:p w14:paraId="69D12682" w14:textId="77777777" w:rsidR="00FE75DF" w:rsidRPr="00393E28" w:rsidRDefault="00FE75DF" w:rsidP="00DC0FD0">
            <w:pPr>
              <w:spacing w:line="360" w:lineRule="auto"/>
              <w:jc w:val="both"/>
              <w:rPr>
                <w:rFonts w:ascii="Arial" w:hAnsi="Arial" w:cs="Arial"/>
                <w:color w:val="000000" w:themeColor="text1"/>
                <w:sz w:val="20"/>
                <w:szCs w:val="20"/>
              </w:rPr>
            </w:pPr>
            <w:r w:rsidRPr="00393E28">
              <w:rPr>
                <w:rFonts w:ascii="Arial" w:hAnsi="Arial" w:cs="Arial"/>
                <w:color w:val="000000" w:themeColor="text1"/>
                <w:sz w:val="20"/>
                <w:szCs w:val="20"/>
              </w:rPr>
              <w:t>Matéria e energia</w:t>
            </w:r>
          </w:p>
        </w:tc>
        <w:tc>
          <w:tcPr>
            <w:tcW w:w="3969" w:type="dxa"/>
          </w:tcPr>
          <w:p w14:paraId="17BF4709" w14:textId="77777777" w:rsidR="00FE75DF" w:rsidRPr="00393E28" w:rsidRDefault="00FE75DF" w:rsidP="00DC0FD0">
            <w:pPr>
              <w:jc w:val="both"/>
              <w:rPr>
                <w:rFonts w:ascii="Arial" w:hAnsi="Arial" w:cs="Arial"/>
                <w:sz w:val="20"/>
                <w:szCs w:val="20"/>
              </w:rPr>
            </w:pPr>
            <w:r w:rsidRPr="00393E28">
              <w:rPr>
                <w:rFonts w:ascii="Arial" w:hAnsi="Arial" w:cs="Arial"/>
                <w:sz w:val="20"/>
                <w:szCs w:val="20"/>
                <w:shd w:val="clear" w:color="auto" w:fill="FFFFFF"/>
              </w:rPr>
              <w:t>(EF08CI03) Classificar equipamentos elétricos residenciais (chuveiro, ferro, lâmpadas, TV, rádio, geladeira etc.) de acordo com o tipo de transformação de energia (da energia elétrica para a térmica, luminosa, sonora e mecânica, por exemplo).</w:t>
            </w:r>
          </w:p>
        </w:tc>
        <w:tc>
          <w:tcPr>
            <w:tcW w:w="2409" w:type="dxa"/>
          </w:tcPr>
          <w:p w14:paraId="2014D6C6" w14:textId="77777777" w:rsidR="00FE75DF" w:rsidRPr="00393E28" w:rsidRDefault="00FE75DF" w:rsidP="00DC0FD0">
            <w:pPr>
              <w:spacing w:line="360" w:lineRule="auto"/>
              <w:jc w:val="both"/>
              <w:rPr>
                <w:rFonts w:ascii="Arial" w:hAnsi="Arial" w:cs="Arial"/>
                <w:color w:val="000000" w:themeColor="text1"/>
                <w:sz w:val="20"/>
                <w:szCs w:val="20"/>
              </w:rPr>
            </w:pPr>
            <w:r w:rsidRPr="00393E28">
              <w:rPr>
                <w:rFonts w:ascii="Arial" w:hAnsi="Arial" w:cs="Arial"/>
                <w:color w:val="000000" w:themeColor="text1"/>
                <w:sz w:val="20"/>
                <w:szCs w:val="20"/>
              </w:rPr>
              <w:t>Transformação de energia</w:t>
            </w:r>
          </w:p>
        </w:tc>
      </w:tr>
      <w:tr w:rsidR="00FE75DF" w:rsidRPr="00393E28" w14:paraId="54B8A60C" w14:textId="77777777" w:rsidTr="00DC0FD0">
        <w:trPr>
          <w:jc w:val="center"/>
        </w:trPr>
        <w:tc>
          <w:tcPr>
            <w:tcW w:w="1838" w:type="dxa"/>
            <w:tcBorders>
              <w:top w:val="nil"/>
              <w:bottom w:val="nil"/>
            </w:tcBorders>
          </w:tcPr>
          <w:p w14:paraId="02679444" w14:textId="77777777" w:rsidR="00FE75DF" w:rsidRPr="00393E28" w:rsidRDefault="00FE75DF" w:rsidP="00DC0FD0">
            <w:pPr>
              <w:spacing w:line="360" w:lineRule="auto"/>
              <w:jc w:val="both"/>
              <w:rPr>
                <w:rFonts w:ascii="Arial" w:hAnsi="Arial" w:cs="Arial"/>
                <w:color w:val="000000" w:themeColor="text1"/>
                <w:sz w:val="20"/>
                <w:szCs w:val="20"/>
              </w:rPr>
            </w:pPr>
          </w:p>
        </w:tc>
        <w:tc>
          <w:tcPr>
            <w:tcW w:w="3969" w:type="dxa"/>
          </w:tcPr>
          <w:p w14:paraId="5AAF97B1" w14:textId="77777777" w:rsidR="00FE75DF" w:rsidRPr="00393E28" w:rsidRDefault="00FE75DF" w:rsidP="00DC0FD0">
            <w:pPr>
              <w:jc w:val="both"/>
              <w:rPr>
                <w:rFonts w:ascii="Arial" w:hAnsi="Arial" w:cs="Arial"/>
                <w:color w:val="000000" w:themeColor="text1"/>
                <w:sz w:val="20"/>
                <w:szCs w:val="20"/>
              </w:rPr>
            </w:pPr>
            <w:r w:rsidRPr="00393E28">
              <w:rPr>
                <w:rFonts w:ascii="Arial" w:hAnsi="Arial" w:cs="Arial"/>
                <w:sz w:val="20"/>
                <w:szCs w:val="20"/>
              </w:rPr>
              <w:t>(EF07CI06): Discutir e avaliar mudanças econômicas, culturais e sociais, tanto na vida cotidiana quanto no mundo do trabalho, decorrentes do desenvolvimento de novos materiais e tecnologias (como automação e informatização).</w:t>
            </w:r>
          </w:p>
        </w:tc>
        <w:tc>
          <w:tcPr>
            <w:tcW w:w="2409" w:type="dxa"/>
          </w:tcPr>
          <w:p w14:paraId="1D5B5AD7" w14:textId="77777777" w:rsidR="00FE75DF" w:rsidRPr="00393E28" w:rsidRDefault="00FE75DF" w:rsidP="00DC0FD0">
            <w:pPr>
              <w:spacing w:line="360" w:lineRule="auto"/>
              <w:jc w:val="both"/>
              <w:rPr>
                <w:rFonts w:ascii="Arial" w:hAnsi="Arial" w:cs="Arial"/>
                <w:color w:val="000000" w:themeColor="text1"/>
                <w:sz w:val="20"/>
                <w:szCs w:val="20"/>
              </w:rPr>
            </w:pPr>
            <w:r w:rsidRPr="00393E28">
              <w:rPr>
                <w:rFonts w:ascii="Arial" w:hAnsi="Arial" w:cs="Arial"/>
                <w:color w:val="000000" w:themeColor="text1"/>
                <w:sz w:val="20"/>
                <w:szCs w:val="20"/>
              </w:rPr>
              <w:t>Princípio de Pascal</w:t>
            </w:r>
          </w:p>
        </w:tc>
      </w:tr>
      <w:tr w:rsidR="00FE75DF" w:rsidRPr="00393E28" w14:paraId="7492F909" w14:textId="77777777" w:rsidTr="00DC0FD0">
        <w:trPr>
          <w:jc w:val="center"/>
        </w:trPr>
        <w:tc>
          <w:tcPr>
            <w:tcW w:w="1838" w:type="dxa"/>
            <w:tcBorders>
              <w:top w:val="nil"/>
            </w:tcBorders>
          </w:tcPr>
          <w:p w14:paraId="4AC70030" w14:textId="77777777" w:rsidR="00FE75DF" w:rsidRPr="00393E28" w:rsidRDefault="00FE75DF" w:rsidP="00DC0FD0">
            <w:pPr>
              <w:spacing w:line="360" w:lineRule="auto"/>
              <w:jc w:val="both"/>
              <w:rPr>
                <w:rFonts w:ascii="Arial" w:hAnsi="Arial" w:cs="Arial"/>
                <w:color w:val="000000" w:themeColor="text1"/>
                <w:sz w:val="20"/>
                <w:szCs w:val="20"/>
              </w:rPr>
            </w:pPr>
          </w:p>
        </w:tc>
        <w:tc>
          <w:tcPr>
            <w:tcW w:w="3969" w:type="dxa"/>
          </w:tcPr>
          <w:p w14:paraId="4F5F0582" w14:textId="77777777" w:rsidR="00FE75DF" w:rsidRPr="00393E28" w:rsidRDefault="00FE75DF" w:rsidP="00DC0FD0">
            <w:pPr>
              <w:jc w:val="both"/>
              <w:rPr>
                <w:rFonts w:ascii="Arial" w:hAnsi="Arial" w:cs="Arial"/>
                <w:color w:val="000000" w:themeColor="text1"/>
                <w:sz w:val="20"/>
                <w:szCs w:val="20"/>
              </w:rPr>
            </w:pPr>
            <w:r w:rsidRPr="00393E28">
              <w:rPr>
                <w:rFonts w:ascii="Arial" w:hAnsi="Arial" w:cs="Arial"/>
                <w:color w:val="070707"/>
                <w:sz w:val="20"/>
                <w:szCs w:val="20"/>
                <w:shd w:val="clear" w:color="auto" w:fill="FFFFFF"/>
              </w:rPr>
              <w:t>(EF08CI02) Construir circuitos elétricos com pilha/bateria, fios e lâmpada ou outros dispositivos e compará-los a circuitos elétricos residenciais.</w:t>
            </w:r>
          </w:p>
        </w:tc>
        <w:tc>
          <w:tcPr>
            <w:tcW w:w="2409" w:type="dxa"/>
          </w:tcPr>
          <w:p w14:paraId="0B631E6D" w14:textId="77777777" w:rsidR="00FE75DF" w:rsidRPr="00393E28" w:rsidRDefault="00FE75DF" w:rsidP="00DC0FD0">
            <w:pPr>
              <w:spacing w:line="360" w:lineRule="auto"/>
              <w:jc w:val="both"/>
              <w:rPr>
                <w:rFonts w:ascii="Arial" w:hAnsi="Arial" w:cs="Arial"/>
                <w:color w:val="000000" w:themeColor="text1"/>
                <w:sz w:val="20"/>
                <w:szCs w:val="20"/>
              </w:rPr>
            </w:pPr>
            <w:r w:rsidRPr="00393E28">
              <w:rPr>
                <w:rFonts w:ascii="Arial" w:hAnsi="Arial" w:cs="Arial"/>
                <w:color w:val="000000" w:themeColor="text1"/>
                <w:sz w:val="20"/>
                <w:szCs w:val="20"/>
              </w:rPr>
              <w:t>Circuito elétrico</w:t>
            </w:r>
          </w:p>
        </w:tc>
      </w:tr>
    </w:tbl>
    <w:p w14:paraId="4568CC60" w14:textId="77777777" w:rsidR="00FE75DF" w:rsidRPr="00393E28" w:rsidRDefault="00FE75DF" w:rsidP="00FE75DF">
      <w:pPr>
        <w:spacing w:after="0" w:line="360" w:lineRule="auto"/>
        <w:ind w:firstLine="709"/>
        <w:jc w:val="center"/>
        <w:rPr>
          <w:rFonts w:ascii="Arial" w:hAnsi="Arial" w:cs="Arial"/>
          <w:color w:val="000000" w:themeColor="text1"/>
          <w:sz w:val="20"/>
          <w:szCs w:val="20"/>
        </w:rPr>
      </w:pPr>
      <w:r w:rsidRPr="00393E28">
        <w:rPr>
          <w:rFonts w:ascii="Arial" w:hAnsi="Arial" w:cs="Arial"/>
          <w:color w:val="000000" w:themeColor="text1"/>
          <w:sz w:val="20"/>
          <w:szCs w:val="20"/>
        </w:rPr>
        <w:t xml:space="preserve">Fonte: </w:t>
      </w:r>
      <w:r>
        <w:rPr>
          <w:rFonts w:ascii="Arial" w:hAnsi="Arial" w:cs="Arial"/>
          <w:color w:val="000000" w:themeColor="text1"/>
          <w:sz w:val="20"/>
          <w:szCs w:val="20"/>
        </w:rPr>
        <w:t>A</w:t>
      </w:r>
      <w:r w:rsidRPr="00393E28">
        <w:rPr>
          <w:rFonts w:ascii="Arial" w:hAnsi="Arial" w:cs="Arial"/>
          <w:color w:val="000000" w:themeColor="text1"/>
          <w:sz w:val="20"/>
          <w:szCs w:val="20"/>
        </w:rPr>
        <w:t>utora 2024.</w:t>
      </w:r>
    </w:p>
    <w:p w14:paraId="6F772593" w14:textId="77777777" w:rsidR="00D252D1" w:rsidRDefault="00D252D1" w:rsidP="00FE75DF">
      <w:pPr>
        <w:spacing w:after="0" w:line="360" w:lineRule="auto"/>
        <w:ind w:firstLine="709"/>
        <w:jc w:val="both"/>
        <w:rPr>
          <w:rFonts w:ascii="Arial" w:hAnsi="Arial" w:cs="Arial"/>
          <w:color w:val="000000" w:themeColor="text1"/>
        </w:rPr>
      </w:pPr>
    </w:p>
    <w:p w14:paraId="0F2449D0" w14:textId="04814D17" w:rsidR="00FE75DF" w:rsidRPr="00393E28" w:rsidRDefault="00FE75DF" w:rsidP="00FE75DF">
      <w:pPr>
        <w:spacing w:after="0" w:line="360" w:lineRule="auto"/>
        <w:ind w:firstLine="709"/>
        <w:jc w:val="both"/>
        <w:rPr>
          <w:rFonts w:ascii="Arial" w:hAnsi="Arial" w:cs="Arial"/>
          <w:color w:val="000000" w:themeColor="text1"/>
        </w:rPr>
      </w:pPr>
      <w:r w:rsidRPr="00393E28">
        <w:rPr>
          <w:rFonts w:ascii="Arial" w:hAnsi="Arial" w:cs="Arial"/>
          <w:color w:val="000000" w:themeColor="text1"/>
        </w:rPr>
        <w:lastRenderedPageBreak/>
        <w:t>3ª etapa: Construção das práticas p</w:t>
      </w:r>
      <w:r>
        <w:rPr>
          <w:rFonts w:ascii="Arial" w:hAnsi="Arial" w:cs="Arial"/>
          <w:color w:val="000000" w:themeColor="text1"/>
        </w:rPr>
        <w:t>elas</w:t>
      </w:r>
      <w:r w:rsidRPr="00393E28">
        <w:rPr>
          <w:rFonts w:ascii="Arial" w:hAnsi="Arial" w:cs="Arial"/>
          <w:color w:val="000000" w:themeColor="text1"/>
        </w:rPr>
        <w:t xml:space="preserve"> equipe</w:t>
      </w:r>
      <w:r>
        <w:rPr>
          <w:rFonts w:ascii="Arial" w:hAnsi="Arial" w:cs="Arial"/>
          <w:color w:val="000000" w:themeColor="text1"/>
        </w:rPr>
        <w:t>s</w:t>
      </w:r>
      <w:r w:rsidRPr="00393E28">
        <w:rPr>
          <w:rFonts w:ascii="Arial" w:hAnsi="Arial" w:cs="Arial"/>
          <w:color w:val="000000" w:themeColor="text1"/>
        </w:rPr>
        <w:t>.</w:t>
      </w:r>
    </w:p>
    <w:p w14:paraId="7E30702C" w14:textId="77777777" w:rsidR="00FE75DF" w:rsidRDefault="00FE75DF" w:rsidP="00FE75DF">
      <w:pPr>
        <w:spacing w:after="0" w:line="360" w:lineRule="auto"/>
        <w:ind w:firstLine="709"/>
        <w:jc w:val="both"/>
        <w:rPr>
          <w:rFonts w:ascii="Arial" w:hAnsi="Arial" w:cs="Arial"/>
          <w:color w:val="000000" w:themeColor="text1"/>
        </w:rPr>
      </w:pPr>
      <w:r>
        <w:rPr>
          <w:rFonts w:ascii="Arial" w:hAnsi="Arial" w:cs="Arial"/>
          <w:color w:val="000000" w:themeColor="text1"/>
        </w:rPr>
        <w:t xml:space="preserve">Figura 1: </w:t>
      </w:r>
      <w:r w:rsidRPr="002F30AB">
        <w:rPr>
          <w:rFonts w:ascii="Arial" w:hAnsi="Arial" w:cs="Arial"/>
          <w:color w:val="000000" w:themeColor="text1"/>
        </w:rPr>
        <w:t xml:space="preserve">Carrinho movido a balão: </w:t>
      </w:r>
      <w:r>
        <w:rPr>
          <w:rFonts w:ascii="Arial" w:hAnsi="Arial" w:cs="Arial"/>
          <w:color w:val="000000" w:themeColor="text1"/>
        </w:rPr>
        <w:t>Demonstração da T</w:t>
      </w:r>
      <w:r w:rsidRPr="002F30AB">
        <w:rPr>
          <w:rFonts w:ascii="Arial" w:hAnsi="Arial" w:cs="Arial"/>
          <w:color w:val="000000" w:themeColor="text1"/>
        </w:rPr>
        <w:t xml:space="preserve">erceira </w:t>
      </w:r>
      <w:r>
        <w:rPr>
          <w:rFonts w:ascii="Arial" w:hAnsi="Arial" w:cs="Arial"/>
          <w:color w:val="000000" w:themeColor="text1"/>
        </w:rPr>
        <w:t>L</w:t>
      </w:r>
      <w:r w:rsidRPr="002F30AB">
        <w:rPr>
          <w:rFonts w:ascii="Arial" w:hAnsi="Arial" w:cs="Arial"/>
          <w:color w:val="000000" w:themeColor="text1"/>
        </w:rPr>
        <w:t xml:space="preserve">ei de </w:t>
      </w:r>
      <w:r>
        <w:rPr>
          <w:rFonts w:ascii="Arial" w:hAnsi="Arial" w:cs="Arial"/>
          <w:color w:val="000000" w:themeColor="text1"/>
        </w:rPr>
        <w:t>N</w:t>
      </w:r>
      <w:r w:rsidRPr="002F30AB">
        <w:rPr>
          <w:rFonts w:ascii="Arial" w:hAnsi="Arial" w:cs="Arial"/>
          <w:color w:val="000000" w:themeColor="text1"/>
        </w:rPr>
        <w:t>ewton – diz que para cada ação, há uma reação igual e oposta. Carrinho propulsado por um balão: (O ar empurra o balão para frente, e o balão empurra ar para trás).</w:t>
      </w:r>
    </w:p>
    <w:p w14:paraId="234C505B" w14:textId="2405B703" w:rsidR="00FE75DF" w:rsidRPr="002F30AB" w:rsidRDefault="003F74EE" w:rsidP="00FE75DF">
      <w:pPr>
        <w:spacing w:after="0" w:line="360" w:lineRule="auto"/>
        <w:ind w:firstLine="709"/>
        <w:jc w:val="cente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62336" behindDoc="0" locked="0" layoutInCell="1" allowOverlap="1" wp14:anchorId="6D7EDBED" wp14:editId="254C92AD">
                <wp:simplePos x="0" y="0"/>
                <wp:positionH relativeFrom="column">
                  <wp:posOffset>3309177</wp:posOffset>
                </wp:positionH>
                <wp:positionV relativeFrom="paragraph">
                  <wp:posOffset>100438</wp:posOffset>
                </wp:positionV>
                <wp:extent cx="180975" cy="107315"/>
                <wp:effectExtent l="57150" t="19050" r="28575" b="102235"/>
                <wp:wrapNone/>
                <wp:docPr id="17" name="Elipse 17"/>
                <wp:cNvGraphicFramePr/>
                <a:graphic xmlns:a="http://schemas.openxmlformats.org/drawingml/2006/main">
                  <a:graphicData uri="http://schemas.microsoft.com/office/word/2010/wordprocessingShape">
                    <wps:wsp>
                      <wps:cNvSpPr/>
                      <wps:spPr>
                        <a:xfrm flipH="1" flipV="1">
                          <a:off x="0" y="0"/>
                          <a:ext cx="180975" cy="10731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F4BC1" id="Elipse 17" o:spid="_x0000_s1026" style="position:absolute;margin-left:260.55pt;margin-top:7.9pt;width:14.25pt;height:8.4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c1UQIAAAYFAAAOAAAAZHJzL2Uyb0RvYy54bWysVN9P2zAQfp+0/8Hy+0hTygoVKaqK2CZV&#10;gAYbz8axqSXH553dpt1fv7OTBjSQkKa9WOfcd78+f5fzi11j2VZhMOAqXh6NOFNOQm3cU8V/3F99&#10;OuUsROFqYcGpiu9V4Bfzjx/OWz9TY1iDrRUySuLCrPUVX8foZ0UR5Fo1IhyBV46cGrARka74VNQo&#10;Wsre2GI8Gn0uWsDaI0gVAn297Jx8nvNrrWS80TqoyGzFqbeYT8znYzqL+bmYPaHwayP7NsQ/dNEI&#10;46jokOpSRME2aF6laoxECKDjkYSmAK2NVHkGmqYc/TXN3Vp4lWchcoIfaAr/L6283t75WyQaWh9m&#10;gcw0xU5jw7Q1/iu9Kc/Wz2QlH/XMdpnA/UCg2kUm6WN5OjqbnnAmyVWOpsflSSK46BKmYI8hflHQ&#10;sGRUXFmqEdKIYia2qxA79AFFoc9dZSvurUpg674rzUydauboLBi1tMi2gp5aSKlcLPvqGZ3CtLF2&#10;CDx+P7DHp1CVxTQEj98PHiJyZXBxCG6MA3wrgR1a1h3+wEA3d6LgEer9LTKETsrByytDXK5EiLcC&#10;SbukctrHeEOHttBWHHqLszXg77e+JzxJiryctbQLFQ+/NgIVZ/abI7GdlZNJWp58mZxMx3TBl57H&#10;lx63aZZAb0DCoe6ymfDRHkyN0DzQ2i5SVXIJJ6l2xWXEw2UZux2lxZdqscgwWhgv4srdeXl49SSU&#10;+92DQN8LKpISr+GwN69E1WHTezhYbCJokxX3zGvPNy1blm3/Y0jb/PKeUc+/r/kfAAAA//8DAFBL&#10;AwQUAAYACAAAACEAZUyYXd8AAAAJAQAADwAAAGRycy9kb3ducmV2LnhtbEyPQU+DQBCF7yb+h82Y&#10;eLMLVGpFlsaYVC+NsdV43rJTQNhZwm4p9tc7nvQ4eV/efC9fTbYTIw6+caQgnkUgkEpnGqoUfLyv&#10;b5YgfNBkdOcIFXyjh1VxeZHrzLgTbXHchUpwCflMK6hD6DMpfVmj1X7meiTODm6wOvA5VNIM+sTl&#10;tpNJFC2k1Q3xh1r3+FRj2e6OVkEYX1++5pu37fmw7NvIrJ9bHD+Vur6aHh9ABJzCHwy/+qwOBTvt&#10;3ZGMF52CNIljRjlIeQID6e39AsRewTy5A1nk8v+C4gcAAP//AwBQSwECLQAUAAYACAAAACEAtoM4&#10;kv4AAADhAQAAEwAAAAAAAAAAAAAAAAAAAAAAW0NvbnRlbnRfVHlwZXNdLnhtbFBLAQItABQABgAI&#10;AAAAIQA4/SH/1gAAAJQBAAALAAAAAAAAAAAAAAAAAC8BAABfcmVscy8ucmVsc1BLAQItABQABgAI&#10;AAAAIQB0cEc1UQIAAAYFAAAOAAAAAAAAAAAAAAAAAC4CAABkcnMvZTJvRG9jLnhtbFBLAQItABQA&#10;BgAIAAAAIQBlTJhd3wAAAAkBAAAPAAAAAAAAAAAAAAAAAKsEAABkcnMvZG93bnJldi54bWxQSwUG&#10;AAAAAAQABADzAAAAtwUAAAAA&#10;" fillcolor="#4f7ac7 [3028]" strokecolor="#4472c4 [3204]" strokeweight=".5pt">
                <v:fill color2="#416fc3 [3172]" rotate="t" colors="0 #6083cb;.5 #3e70ca;1 #2e61ba" focus="100%" type="gradient">
                  <o:fill v:ext="view" type="gradientUnscaled"/>
                </v:fill>
                <v:stroke joinstyle="miter"/>
              </v:oval>
            </w:pict>
          </mc:Fallback>
        </mc:AlternateContent>
      </w:r>
      <w:r>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3191312D" wp14:editId="37BA5966">
                <wp:simplePos x="0" y="0"/>
                <wp:positionH relativeFrom="column">
                  <wp:posOffset>2196105</wp:posOffset>
                </wp:positionH>
                <wp:positionV relativeFrom="paragraph">
                  <wp:posOffset>659825</wp:posOffset>
                </wp:positionV>
                <wp:extent cx="152400" cy="45719"/>
                <wp:effectExtent l="57150" t="19050" r="57150" b="88265"/>
                <wp:wrapNone/>
                <wp:docPr id="14" name="Elipse 14"/>
                <wp:cNvGraphicFramePr/>
                <a:graphic xmlns:a="http://schemas.openxmlformats.org/drawingml/2006/main">
                  <a:graphicData uri="http://schemas.microsoft.com/office/word/2010/wordprocessingShape">
                    <wps:wsp>
                      <wps:cNvSpPr/>
                      <wps:spPr>
                        <a:xfrm>
                          <a:off x="0" y="0"/>
                          <a:ext cx="152400" cy="45719"/>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A1FB1" id="Elipse 14" o:spid="_x0000_s1026" style="position:absolute;margin-left:172.9pt;margin-top:51.95pt;width:1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jQQIAAPEEAAAOAAAAZHJzL2Uyb0RvYy54bWysVN9r2zAQfh/sfxB6Xx1n6baGOCW0dAxK&#10;G5qOPquy1AhknXZS4mR//U6y44S1UBh7ke90vz9959nlrrFsqzAYcBUvz0acKSehNu6l4j8fbz59&#10;4yxE4WphwamK71Xgl/OPH2atn6oxrMHWChklcWHa+oqvY/TToghyrRoRzsArR0YN2IhIKr4UNYqW&#10;sje2GI9GX4oWsPYIUoVAt9edkc9zfq2VjPdaBxWZrTj1FvOJ+XxOZzGfiekLCr82sm9D/EMXjTCO&#10;ig6prkUUbIPmVarGSIQAOp5JaArQ2kiVZ6BpytFf06zWwqs8C4ET/ABT+H9p5d125ZdIMLQ+TAOJ&#10;aYqdxiZ9qT+2y2DtB7DULjJJl+X5eDIiSCWZJudfy4uEZXGM9RjidwUNS0LFlbXGhzSNmIrtbYid&#10;98GLQo8NZCnurUrO1j0ozUydSubozA11ZZFtBb2qkFK5WPbVs3cK08baIfDz+4G9fwpVmTdD8Pj9&#10;4CEiVwYXh+DGOMC3EtihZd35HxDo5k4QPEO9XyJD6FgbvLwxhOWtCHEpkGhK6NPqxXs6tIW24tBL&#10;nK0Bf791n/yJPWTlrCXaVzz82ghUnNkfjnh1UU4maU+yQs86JgVPLc+nFrdproDeoKQl9zKLyT/a&#10;g6gRmifa0EWqSibhJNWuuIx4UK5it46041ItFtmNdsOLeOtWXh5ePRHlcfck0PeEikTEOzisyCtS&#10;db7pPRwsNhG0yYw74trjTXuVadv/A9LinurZ6/inmv8BAAD//wMAUEsDBBQABgAIAAAAIQDzhasL&#10;4AAAAAsBAAAPAAAAZHJzL2Rvd25yZXYueG1sTI/NTsMwEITvSLyDtUjcqAOBQkOcCiGQ4FKgDX83&#10;J16SiHgd2U6bvj3LCfa2M6PZb/PlZHuxRR86RwpOZwkIpNqZjhoF5eb+5ApEiJqM7h2hgj0GWBaH&#10;B7nOjNvRC27XsRFcQiHTCtoYh0zKULdodZi5AYm9L+etjrz6Rhqvd1xue3mWJHNpdUd8odUD3rZY&#10;f69Hq2B8ftoksno3q4fy89K/vpWPH/s7pY6PpptrEBGn+BeGX3xGh4KZKjeSCaJXkJ5fMHpkI0kX&#10;IDiRzhesVKzwgCxy+f+H4gcAAP//AwBQSwECLQAUAAYACAAAACEAtoM4kv4AAADhAQAAEwAAAAAA&#10;AAAAAAAAAAAAAAAAW0NvbnRlbnRfVHlwZXNdLnhtbFBLAQItABQABgAIAAAAIQA4/SH/1gAAAJQB&#10;AAALAAAAAAAAAAAAAAAAAC8BAABfcmVscy8ucmVsc1BLAQItABQABgAIAAAAIQDQA/jjQQIAAPEE&#10;AAAOAAAAAAAAAAAAAAAAAC4CAABkcnMvZTJvRG9jLnhtbFBLAQItABQABgAIAAAAIQDzhasL4AAA&#10;AAsBAAAPAAAAAAAAAAAAAAAAAJsEAABkcnMvZG93bnJldi54bWxQSwUGAAAAAAQABADzAAAAqAUA&#10;AAAA&#10;" fillcolor="#4f7ac7 [3028]" strokecolor="#4472c4 [3204]" strokeweight=".5pt">
                <v:fill color2="#416fc3 [3172]" rotate="t" colors="0 #6083cb;.5 #3e70ca;1 #2e61ba" focus="100%" type="gradient">
                  <o:fill v:ext="view" type="gradientUnscaled"/>
                </v:fill>
                <v:stroke joinstyle="miter"/>
              </v:oval>
            </w:pict>
          </mc:Fallback>
        </mc:AlternateContent>
      </w:r>
      <w:r w:rsidR="00FE75DF">
        <w:rPr>
          <w:rFonts w:ascii="Arial" w:hAnsi="Arial" w:cs="Arial"/>
          <w:noProof/>
          <w:color w:val="000000" w:themeColor="text1"/>
        </w:rPr>
        <mc:AlternateContent>
          <mc:Choice Requires="wps">
            <w:drawing>
              <wp:anchor distT="0" distB="0" distL="114300" distR="114300" simplePos="0" relativeHeight="251663360" behindDoc="0" locked="0" layoutInCell="1" allowOverlap="1" wp14:anchorId="2513B981" wp14:editId="3A73FC7C">
                <wp:simplePos x="0" y="0"/>
                <wp:positionH relativeFrom="column">
                  <wp:posOffset>3492404</wp:posOffset>
                </wp:positionH>
                <wp:positionV relativeFrom="paragraph">
                  <wp:posOffset>147572</wp:posOffset>
                </wp:positionV>
                <wp:extent cx="152400" cy="45719"/>
                <wp:effectExtent l="57150" t="19050" r="57150" b="88265"/>
                <wp:wrapNone/>
                <wp:docPr id="19" name="Elipse 19"/>
                <wp:cNvGraphicFramePr/>
                <a:graphic xmlns:a="http://schemas.openxmlformats.org/drawingml/2006/main">
                  <a:graphicData uri="http://schemas.microsoft.com/office/word/2010/wordprocessingShape">
                    <wps:wsp>
                      <wps:cNvSpPr/>
                      <wps:spPr>
                        <a:xfrm>
                          <a:off x="0" y="0"/>
                          <a:ext cx="152400" cy="45719"/>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07320" id="Elipse 19" o:spid="_x0000_s1026" style="position:absolute;margin-left:275pt;margin-top:11.6pt;width:1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jQQIAAPEEAAAOAAAAZHJzL2Uyb0RvYy54bWysVN9r2zAQfh/sfxB6Xx1n6baGOCW0dAxK&#10;G5qOPquy1AhknXZS4mR//U6y44S1UBh7ke90vz9959nlrrFsqzAYcBUvz0acKSehNu6l4j8fbz59&#10;4yxE4WphwamK71Xgl/OPH2atn6oxrMHWChklcWHa+oqvY/TToghyrRoRzsArR0YN2IhIKr4UNYqW&#10;sje2GI9GX4oWsPYIUoVAt9edkc9zfq2VjPdaBxWZrTj1FvOJ+XxOZzGfiekLCr82sm9D/EMXjTCO&#10;ig6prkUUbIPmVarGSIQAOp5JaArQ2kiVZ6BpytFf06zWwqs8C4ET/ABT+H9p5d125ZdIMLQ+TAOJ&#10;aYqdxiZ9qT+2y2DtB7DULjJJl+X5eDIiSCWZJudfy4uEZXGM9RjidwUNS0LFlbXGhzSNmIrtbYid&#10;98GLQo8NZCnurUrO1j0ozUydSubozA11ZZFtBb2qkFK5WPbVs3cK08baIfDz+4G9fwpVmTdD8Pj9&#10;4CEiVwYXh+DGOMC3EtihZd35HxDo5k4QPEO9XyJD6FgbvLwxhOWtCHEpkGhK6NPqxXs6tIW24tBL&#10;nK0Bf791n/yJPWTlrCXaVzz82ghUnNkfjnh1UU4maU+yQs86JgVPLc+nFrdproDeoKQl9zKLyT/a&#10;g6gRmifa0EWqSibhJNWuuIx4UK5it46041ItFtmNdsOLeOtWXh5ePRHlcfck0PeEikTEOzisyCtS&#10;db7pPRwsNhG0yYw74trjTXuVadv/A9LinurZ6/inmv8BAAD//wMAUEsDBBQABgAIAAAAIQAFbpWr&#10;4gAAAAkBAAAPAAAAZHJzL2Rvd25yZXYueG1sTI9LT8MwEITvSPwHa5G4UZu0oVXIpkIIJLjwaFMe&#10;Nyc2SURsR7bTpv+e5QTH2RnNfpOvJ9OzvfahcxbhciaAaVs71dkGodzeX6yAhSitkr2zGuGoA6yL&#10;05NcZsod7Kveb2LDqMSGTCK0MQ4Z56FutZFh5gZtyfty3shI0jdceXmgctPzRIgrbmRn6UMrB33b&#10;6vp7MxqE8eV5K3j1rp4eys+l372Vjx/HO8Tzs+nmGljUU/wLwy8+oUNBTJUbrQqsR0hTQVsiQjJP&#10;gFEgXS7oUCHMxQJ4kfP/C4ofAAAA//8DAFBLAQItABQABgAIAAAAIQC2gziS/gAAAOEBAAATAAAA&#10;AAAAAAAAAAAAAAAAAABbQ29udGVudF9UeXBlc10ueG1sUEsBAi0AFAAGAAgAAAAhADj9If/WAAAA&#10;lAEAAAsAAAAAAAAAAAAAAAAALwEAAF9yZWxzLy5yZWxzUEsBAi0AFAAGAAgAAAAhANAD+ONBAgAA&#10;8QQAAA4AAAAAAAAAAAAAAAAALgIAAGRycy9lMm9Eb2MueG1sUEsBAi0AFAAGAAgAAAAhAAVulavi&#10;AAAACQEAAA8AAAAAAAAAAAAAAAAAmwQAAGRycy9kb3ducmV2LnhtbFBLBQYAAAAABAAEAPMAAACq&#10;BQAAAAA=&#10;" fillcolor="#4f7ac7 [3028]" strokecolor="#4472c4 [3204]" strokeweight=".5pt">
                <v:fill color2="#416fc3 [3172]" rotate="t" colors="0 #6083cb;.5 #3e70ca;1 #2e61ba" focus="100%" type="gradient">
                  <o:fill v:ext="view" type="gradientUnscaled"/>
                </v:fill>
                <v:stroke joinstyle="miter"/>
              </v:oval>
            </w:pict>
          </mc:Fallback>
        </mc:AlternateContent>
      </w:r>
      <w:r w:rsidR="00FE75DF" w:rsidRPr="00393E28">
        <w:rPr>
          <w:rFonts w:ascii="Arial" w:hAnsi="Arial" w:cs="Arial"/>
          <w:noProof/>
          <w:color w:val="000000" w:themeColor="text1"/>
        </w:rPr>
        <w:drawing>
          <wp:inline distT="0" distB="0" distL="0" distR="0" wp14:anchorId="05C64A6A" wp14:editId="2321755D">
            <wp:extent cx="2489200" cy="1982084"/>
            <wp:effectExtent l="0" t="0" r="6350" b="0"/>
            <wp:docPr id="16" name="Espaço Reservado para Conteúdo 9" descr="Grupo de pessoas sentadas no chão&#10;&#10;Descrição gerada automaticamente com confiança baixa">
              <a:extLst xmlns:a="http://schemas.openxmlformats.org/drawingml/2006/main">
                <a:ext uri="{FF2B5EF4-FFF2-40B4-BE49-F238E27FC236}">
                  <a16:creationId xmlns:a16="http://schemas.microsoft.com/office/drawing/2014/main" id="{F6298976-D947-462C-9610-03D2F4BF55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Espaço Reservado para Conteúdo 9" descr="Grupo de pessoas sentadas no chão&#10;&#10;Descrição gerada automaticamente com confiança baixa">
                      <a:extLst>
                        <a:ext uri="{FF2B5EF4-FFF2-40B4-BE49-F238E27FC236}">
                          <a16:creationId xmlns:a16="http://schemas.microsoft.com/office/drawing/2014/main" id="{F6298976-D947-462C-9610-03D2F4BF55FC}"/>
                        </a:ext>
                      </a:extLst>
                    </pic:cNvPr>
                    <pic:cNvPicPr>
                      <a:picLocks noGrp="1" noChangeAspect="1"/>
                    </pic:cNvPicPr>
                  </pic:nvPicPr>
                  <pic:blipFill>
                    <a:blip r:embed="rId8"/>
                    <a:stretch>
                      <a:fillRect/>
                    </a:stretch>
                  </pic:blipFill>
                  <pic:spPr>
                    <a:xfrm>
                      <a:off x="0" y="0"/>
                      <a:ext cx="2504321" cy="1994125"/>
                    </a:xfrm>
                    <a:prstGeom prst="rect">
                      <a:avLst/>
                    </a:prstGeom>
                  </pic:spPr>
                </pic:pic>
              </a:graphicData>
            </a:graphic>
          </wp:inline>
        </w:drawing>
      </w:r>
    </w:p>
    <w:p w14:paraId="41B37D03" w14:textId="77777777" w:rsidR="00FE75DF" w:rsidRPr="00393E28" w:rsidRDefault="00FE75DF" w:rsidP="00FE75DF">
      <w:pPr>
        <w:spacing w:after="0" w:line="360" w:lineRule="auto"/>
        <w:ind w:firstLine="708"/>
        <w:jc w:val="center"/>
        <w:rPr>
          <w:rFonts w:ascii="Arial" w:hAnsi="Arial" w:cs="Arial"/>
          <w:sz w:val="20"/>
          <w:szCs w:val="20"/>
        </w:rPr>
      </w:pPr>
      <w:r w:rsidRPr="00393E28">
        <w:rPr>
          <w:rFonts w:ascii="Arial" w:hAnsi="Arial" w:cs="Arial"/>
          <w:sz w:val="20"/>
          <w:szCs w:val="20"/>
        </w:rPr>
        <w:t>Fonte:</w:t>
      </w:r>
      <w:r>
        <w:rPr>
          <w:rFonts w:ascii="Arial" w:hAnsi="Arial" w:cs="Arial"/>
          <w:sz w:val="20"/>
          <w:szCs w:val="20"/>
        </w:rPr>
        <w:t xml:space="preserve"> A</w:t>
      </w:r>
      <w:r w:rsidRPr="00393E28">
        <w:rPr>
          <w:rFonts w:ascii="Arial" w:hAnsi="Arial" w:cs="Arial"/>
          <w:sz w:val="20"/>
          <w:szCs w:val="20"/>
        </w:rPr>
        <w:t>utora 2024.</w:t>
      </w:r>
    </w:p>
    <w:p w14:paraId="3C844B74" w14:textId="77777777" w:rsidR="00D252D1" w:rsidRDefault="00D252D1" w:rsidP="00FE75DF">
      <w:pPr>
        <w:spacing w:after="0" w:line="360" w:lineRule="auto"/>
        <w:ind w:firstLine="709"/>
        <w:jc w:val="both"/>
        <w:rPr>
          <w:rFonts w:ascii="Arial" w:hAnsi="Arial" w:cs="Arial"/>
          <w:color w:val="000000" w:themeColor="text1"/>
        </w:rPr>
      </w:pPr>
    </w:p>
    <w:p w14:paraId="1322411C" w14:textId="48E962E8" w:rsidR="00FE75DF" w:rsidRPr="002F30AB" w:rsidRDefault="00FE75DF" w:rsidP="00FE75DF">
      <w:pPr>
        <w:spacing w:after="0" w:line="360" w:lineRule="auto"/>
        <w:ind w:firstLine="709"/>
        <w:jc w:val="both"/>
        <w:rPr>
          <w:rFonts w:ascii="Arial" w:hAnsi="Arial" w:cs="Arial"/>
          <w:color w:val="000000" w:themeColor="text1"/>
        </w:rPr>
      </w:pPr>
      <w:r w:rsidRPr="002F30AB">
        <w:rPr>
          <w:rFonts w:ascii="Arial" w:hAnsi="Arial" w:cs="Arial"/>
          <w:color w:val="000000" w:themeColor="text1"/>
        </w:rPr>
        <w:t>Figura 0</w:t>
      </w:r>
      <w:r>
        <w:rPr>
          <w:rFonts w:ascii="Arial" w:hAnsi="Arial" w:cs="Arial"/>
          <w:color w:val="000000" w:themeColor="text1"/>
        </w:rPr>
        <w:t>2</w:t>
      </w:r>
      <w:r w:rsidRPr="002F30AB">
        <w:rPr>
          <w:rFonts w:ascii="Arial" w:hAnsi="Arial" w:cs="Arial"/>
          <w:color w:val="000000" w:themeColor="text1"/>
        </w:rPr>
        <w:t>: Carrinho de liga elástica: Transformação de energia potencial em energia cinética (movimento)</w:t>
      </w:r>
    </w:p>
    <w:p w14:paraId="2428863F" w14:textId="77777777" w:rsidR="00FE75DF" w:rsidRPr="00393E28" w:rsidRDefault="00FE75DF" w:rsidP="00FE75DF">
      <w:pPr>
        <w:spacing w:after="0" w:line="360" w:lineRule="auto"/>
        <w:ind w:firstLine="709"/>
        <w:jc w:val="center"/>
        <w:rPr>
          <w:rFonts w:ascii="Arial" w:hAnsi="Arial" w:cs="Arial"/>
          <w:color w:val="000000" w:themeColor="text1"/>
        </w:rPr>
      </w:pPr>
      <w:r w:rsidRPr="00393E28">
        <w:rPr>
          <w:rFonts w:ascii="Arial" w:hAnsi="Arial" w:cs="Arial"/>
          <w:noProof/>
          <w:color w:val="000000" w:themeColor="text1"/>
        </w:rPr>
        <w:drawing>
          <wp:inline distT="0" distB="0" distL="0" distR="0" wp14:anchorId="55A034BE" wp14:editId="7E14538E">
            <wp:extent cx="2602992" cy="1922145"/>
            <wp:effectExtent l="0" t="0" r="6985" b="1905"/>
            <wp:docPr id="18" name="Espaço Reservado para Conteúdo 11" descr="Uma imagem contendo Linha do tempo&#10;&#10;Descrição gerada automaticamente">
              <a:extLst xmlns:a="http://schemas.openxmlformats.org/drawingml/2006/main">
                <a:ext uri="{FF2B5EF4-FFF2-40B4-BE49-F238E27FC236}">
                  <a16:creationId xmlns:a16="http://schemas.microsoft.com/office/drawing/2014/main" id="{42D8572E-9042-4A22-A4B2-0F9A529B7A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Espaço Reservado para Conteúdo 11" descr="Uma imagem contendo Linha do tempo&#10;&#10;Descrição gerada automaticamente">
                      <a:extLst>
                        <a:ext uri="{FF2B5EF4-FFF2-40B4-BE49-F238E27FC236}">
                          <a16:creationId xmlns:a16="http://schemas.microsoft.com/office/drawing/2014/main" id="{42D8572E-9042-4A22-A4B2-0F9A529B7AA3}"/>
                        </a:ext>
                      </a:extLst>
                    </pic:cNvPr>
                    <pic:cNvPicPr>
                      <a:picLocks noGrp="1" noChangeAspect="1"/>
                    </pic:cNvPicPr>
                  </pic:nvPicPr>
                  <pic:blipFill>
                    <a:blip r:embed="rId9"/>
                    <a:stretch>
                      <a:fillRect/>
                    </a:stretch>
                  </pic:blipFill>
                  <pic:spPr>
                    <a:xfrm>
                      <a:off x="0" y="0"/>
                      <a:ext cx="2617950" cy="1933190"/>
                    </a:xfrm>
                    <a:prstGeom prst="rect">
                      <a:avLst/>
                    </a:prstGeom>
                  </pic:spPr>
                </pic:pic>
              </a:graphicData>
            </a:graphic>
          </wp:inline>
        </w:drawing>
      </w:r>
    </w:p>
    <w:p w14:paraId="41B2E5C5" w14:textId="77777777" w:rsidR="00FE75DF" w:rsidRPr="00393E28" w:rsidRDefault="00FE75DF" w:rsidP="00FE75DF">
      <w:pPr>
        <w:spacing w:after="0" w:line="360" w:lineRule="auto"/>
        <w:ind w:firstLine="709"/>
        <w:jc w:val="center"/>
        <w:rPr>
          <w:rFonts w:ascii="Arial" w:hAnsi="Arial" w:cs="Arial"/>
          <w:color w:val="000000" w:themeColor="text1"/>
          <w:sz w:val="20"/>
          <w:szCs w:val="20"/>
        </w:rPr>
      </w:pPr>
      <w:r w:rsidRPr="00393E28">
        <w:rPr>
          <w:rFonts w:ascii="Arial" w:hAnsi="Arial" w:cs="Arial"/>
          <w:color w:val="000000" w:themeColor="text1"/>
          <w:sz w:val="20"/>
          <w:szCs w:val="20"/>
        </w:rPr>
        <w:t xml:space="preserve">Fonte: </w:t>
      </w:r>
      <w:r>
        <w:rPr>
          <w:rFonts w:ascii="Arial" w:hAnsi="Arial" w:cs="Arial"/>
          <w:color w:val="000000" w:themeColor="text1"/>
          <w:sz w:val="20"/>
          <w:szCs w:val="20"/>
        </w:rPr>
        <w:t>A</w:t>
      </w:r>
      <w:r w:rsidRPr="00393E28">
        <w:rPr>
          <w:rFonts w:ascii="Arial" w:hAnsi="Arial" w:cs="Arial"/>
          <w:color w:val="000000" w:themeColor="text1"/>
          <w:sz w:val="20"/>
          <w:szCs w:val="20"/>
        </w:rPr>
        <w:t>utora 2024.</w:t>
      </w:r>
    </w:p>
    <w:p w14:paraId="072589F7" w14:textId="77777777" w:rsidR="00FE75DF" w:rsidRPr="00393E28" w:rsidRDefault="00FE75DF" w:rsidP="00FE75DF">
      <w:pPr>
        <w:spacing w:after="0" w:line="360" w:lineRule="auto"/>
        <w:ind w:firstLine="709"/>
        <w:jc w:val="center"/>
        <w:rPr>
          <w:rFonts w:ascii="Arial" w:hAnsi="Arial" w:cs="Arial"/>
          <w:color w:val="000000" w:themeColor="text1"/>
          <w:sz w:val="20"/>
          <w:szCs w:val="20"/>
        </w:rPr>
      </w:pPr>
    </w:p>
    <w:p w14:paraId="462A8293" w14:textId="77777777" w:rsidR="00FE75DF" w:rsidRPr="002F30AB" w:rsidRDefault="00FE75DF" w:rsidP="00FE75DF">
      <w:pPr>
        <w:spacing w:line="360" w:lineRule="auto"/>
        <w:ind w:firstLine="708"/>
        <w:jc w:val="both"/>
        <w:rPr>
          <w:rFonts w:ascii="Arial" w:hAnsi="Arial" w:cs="Arial"/>
          <w:color w:val="000000" w:themeColor="text1"/>
        </w:rPr>
      </w:pPr>
      <w:r w:rsidRPr="002F30AB">
        <w:rPr>
          <w:rFonts w:ascii="Arial" w:hAnsi="Arial" w:cs="Arial"/>
          <w:color w:val="000000" w:themeColor="text1"/>
        </w:rPr>
        <w:t>Figura 0</w:t>
      </w:r>
      <w:r>
        <w:rPr>
          <w:rFonts w:ascii="Arial" w:hAnsi="Arial" w:cs="Arial"/>
          <w:color w:val="000000" w:themeColor="text1"/>
        </w:rPr>
        <w:t>3</w:t>
      </w:r>
      <w:r w:rsidRPr="002F30AB">
        <w:rPr>
          <w:rFonts w:ascii="Arial" w:hAnsi="Arial" w:cs="Arial"/>
          <w:color w:val="000000" w:themeColor="text1"/>
        </w:rPr>
        <w:t xml:space="preserve">: </w:t>
      </w:r>
      <w:r>
        <w:rPr>
          <w:rFonts w:ascii="Arial" w:hAnsi="Arial" w:cs="Arial"/>
          <w:color w:val="000000" w:themeColor="text1"/>
        </w:rPr>
        <w:t xml:space="preserve">O </w:t>
      </w:r>
      <w:r w:rsidRPr="002F30AB">
        <w:rPr>
          <w:rFonts w:ascii="Arial" w:hAnsi="Arial" w:cs="Arial"/>
          <w:color w:val="000000" w:themeColor="text1"/>
        </w:rPr>
        <w:t>Elevador hidráulico: é um equipamento que utiliza a compressão de fluidos para elevar uma cabine. Seu princípio baseia-se no Princípio de Pascal, que diz que a pressão exercida num líquido em equilíbrio é transmitida a todos os pontos do líquido e às paredes do recipiente.</w:t>
      </w:r>
    </w:p>
    <w:p w14:paraId="67E023EE" w14:textId="00E8F811" w:rsidR="00FE75DF" w:rsidRPr="00393E28" w:rsidRDefault="00D252D1" w:rsidP="00FE75DF">
      <w:pPr>
        <w:spacing w:after="0" w:line="360" w:lineRule="auto"/>
        <w:ind w:firstLine="709"/>
        <w:jc w:val="center"/>
        <w:rPr>
          <w:rFonts w:ascii="Arial" w:hAnsi="Arial" w:cs="Arial"/>
          <w:color w:val="000000" w:themeColor="text1"/>
        </w:rPr>
      </w:pPr>
      <w:r>
        <w:rPr>
          <w:rFonts w:ascii="Arial" w:hAnsi="Arial" w:cs="Arial"/>
          <w:noProof/>
          <w:color w:val="000000" w:themeColor="text1"/>
        </w:rPr>
        <w:lastRenderedPageBreak/>
        <mc:AlternateContent>
          <mc:Choice Requires="wps">
            <w:drawing>
              <wp:anchor distT="0" distB="0" distL="114300" distR="114300" simplePos="0" relativeHeight="251659264" behindDoc="0" locked="0" layoutInCell="1" allowOverlap="1" wp14:anchorId="1AC4D386" wp14:editId="285F3D32">
                <wp:simplePos x="0" y="0"/>
                <wp:positionH relativeFrom="column">
                  <wp:posOffset>3294715</wp:posOffset>
                </wp:positionH>
                <wp:positionV relativeFrom="paragraph">
                  <wp:posOffset>690509</wp:posOffset>
                </wp:positionV>
                <wp:extent cx="361950" cy="152400"/>
                <wp:effectExtent l="57150" t="19050" r="0" b="95250"/>
                <wp:wrapNone/>
                <wp:docPr id="7" name="Elipse 7"/>
                <wp:cNvGraphicFramePr/>
                <a:graphic xmlns:a="http://schemas.openxmlformats.org/drawingml/2006/main">
                  <a:graphicData uri="http://schemas.microsoft.com/office/word/2010/wordprocessingShape">
                    <wps:wsp>
                      <wps:cNvSpPr/>
                      <wps:spPr>
                        <a:xfrm>
                          <a:off x="0" y="0"/>
                          <a:ext cx="361950" cy="1524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5C9AC" id="Elipse 7" o:spid="_x0000_s1026" style="position:absolute;margin-left:259.45pt;margin-top:54.35pt;width:28.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uQRQIAAOYEAAAOAAAAZHJzL2Uyb0RvYy54bWysVE1vGjEQvVfqf7B8b5YlkDYoS4QSpaqE&#10;ElRS5ex47WDV63HHhoX++o4Nu6AmyqHqxXh23nw9v+HqettYtlEYDLiKl2cDzpSTUBv3UvEfj3ef&#10;vnAWonC1sOBUxXcq8Ovpxw9XrZ+oIazA1goZJXFh0vqKr2L0k6IIcqUaEc7AK0dODdiISCa+FDWK&#10;lrI3thgOBhdFC1h7BKlCoK+3eyef5vxaKxkftA4qMltx6i3mE/P5nM5ieiUmLyj8yshDG+IfumiE&#10;cVS0T3UromBrNK9SNUYiBNDxTEJTgNZGqjwDTVMO/ppmuRJe5VmInOB7msL/SyvvN0u/QKKh9WES&#10;6Jqm2Gps0i/1x7aZrF1PltpGJunj+UV5OSZKJbnK8XA0yGQWx2CPIX5V0LB0qbiy1viQxhETsZmH&#10;SDUJ3aHIOHaQb3FnVQJb911pZmqqWeboLA51Y5FtBD1r/bNMz0i5MjKFaGNtH3T+ftABm8JUFkwf&#10;OHw/sEfniuBiH9gYB/hWsI1dq3qP76bez5rGfoZ6t0CGsJdq8PLOEH9zEeJCIGmTKKd9iw90aAtt&#10;xeFw42wF+Put7wlPkiEvZy1pveLh11qg4sx+cySmy3I0SsuRjdH485AMPPU8n3rcurkB4r2kzfYy&#10;XxM+2u6qEZonWstZqkou4STVrriM2Bk3cb+DtNhSzWYZRgvhRZy7pZfdSydxPG6fBPqDiCKp7x66&#10;vXglpD02vYeD2TqCNlllR14PfNMyZcEcFj9t66mdUce/p+kfAAAA//8DAFBLAwQUAAYACAAAACEA&#10;h6gPxd8AAAALAQAADwAAAGRycy9kb3ducmV2LnhtbEyPwU7DMBBE70j8g7VIXBB1WpQ4TeNUKBJI&#10;XJCa8gFOvI0jYjuK3Tb9e5YTHHfmaXam3C92ZBecw+CdhPUqAYau83pwvYSv49tzDixE5bQavUMJ&#10;Nwywr+7vSlVof3UHvDSxZxTiQqEkmBingvPQGbQqrPyEjryTn62KdM4917O6Urgd+SZJMm7V4OiD&#10;URPWBrvv5mwlfL6L7KM+NVmNT8K3pr6FAx+kfHxYXnfAIi7xD4bf+lQdKurU+rPTgY0S0nW+JZSM&#10;JBfAiEhFSkpLystGAK9K/n9D9QMAAP//AwBQSwECLQAUAAYACAAAACEAtoM4kv4AAADhAQAAEwAA&#10;AAAAAAAAAAAAAAAAAAAAW0NvbnRlbnRfVHlwZXNdLnhtbFBLAQItABQABgAIAAAAIQA4/SH/1gAA&#10;AJQBAAALAAAAAAAAAAAAAAAAAC8BAABfcmVscy8ucmVsc1BLAQItABQABgAIAAAAIQCk1GuQRQIA&#10;AOYEAAAOAAAAAAAAAAAAAAAAAC4CAABkcnMvZTJvRG9jLnhtbFBLAQItABQABgAIAAAAIQCHqA/F&#10;3wAAAAsBAAAPAAAAAAAAAAAAAAAAAJ8EAABkcnMvZG93bnJldi54bWxQSwUGAAAAAAQABADzAAAA&#10;qwUAAAAA&#10;" fillcolor="#101010 [3024]" strokecolor="black [3200]" strokeweight=".5pt">
                <v:fill color2="black [3168]" rotate="t" colors="0 #454545;.5 black;1 black" focus="100%" type="gradient">
                  <o:fill v:ext="view" type="gradientUnscaled"/>
                </v:fill>
                <v:stroke joinstyle="miter"/>
              </v:oval>
            </w:pict>
          </mc:Fallback>
        </mc:AlternateContent>
      </w:r>
      <w:r w:rsidR="00FE75DF">
        <w:rPr>
          <w:rFonts w:ascii="Arial" w:hAnsi="Arial" w:cs="Arial"/>
          <w:noProof/>
          <w:color w:val="000000" w:themeColor="text1"/>
        </w:rPr>
        <mc:AlternateContent>
          <mc:Choice Requires="wps">
            <w:drawing>
              <wp:anchor distT="0" distB="0" distL="114300" distR="114300" simplePos="0" relativeHeight="251660288" behindDoc="0" locked="0" layoutInCell="1" allowOverlap="1" wp14:anchorId="6CD67C6C" wp14:editId="75670167">
                <wp:simplePos x="0" y="0"/>
                <wp:positionH relativeFrom="column">
                  <wp:posOffset>4063365</wp:posOffset>
                </wp:positionH>
                <wp:positionV relativeFrom="paragraph">
                  <wp:posOffset>346710</wp:posOffset>
                </wp:positionV>
                <wp:extent cx="361950" cy="152400"/>
                <wp:effectExtent l="57150" t="19050" r="0" b="95250"/>
                <wp:wrapNone/>
                <wp:docPr id="12" name="Elipse 12"/>
                <wp:cNvGraphicFramePr/>
                <a:graphic xmlns:a="http://schemas.openxmlformats.org/drawingml/2006/main">
                  <a:graphicData uri="http://schemas.microsoft.com/office/word/2010/wordprocessingShape">
                    <wps:wsp>
                      <wps:cNvSpPr/>
                      <wps:spPr>
                        <a:xfrm>
                          <a:off x="0" y="0"/>
                          <a:ext cx="361950" cy="1524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2C8F5" id="Elipse 12" o:spid="_x0000_s1026" style="position:absolute;margin-left:319.95pt;margin-top:27.3pt;width:28.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uQRQIAAOYEAAAOAAAAZHJzL2Uyb0RvYy54bWysVE1vGjEQvVfqf7B8b5YlkDYoS4QSpaqE&#10;ElRS5ex47WDV63HHhoX++o4Nu6AmyqHqxXh23nw9v+HqettYtlEYDLiKl2cDzpSTUBv3UvEfj3ef&#10;vnAWonC1sOBUxXcq8Ovpxw9XrZ+oIazA1goZJXFh0vqKr2L0k6IIcqUaEc7AK0dODdiISCa+FDWK&#10;lrI3thgOBhdFC1h7BKlCoK+3eyef5vxaKxkftA4qMltx6i3mE/P5nM5ieiUmLyj8yshDG+IfumiE&#10;cVS0T3UromBrNK9SNUYiBNDxTEJTgNZGqjwDTVMO/ppmuRJe5VmInOB7msL/SyvvN0u/QKKh9WES&#10;6Jqm2Gps0i/1x7aZrF1PltpGJunj+UV5OSZKJbnK8XA0yGQWx2CPIX5V0LB0qbiy1viQxhETsZmH&#10;SDUJ3aHIOHaQb3FnVQJb911pZmqqWeboLA51Y5FtBD1r/bNMz0i5MjKFaGNtH3T+ftABm8JUFkwf&#10;OHw/sEfniuBiH9gYB/hWsI1dq3qP76bez5rGfoZ6t0CGsJdq8PLOEH9zEeJCIGmTKKd9iw90aAtt&#10;xeFw42wF+Put7wlPkiEvZy1pveLh11qg4sx+cySmy3I0SsuRjdH485AMPPU8n3rcurkB4r2kzfYy&#10;XxM+2u6qEZonWstZqkou4STVrriM2Bk3cb+DtNhSzWYZRgvhRZy7pZfdSydxPG6fBPqDiCKp7x66&#10;vXglpD02vYeD2TqCNlllR14PfNMyZcEcFj9t66mdUce/p+kfAAAA//8DAFBLAwQUAAYACAAAACEA&#10;tRED7N4AAAAJAQAADwAAAGRycy9kb3ducmV2LnhtbEyPy07DMBBF90j8gzVIbBB1eDlNmkmFIoHE&#10;BqmhH+Ak0zgitqPYbdO/Z1jBcmaO7pxbbBc7ihPNYfAO4WGVgCDX+m5wPcL+6+1+DSJE7To9ekcI&#10;FwqwLa+vCp13/ux2dKpjLzjEhVwjmBinXMrQGrI6rPxEjm8HP1sdeZx72c36zOF2lI9JoqTVg+MP&#10;Rk9UGWq/66NF+HxP1Ud1qFVFd6lvTHUJOzkg3t4srxsQkZb4B8OvPqtDyU6NP7ouiBFBPWUZowgv&#10;zwoEAypTvGgQ0rUCWRbyf4PyBwAA//8DAFBLAQItABQABgAIAAAAIQC2gziS/gAAAOEBAAATAAAA&#10;AAAAAAAAAAAAAAAAAABbQ29udGVudF9UeXBlc10ueG1sUEsBAi0AFAAGAAgAAAAhADj9If/WAAAA&#10;lAEAAAsAAAAAAAAAAAAAAAAALwEAAF9yZWxzLy5yZWxzUEsBAi0AFAAGAAgAAAAhAKTUa5BFAgAA&#10;5gQAAA4AAAAAAAAAAAAAAAAALgIAAGRycy9lMm9Eb2MueG1sUEsBAi0AFAAGAAgAAAAhALURA+ze&#10;AAAACQEAAA8AAAAAAAAAAAAAAAAAnwQAAGRycy9kb3ducmV2LnhtbFBLBQYAAAAABAAEAPMAAACq&#10;BQAAAAA=&#10;" fillcolor="#101010 [3024]" strokecolor="black [3200]" strokeweight=".5pt">
                <v:fill color2="black [3168]" rotate="t" colors="0 #454545;.5 black;1 black" focus="100%" type="gradient">
                  <o:fill v:ext="view" type="gradientUnscaled"/>
                </v:fill>
                <v:stroke joinstyle="miter"/>
              </v:oval>
            </w:pict>
          </mc:Fallback>
        </mc:AlternateContent>
      </w:r>
      <w:r w:rsidR="00FE75DF" w:rsidRPr="00393E28">
        <w:rPr>
          <w:rFonts w:ascii="Arial" w:hAnsi="Arial" w:cs="Arial"/>
          <w:noProof/>
          <w:color w:val="000000" w:themeColor="text1"/>
        </w:rPr>
        <w:drawing>
          <wp:inline distT="0" distB="0" distL="0" distR="0" wp14:anchorId="1826BEBC" wp14:editId="21700073">
            <wp:extent cx="1791113" cy="1885950"/>
            <wp:effectExtent l="0" t="0" r="0" b="0"/>
            <wp:docPr id="20" name="Espaço Reservado para Conteúdo 15" descr="Uma imagem contendo pessoa, no interior, pequeno, cachorro&#10;&#10;Descrição gerada automaticamente">
              <a:extLst xmlns:a="http://schemas.openxmlformats.org/drawingml/2006/main">
                <a:ext uri="{FF2B5EF4-FFF2-40B4-BE49-F238E27FC236}">
                  <a16:creationId xmlns:a16="http://schemas.microsoft.com/office/drawing/2014/main" id="{96C4A1ED-9D47-49CA-89A5-CB02E046C7B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Espaço Reservado para Conteúdo 15" descr="Uma imagem contendo pessoa, no interior, pequeno, cachorro&#10;&#10;Descrição gerada automaticamente">
                      <a:extLst>
                        <a:ext uri="{FF2B5EF4-FFF2-40B4-BE49-F238E27FC236}">
                          <a16:creationId xmlns:a16="http://schemas.microsoft.com/office/drawing/2014/main" id="{96C4A1ED-9D47-49CA-89A5-CB02E046C7B7}"/>
                        </a:ext>
                      </a:extLst>
                    </pic:cNvPr>
                    <pic:cNvPicPr>
                      <a:picLocks noGrp="1" noChangeAspect="1"/>
                    </pic:cNvPicPr>
                  </pic:nvPicPr>
                  <pic:blipFill>
                    <a:blip r:embed="rId10"/>
                    <a:stretch>
                      <a:fillRect/>
                    </a:stretch>
                  </pic:blipFill>
                  <pic:spPr>
                    <a:xfrm>
                      <a:off x="0" y="0"/>
                      <a:ext cx="1803492" cy="1898984"/>
                    </a:xfrm>
                    <a:prstGeom prst="rect">
                      <a:avLst/>
                    </a:prstGeom>
                  </pic:spPr>
                </pic:pic>
              </a:graphicData>
            </a:graphic>
          </wp:inline>
        </w:drawing>
      </w:r>
      <w:r w:rsidR="00FE75DF" w:rsidRPr="00393E28">
        <w:rPr>
          <w:rFonts w:ascii="Arial" w:hAnsi="Arial" w:cs="Arial"/>
          <w:color w:val="000000" w:themeColor="text1"/>
        </w:rPr>
        <w:t xml:space="preserve">      </w:t>
      </w:r>
      <w:r w:rsidR="00FE75DF" w:rsidRPr="00393E28">
        <w:rPr>
          <w:rFonts w:ascii="Arial" w:hAnsi="Arial" w:cs="Arial"/>
          <w:noProof/>
          <w:color w:val="000000" w:themeColor="text1"/>
        </w:rPr>
        <w:drawing>
          <wp:inline distT="0" distB="0" distL="0" distR="0" wp14:anchorId="60CE008F" wp14:editId="59F86469">
            <wp:extent cx="2285279" cy="1924050"/>
            <wp:effectExtent l="0" t="0" r="1270" b="0"/>
            <wp:docPr id="11" name="Imagem 11" descr="Uma imagem contendo pessoa, no interior, mesa, menino&#10;&#10;Descrição gerada automaticamente">
              <a:extLst xmlns:a="http://schemas.openxmlformats.org/drawingml/2006/main">
                <a:ext uri="{FF2B5EF4-FFF2-40B4-BE49-F238E27FC236}">
                  <a16:creationId xmlns:a16="http://schemas.microsoft.com/office/drawing/2014/main" id="{CE71DE86-0405-4A16-9738-6AE07EC54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ntendo pessoa, no interior, mesa, menino&#10;&#10;Descrição gerada automaticamente">
                      <a:extLst>
                        <a:ext uri="{FF2B5EF4-FFF2-40B4-BE49-F238E27FC236}">
                          <a16:creationId xmlns:a16="http://schemas.microsoft.com/office/drawing/2014/main" id="{CE71DE86-0405-4A16-9738-6AE07EC54F37}"/>
                        </a:ext>
                      </a:extLst>
                    </pic:cNvPr>
                    <pic:cNvPicPr>
                      <a:picLocks noChangeAspect="1"/>
                    </pic:cNvPicPr>
                  </pic:nvPicPr>
                  <pic:blipFill>
                    <a:blip r:embed="rId11"/>
                    <a:stretch>
                      <a:fillRect/>
                    </a:stretch>
                  </pic:blipFill>
                  <pic:spPr>
                    <a:xfrm>
                      <a:off x="0" y="0"/>
                      <a:ext cx="2300137" cy="1936559"/>
                    </a:xfrm>
                    <a:prstGeom prst="rect">
                      <a:avLst/>
                    </a:prstGeom>
                  </pic:spPr>
                </pic:pic>
              </a:graphicData>
            </a:graphic>
          </wp:inline>
        </w:drawing>
      </w:r>
    </w:p>
    <w:p w14:paraId="1CCF5C32" w14:textId="77777777" w:rsidR="00FE75DF" w:rsidRPr="00393E28" w:rsidRDefault="00FE75DF" w:rsidP="00FE75DF">
      <w:pPr>
        <w:spacing w:after="0" w:line="360" w:lineRule="auto"/>
        <w:ind w:firstLine="709"/>
        <w:jc w:val="center"/>
        <w:rPr>
          <w:rFonts w:ascii="Arial" w:hAnsi="Arial" w:cs="Arial"/>
          <w:color w:val="000000" w:themeColor="text1"/>
          <w:sz w:val="20"/>
          <w:szCs w:val="20"/>
        </w:rPr>
      </w:pPr>
      <w:r w:rsidRPr="00393E28">
        <w:rPr>
          <w:rFonts w:ascii="Arial" w:hAnsi="Arial" w:cs="Arial"/>
          <w:color w:val="000000" w:themeColor="text1"/>
          <w:sz w:val="20"/>
          <w:szCs w:val="20"/>
        </w:rPr>
        <w:t xml:space="preserve">Fonte: </w:t>
      </w:r>
      <w:r>
        <w:rPr>
          <w:rFonts w:ascii="Arial" w:hAnsi="Arial" w:cs="Arial"/>
          <w:color w:val="000000" w:themeColor="text1"/>
          <w:sz w:val="20"/>
          <w:szCs w:val="20"/>
        </w:rPr>
        <w:t>A</w:t>
      </w:r>
      <w:r w:rsidRPr="00393E28">
        <w:rPr>
          <w:rFonts w:ascii="Arial" w:hAnsi="Arial" w:cs="Arial"/>
          <w:color w:val="000000" w:themeColor="text1"/>
          <w:sz w:val="20"/>
          <w:szCs w:val="20"/>
        </w:rPr>
        <w:t>utora 2024.</w:t>
      </w:r>
    </w:p>
    <w:p w14:paraId="5A10B1DF" w14:textId="77777777" w:rsidR="00FE75DF" w:rsidRPr="00393E28" w:rsidRDefault="00FE75DF" w:rsidP="00FE75DF">
      <w:pPr>
        <w:spacing w:line="360" w:lineRule="auto"/>
        <w:ind w:firstLine="709"/>
        <w:jc w:val="both"/>
        <w:rPr>
          <w:rFonts w:ascii="Arial" w:hAnsi="Arial" w:cs="Arial"/>
          <w:color w:val="000000" w:themeColor="text1"/>
        </w:rPr>
      </w:pPr>
      <w:r w:rsidRPr="00393E28">
        <w:rPr>
          <w:rFonts w:ascii="Arial" w:hAnsi="Arial" w:cs="Arial"/>
          <w:color w:val="000000" w:themeColor="text1"/>
        </w:rPr>
        <w:t>Figura 0</w:t>
      </w:r>
      <w:r>
        <w:rPr>
          <w:rFonts w:ascii="Arial" w:hAnsi="Arial" w:cs="Arial"/>
          <w:color w:val="000000" w:themeColor="text1"/>
        </w:rPr>
        <w:t>4</w:t>
      </w:r>
      <w:r w:rsidRPr="00393E28">
        <w:rPr>
          <w:rFonts w:ascii="Arial" w:hAnsi="Arial" w:cs="Arial"/>
          <w:color w:val="000000" w:themeColor="text1"/>
        </w:rPr>
        <w:t xml:space="preserve">: </w:t>
      </w:r>
      <w:r w:rsidRPr="00393E28">
        <w:rPr>
          <w:rFonts w:ascii="Arial" w:hAnsi="Arial" w:cs="Arial"/>
          <w:b/>
          <w:bCs/>
          <w:color w:val="000000" w:themeColor="text1"/>
        </w:rPr>
        <w:t>Ventilador</w:t>
      </w:r>
      <w:r w:rsidRPr="00393E28">
        <w:rPr>
          <w:rFonts w:ascii="Arial" w:hAnsi="Arial" w:cs="Arial"/>
          <w:color w:val="000000" w:themeColor="text1"/>
        </w:rPr>
        <w:t xml:space="preserve"> (circuito simples) - Protótipo de robô, com recursos sustentáveis.</w:t>
      </w:r>
    </w:p>
    <w:p w14:paraId="4D848B55" w14:textId="77777777" w:rsidR="00FE75DF" w:rsidRPr="00393E28" w:rsidRDefault="00FE75DF" w:rsidP="00FE75DF">
      <w:pPr>
        <w:spacing w:after="0" w:line="240" w:lineRule="auto"/>
        <w:ind w:firstLine="709"/>
        <w:jc w:val="center"/>
        <w:rPr>
          <w:rFonts w:ascii="Arial" w:hAnsi="Arial" w:cs="Arial"/>
          <w:color w:val="000000" w:themeColor="text1"/>
        </w:rPr>
      </w:pPr>
      <w:r w:rsidRPr="00393E28">
        <w:rPr>
          <w:rFonts w:ascii="Arial" w:hAnsi="Arial" w:cs="Arial"/>
          <w:noProof/>
          <w:color w:val="000000" w:themeColor="text1"/>
        </w:rPr>
        <w:drawing>
          <wp:inline distT="0" distB="0" distL="0" distR="0" wp14:anchorId="2930F0A7" wp14:editId="558D0EB5">
            <wp:extent cx="2889250" cy="1266825"/>
            <wp:effectExtent l="0" t="0" r="6350" b="9525"/>
            <wp:docPr id="13" name="Imagem 17" descr="Brinquedo em cima da mala&#10;&#10;Descrição gerada automaticamente com confiança baixa">
              <a:extLst xmlns:a="http://schemas.openxmlformats.org/drawingml/2006/main">
                <a:ext uri="{FF2B5EF4-FFF2-40B4-BE49-F238E27FC236}">
                  <a16:creationId xmlns:a16="http://schemas.microsoft.com/office/drawing/2014/main" id="{EBC62265-DB1C-48E5-BE14-2C8D52354C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7" descr="Brinquedo em cima da mala&#10;&#10;Descrição gerada automaticamente com confiança baixa">
                      <a:extLst>
                        <a:ext uri="{FF2B5EF4-FFF2-40B4-BE49-F238E27FC236}">
                          <a16:creationId xmlns:a16="http://schemas.microsoft.com/office/drawing/2014/main" id="{EBC62265-DB1C-48E5-BE14-2C8D52354C03}"/>
                        </a:ext>
                      </a:extLst>
                    </pic:cNvPr>
                    <pic:cNvPicPr>
                      <a:picLocks noChangeAspect="1"/>
                    </pic:cNvPicPr>
                  </pic:nvPicPr>
                  <pic:blipFill>
                    <a:blip r:embed="rId12"/>
                    <a:stretch>
                      <a:fillRect/>
                    </a:stretch>
                  </pic:blipFill>
                  <pic:spPr>
                    <a:xfrm>
                      <a:off x="0" y="0"/>
                      <a:ext cx="2901345" cy="1272128"/>
                    </a:xfrm>
                    <a:prstGeom prst="rect">
                      <a:avLst/>
                    </a:prstGeom>
                  </pic:spPr>
                </pic:pic>
              </a:graphicData>
            </a:graphic>
          </wp:inline>
        </w:drawing>
      </w:r>
    </w:p>
    <w:p w14:paraId="70E2151E" w14:textId="77777777" w:rsidR="00FE75DF" w:rsidRPr="00393E28" w:rsidRDefault="00FE75DF" w:rsidP="00FE75DF">
      <w:pPr>
        <w:spacing w:after="0" w:line="360" w:lineRule="auto"/>
        <w:ind w:firstLine="709"/>
        <w:jc w:val="center"/>
        <w:rPr>
          <w:rFonts w:ascii="Arial" w:hAnsi="Arial" w:cs="Arial"/>
          <w:color w:val="000000" w:themeColor="text1"/>
          <w:sz w:val="20"/>
          <w:szCs w:val="20"/>
        </w:rPr>
      </w:pPr>
      <w:r w:rsidRPr="00393E28">
        <w:rPr>
          <w:rFonts w:ascii="Arial" w:hAnsi="Arial" w:cs="Arial"/>
          <w:color w:val="000000" w:themeColor="text1"/>
          <w:sz w:val="20"/>
          <w:szCs w:val="20"/>
        </w:rPr>
        <w:t xml:space="preserve">Fonte: </w:t>
      </w:r>
      <w:r>
        <w:rPr>
          <w:rFonts w:ascii="Arial" w:hAnsi="Arial" w:cs="Arial"/>
          <w:color w:val="000000" w:themeColor="text1"/>
          <w:sz w:val="20"/>
          <w:szCs w:val="20"/>
        </w:rPr>
        <w:t>A</w:t>
      </w:r>
      <w:r w:rsidRPr="00393E28">
        <w:rPr>
          <w:rFonts w:ascii="Arial" w:hAnsi="Arial" w:cs="Arial"/>
          <w:color w:val="000000" w:themeColor="text1"/>
          <w:sz w:val="20"/>
          <w:szCs w:val="20"/>
        </w:rPr>
        <w:t>utora 2024.</w:t>
      </w:r>
    </w:p>
    <w:p w14:paraId="2C51068D" w14:textId="3097C057" w:rsidR="00FE75DF" w:rsidRDefault="00FE75DF" w:rsidP="00FE75DF">
      <w:pPr>
        <w:spacing w:after="0" w:line="360" w:lineRule="auto"/>
        <w:ind w:firstLine="709"/>
        <w:jc w:val="both"/>
        <w:rPr>
          <w:rFonts w:ascii="Arial" w:hAnsi="Arial" w:cs="Arial"/>
          <w:color w:val="000000" w:themeColor="text1"/>
        </w:rPr>
      </w:pPr>
      <w:r>
        <w:rPr>
          <w:rFonts w:ascii="Arial" w:hAnsi="Arial" w:cs="Arial"/>
          <w:color w:val="000000" w:themeColor="text1"/>
        </w:rPr>
        <w:t>4</w:t>
      </w:r>
      <w:r w:rsidRPr="00393E28">
        <w:rPr>
          <w:rFonts w:ascii="Arial" w:hAnsi="Arial" w:cs="Arial"/>
          <w:color w:val="000000" w:themeColor="text1"/>
        </w:rPr>
        <w:t xml:space="preserve">ª etapa: Aplicação do pós-questionário, </w:t>
      </w:r>
      <w:r>
        <w:rPr>
          <w:rFonts w:ascii="Arial" w:hAnsi="Arial" w:cs="Arial"/>
          <w:color w:val="000000" w:themeColor="text1"/>
        </w:rPr>
        <w:t>r</w:t>
      </w:r>
      <w:r w:rsidRPr="00393E28">
        <w:rPr>
          <w:rFonts w:ascii="Arial" w:hAnsi="Arial" w:cs="Arial"/>
          <w:color w:val="000000" w:themeColor="text1"/>
        </w:rPr>
        <w:t>eaplica</w:t>
      </w:r>
      <w:r>
        <w:rPr>
          <w:rFonts w:ascii="Arial" w:hAnsi="Arial" w:cs="Arial"/>
          <w:color w:val="000000" w:themeColor="text1"/>
        </w:rPr>
        <w:t>ndo</w:t>
      </w:r>
      <w:r w:rsidRPr="00393E28">
        <w:rPr>
          <w:rFonts w:ascii="Arial" w:hAnsi="Arial" w:cs="Arial"/>
          <w:color w:val="000000" w:themeColor="text1"/>
        </w:rPr>
        <w:t xml:space="preserve"> </w:t>
      </w:r>
      <w:r>
        <w:rPr>
          <w:rFonts w:ascii="Arial" w:hAnsi="Arial" w:cs="Arial"/>
          <w:color w:val="000000" w:themeColor="text1"/>
        </w:rPr>
        <w:t>a pergunta inicia</w:t>
      </w:r>
      <w:r w:rsidR="00D252D1">
        <w:rPr>
          <w:rFonts w:ascii="Arial" w:hAnsi="Arial" w:cs="Arial"/>
          <w:color w:val="000000" w:themeColor="text1"/>
        </w:rPr>
        <w:t>l</w:t>
      </w:r>
      <w:r w:rsidRPr="00393E28">
        <w:rPr>
          <w:rFonts w:ascii="Arial" w:hAnsi="Arial" w:cs="Arial"/>
          <w:color w:val="000000" w:themeColor="text1"/>
        </w:rPr>
        <w:t xml:space="preserve">: O que entendiam sobre cultura maker? </w:t>
      </w:r>
      <w:r>
        <w:rPr>
          <w:rFonts w:ascii="Arial" w:hAnsi="Arial" w:cs="Arial"/>
          <w:color w:val="000000" w:themeColor="text1"/>
        </w:rPr>
        <w:t>As respostas obtidas de demonstraram compreensão do conceito, sua aplicabilidade prática e investigativa, cm feedback satisfatório dos discentes.</w:t>
      </w:r>
    </w:p>
    <w:p w14:paraId="3B75235E" w14:textId="77777777" w:rsidR="00FE75DF" w:rsidRPr="00393E28" w:rsidRDefault="00FE75DF" w:rsidP="00FE75DF">
      <w:pPr>
        <w:spacing w:after="0" w:line="360" w:lineRule="auto"/>
        <w:ind w:firstLine="709"/>
        <w:jc w:val="both"/>
        <w:rPr>
          <w:rFonts w:ascii="Arial" w:hAnsi="Arial" w:cs="Arial"/>
          <w:color w:val="000000" w:themeColor="text1"/>
        </w:rPr>
      </w:pPr>
      <w:r w:rsidRPr="00393E28">
        <w:rPr>
          <w:rFonts w:ascii="Arial" w:hAnsi="Arial" w:cs="Arial"/>
          <w:color w:val="000000" w:themeColor="text1"/>
        </w:rPr>
        <w:t xml:space="preserve">Como instrumentos de coleta de dados, para alcançarmos os objetivos do projeto, utilizamos o pós-questionário. No decorrer da aplicação do projeto, foram feitos registros fotográficos com a finalidade de capturar a participação, como também a interação dos discentes, como parte integrante dos registros. </w:t>
      </w:r>
    </w:p>
    <w:p w14:paraId="17DAA651" w14:textId="77777777" w:rsidR="00FE75DF" w:rsidRPr="00393E28" w:rsidRDefault="00FE75DF" w:rsidP="00FE75DF">
      <w:pPr>
        <w:spacing w:after="0" w:line="360" w:lineRule="auto"/>
        <w:ind w:firstLine="709"/>
        <w:jc w:val="both"/>
        <w:rPr>
          <w:rFonts w:ascii="Arial" w:hAnsi="Arial" w:cs="Arial"/>
          <w:color w:val="000000" w:themeColor="text1"/>
        </w:rPr>
      </w:pPr>
      <w:r w:rsidRPr="00393E28">
        <w:rPr>
          <w:rFonts w:ascii="Arial" w:hAnsi="Arial" w:cs="Arial"/>
          <w:color w:val="000000" w:themeColor="text1"/>
        </w:rPr>
        <w:t xml:space="preserve">Com os instrumentos de coleta de dados finalizados, com todas as etapas concluída, discorremos a partir do levantamento dos dados coletados. Para discussão dos dados coletados foram analisados todo o processo da construção, pautado nos pressupostos da teoria aprendizagem baseada em problema e na descrição e análise de conteúdo. </w:t>
      </w:r>
    </w:p>
    <w:p w14:paraId="3A2B2ABF" w14:textId="77777777" w:rsidR="00FE75DF" w:rsidRPr="00393E28" w:rsidRDefault="00FE75DF" w:rsidP="00FE75DF">
      <w:pPr>
        <w:spacing w:after="0" w:line="360" w:lineRule="auto"/>
        <w:ind w:firstLine="709"/>
        <w:jc w:val="both"/>
        <w:rPr>
          <w:rFonts w:ascii="Arial" w:hAnsi="Arial" w:cs="Arial"/>
          <w:color w:val="000000" w:themeColor="text1"/>
        </w:rPr>
      </w:pPr>
      <w:r w:rsidRPr="00393E28">
        <w:rPr>
          <w:rFonts w:ascii="Arial" w:hAnsi="Arial" w:cs="Arial"/>
          <w:color w:val="000000" w:themeColor="text1"/>
        </w:rPr>
        <w:lastRenderedPageBreak/>
        <w:t xml:space="preserve">A partir dos pressupostos de Bardin (2004), elaboramos categorias inicialmente aqui descrita, tais como: aprendizagem baseada em problema, </w:t>
      </w:r>
      <w:r>
        <w:rPr>
          <w:rFonts w:ascii="Arial" w:hAnsi="Arial" w:cs="Arial"/>
          <w:color w:val="000000" w:themeColor="text1"/>
        </w:rPr>
        <w:t>ensino de ciências</w:t>
      </w:r>
      <w:r w:rsidRPr="00393E28">
        <w:rPr>
          <w:rFonts w:ascii="Arial" w:hAnsi="Arial" w:cs="Arial"/>
          <w:color w:val="000000" w:themeColor="text1"/>
        </w:rPr>
        <w:t xml:space="preserve"> e cultura maker.</w:t>
      </w:r>
    </w:p>
    <w:p w14:paraId="07AB6105" w14:textId="77777777" w:rsidR="00FE75DF" w:rsidRDefault="00FE75DF" w:rsidP="00A74D77">
      <w:pPr>
        <w:spacing w:line="360" w:lineRule="auto"/>
        <w:jc w:val="both"/>
        <w:rPr>
          <w:rFonts w:ascii="Arial" w:hAnsi="Arial" w:cs="Arial"/>
          <w:color w:val="002F3C"/>
        </w:rPr>
      </w:pPr>
    </w:p>
    <w:p w14:paraId="49C6A31B" w14:textId="22F7635B" w:rsidR="00A74D77" w:rsidRDefault="00A74D77" w:rsidP="00A74D77">
      <w:pPr>
        <w:spacing w:line="360" w:lineRule="auto"/>
        <w:jc w:val="both"/>
        <w:rPr>
          <w:rFonts w:ascii="Arial" w:hAnsi="Arial" w:cs="Arial"/>
          <w:color w:val="002F3C"/>
        </w:rPr>
      </w:pPr>
      <w:r>
        <w:rPr>
          <w:rFonts w:ascii="Arial" w:hAnsi="Arial" w:cs="Arial"/>
          <w:color w:val="002F3C"/>
        </w:rPr>
        <w:t>DISCUSSÃO</w:t>
      </w:r>
    </w:p>
    <w:p w14:paraId="6883F9CB" w14:textId="77777777" w:rsidR="00FE75DF" w:rsidRPr="00393E28" w:rsidRDefault="00FE75DF" w:rsidP="00FE75DF">
      <w:pPr>
        <w:spacing w:after="0" w:line="360" w:lineRule="auto"/>
        <w:ind w:firstLine="708"/>
        <w:jc w:val="both"/>
        <w:rPr>
          <w:rFonts w:ascii="Arial" w:hAnsi="Arial" w:cs="Arial"/>
        </w:rPr>
      </w:pPr>
      <w:r>
        <w:rPr>
          <w:rFonts w:ascii="Arial" w:hAnsi="Arial" w:cs="Arial"/>
        </w:rPr>
        <w:t>A pesquisa revelou uma ruptura de p</w:t>
      </w:r>
      <w:r w:rsidRPr="00393E28">
        <w:rPr>
          <w:rFonts w:ascii="Arial" w:hAnsi="Arial" w:cs="Arial"/>
        </w:rPr>
        <w:t>aradigmas,</w:t>
      </w:r>
      <w:r>
        <w:rPr>
          <w:rFonts w:ascii="Arial" w:hAnsi="Arial" w:cs="Arial"/>
        </w:rPr>
        <w:t xml:space="preserve"> pois</w:t>
      </w:r>
      <w:r w:rsidRPr="00393E28">
        <w:rPr>
          <w:rFonts w:ascii="Arial" w:hAnsi="Arial" w:cs="Arial"/>
        </w:rPr>
        <w:t xml:space="preserve">, </w:t>
      </w:r>
      <w:r>
        <w:rPr>
          <w:rFonts w:ascii="Arial" w:hAnsi="Arial" w:cs="Arial"/>
        </w:rPr>
        <w:t xml:space="preserve">embora a </w:t>
      </w:r>
      <w:r w:rsidRPr="00393E28">
        <w:rPr>
          <w:rFonts w:ascii="Arial" w:hAnsi="Arial" w:cs="Arial"/>
        </w:rPr>
        <w:t xml:space="preserve">abordagem cultura maker, é uma temática aplicada em outras redes de ensino, porém em nossa Escola o conhecimento dos nossos alunos ainda eram muitos limitados, somos conhecedores desses dados, com a aplicação do questionário prévio, onde identificamos que a palavra “cultura maker” os discentes não tinham conhecimento, e, obtivemos como resultado o conhecimento limitado, de senso comum, sem ancores científico. </w:t>
      </w:r>
    </w:p>
    <w:p w14:paraId="2A12D556" w14:textId="22E7D203" w:rsidR="00FE75DF" w:rsidRPr="00393E28" w:rsidRDefault="00FE75DF" w:rsidP="00FE75DF">
      <w:pPr>
        <w:spacing w:after="0" w:line="360" w:lineRule="auto"/>
        <w:ind w:firstLine="708"/>
        <w:jc w:val="both"/>
        <w:rPr>
          <w:rFonts w:ascii="Arial" w:hAnsi="Arial" w:cs="Arial"/>
        </w:rPr>
      </w:pPr>
      <w:r w:rsidRPr="00393E28">
        <w:rPr>
          <w:rFonts w:ascii="Arial" w:hAnsi="Arial" w:cs="Arial"/>
        </w:rPr>
        <w:t>Diante disso, as equipes obtiveram a questão problematizadora;</w:t>
      </w:r>
      <w:r w:rsidR="00D252D1">
        <w:rPr>
          <w:rFonts w:ascii="Arial" w:hAnsi="Arial" w:cs="Arial"/>
        </w:rPr>
        <w:t xml:space="preserve"> c</w:t>
      </w:r>
      <w:r w:rsidRPr="00393E28">
        <w:rPr>
          <w:rFonts w:ascii="Arial" w:hAnsi="Arial" w:cs="Arial"/>
        </w:rPr>
        <w:t>omo</w:t>
      </w:r>
      <w:r w:rsidR="00D252D1">
        <w:rPr>
          <w:rFonts w:ascii="Arial" w:hAnsi="Arial" w:cs="Arial"/>
        </w:rPr>
        <w:t xml:space="preserve"> p</w:t>
      </w:r>
      <w:r w:rsidRPr="00393E28">
        <w:rPr>
          <w:rFonts w:ascii="Arial" w:hAnsi="Arial" w:cs="Arial"/>
        </w:rPr>
        <w:t xml:space="preserve">oderiam utilizar materiais de iriam para o lixo explicando algum conceito estudados nas </w:t>
      </w:r>
      <w:r w:rsidR="00D252D1">
        <w:rPr>
          <w:rFonts w:ascii="Arial" w:hAnsi="Arial" w:cs="Arial"/>
        </w:rPr>
        <w:t>aulas</w:t>
      </w:r>
      <w:r w:rsidRPr="00393E28">
        <w:rPr>
          <w:rFonts w:ascii="Arial" w:hAnsi="Arial" w:cs="Arial"/>
        </w:rPr>
        <w:t xml:space="preserve"> Ciências/Física? para que pudessem desenvolver s</w:t>
      </w:r>
      <w:r w:rsidR="00D252D1">
        <w:rPr>
          <w:rFonts w:ascii="Arial" w:hAnsi="Arial" w:cs="Arial"/>
        </w:rPr>
        <w:t>uas</w:t>
      </w:r>
      <w:r w:rsidRPr="00393E28">
        <w:rPr>
          <w:rFonts w:ascii="Arial" w:hAnsi="Arial" w:cs="Arial"/>
        </w:rPr>
        <w:t xml:space="preserve"> práticas investigativa e realiza</w:t>
      </w:r>
      <w:r w:rsidR="00D252D1">
        <w:rPr>
          <w:rFonts w:ascii="Arial" w:hAnsi="Arial" w:cs="Arial"/>
        </w:rPr>
        <w:t>ndo</w:t>
      </w:r>
      <w:r w:rsidRPr="00393E28">
        <w:rPr>
          <w:rFonts w:ascii="Arial" w:hAnsi="Arial" w:cs="Arial"/>
        </w:rPr>
        <w:t xml:space="preserve"> as devidas explicações conforme o objeto de conhecimento estudados, na disciplina de Ciências/Física.</w:t>
      </w:r>
    </w:p>
    <w:p w14:paraId="2F8F0FFF" w14:textId="77777777" w:rsidR="00FE75DF" w:rsidRPr="00393E28" w:rsidRDefault="00FE75DF" w:rsidP="00FE75DF">
      <w:pPr>
        <w:spacing w:after="0" w:line="360" w:lineRule="auto"/>
        <w:ind w:firstLine="708"/>
        <w:jc w:val="both"/>
        <w:rPr>
          <w:rFonts w:ascii="Arial" w:hAnsi="Arial" w:cs="Arial"/>
        </w:rPr>
      </w:pPr>
      <w:r w:rsidRPr="00393E28">
        <w:rPr>
          <w:rFonts w:ascii="Arial" w:hAnsi="Arial" w:cs="Arial"/>
        </w:rPr>
        <w:t>Nesse contexto, surge a possibilidade da aplicação da Aprendizagem Baseada em Problemas (ABP), com o propósito de auxiliar o discente no conhecimento do conteúdo teórico, fortalecer a sua capacidade de resolver problemas e envolvê-lo no aprendizado (LEVIN, 2001).</w:t>
      </w:r>
    </w:p>
    <w:p w14:paraId="1E65759E" w14:textId="77777777" w:rsidR="00FE75DF" w:rsidRPr="00393E28" w:rsidRDefault="00FE75DF" w:rsidP="00FE75DF">
      <w:pPr>
        <w:pStyle w:val="Default"/>
        <w:spacing w:line="360" w:lineRule="auto"/>
        <w:ind w:firstLine="708"/>
        <w:jc w:val="both"/>
        <w:rPr>
          <w:rFonts w:ascii="Arial" w:hAnsi="Arial" w:cs="Arial"/>
        </w:rPr>
      </w:pPr>
      <w:r w:rsidRPr="00393E28">
        <w:rPr>
          <w:rFonts w:ascii="Arial" w:hAnsi="Arial" w:cs="Arial"/>
        </w:rPr>
        <w:t>Com a implementação da cultura maker, os discentes utilizaram a metodologia aprendizagem baseada em problema, o que desenvolveram habilidades, elaborando e encontrando soluções de hipóteses, a criatividade, o raciocínio e a inteligência emocional. Como também, a integração e socialização dos alunos inclusos.</w:t>
      </w:r>
    </w:p>
    <w:p w14:paraId="355DE8EB" w14:textId="77777777" w:rsidR="00FE75DF" w:rsidRPr="00393E28" w:rsidRDefault="00FE75DF" w:rsidP="00FE75DF">
      <w:pPr>
        <w:pStyle w:val="Default"/>
        <w:spacing w:line="360" w:lineRule="auto"/>
        <w:jc w:val="both"/>
        <w:rPr>
          <w:rFonts w:ascii="Arial" w:hAnsi="Arial" w:cs="Arial"/>
        </w:rPr>
      </w:pPr>
      <w:r w:rsidRPr="00393E28">
        <w:rPr>
          <w:rFonts w:ascii="Arial" w:hAnsi="Arial" w:cs="Arial"/>
        </w:rPr>
        <w:tab/>
        <w:t xml:space="preserve">Nas oficinais criaram projeto associados com os objetos de conhecimento abordado nas aulas, os quais foram: transformação de energia potencial em energia cinética, onde se explica a teoria de Newton, o movimento e forças. A construção do </w:t>
      </w:r>
      <w:r w:rsidRPr="00393E28">
        <w:rPr>
          <w:rFonts w:ascii="Arial" w:hAnsi="Arial" w:cs="Arial"/>
        </w:rPr>
        <w:lastRenderedPageBreak/>
        <w:t>elevador hidráulico que explica o princípio de Pascal, que é sobre a pressão que os corpos exercem sobre outro corpo. E circuito simples.</w:t>
      </w:r>
    </w:p>
    <w:p w14:paraId="6EBD53E3" w14:textId="77777777" w:rsidR="00FE75DF" w:rsidRPr="00393E28" w:rsidRDefault="00FE75DF" w:rsidP="00FE75DF">
      <w:pPr>
        <w:spacing w:after="0" w:line="360" w:lineRule="auto"/>
        <w:ind w:firstLine="708"/>
        <w:jc w:val="both"/>
        <w:rPr>
          <w:rFonts w:ascii="Arial" w:hAnsi="Arial" w:cs="Arial"/>
          <w:color w:val="001D35"/>
          <w:shd w:val="clear" w:color="auto" w:fill="FFFFFF"/>
        </w:rPr>
      </w:pPr>
      <w:r w:rsidRPr="00393E28">
        <w:rPr>
          <w:rFonts w:ascii="Arial" w:hAnsi="Arial" w:cs="Arial"/>
        </w:rPr>
        <w:t xml:space="preserve">A integração dos alunos inclusos, foi um achado do projeto, por colocar o aluno </w:t>
      </w:r>
      <w:r w:rsidRPr="00393E28">
        <w:rPr>
          <w:rFonts w:ascii="Arial" w:hAnsi="Arial" w:cs="Arial"/>
          <w:color w:val="040C28"/>
        </w:rPr>
        <w:t xml:space="preserve">diretamente em seu processo de aprendizagem, desenvolvendo, inclusive, novas habilidades, tendo um papel ativo e participativo, </w:t>
      </w:r>
      <w:r w:rsidRPr="00393E28">
        <w:rPr>
          <w:rFonts w:ascii="Arial" w:hAnsi="Arial" w:cs="Arial"/>
          <w:color w:val="001D35"/>
          <w:shd w:val="clear" w:color="auto" w:fill="FFFFFF"/>
        </w:rPr>
        <w:t>aplicando o que aprendeu e assumindo responsabilidade pelo seu progresso educacional.</w:t>
      </w:r>
    </w:p>
    <w:p w14:paraId="70482778" w14:textId="77777777" w:rsidR="00FE75DF" w:rsidRPr="00F40051" w:rsidRDefault="00FE75DF" w:rsidP="00FE75DF">
      <w:pPr>
        <w:spacing w:after="0" w:line="360" w:lineRule="auto"/>
        <w:ind w:firstLine="708"/>
        <w:jc w:val="both"/>
        <w:rPr>
          <w:rFonts w:ascii="Arial" w:hAnsi="Arial" w:cs="Arial"/>
        </w:rPr>
      </w:pPr>
      <w:r w:rsidRPr="00F40051">
        <w:rPr>
          <w:rFonts w:ascii="Arial" w:hAnsi="Arial" w:cs="Arial"/>
          <w:color w:val="45464B"/>
          <w:shd w:val="clear" w:color="auto" w:fill="FFFFFF"/>
        </w:rPr>
        <w:t>Além disso,</w:t>
      </w:r>
      <w:r w:rsidRPr="00F40051">
        <w:rPr>
          <w:rFonts w:ascii="Arial" w:hAnsi="Arial" w:cs="Arial"/>
          <w:b/>
          <w:bCs/>
          <w:color w:val="45464B"/>
          <w:shd w:val="clear" w:color="auto" w:fill="FFFFFF"/>
        </w:rPr>
        <w:t xml:space="preserve"> </w:t>
      </w:r>
      <w:r w:rsidRPr="00F40051">
        <w:rPr>
          <w:rFonts w:ascii="Arial" w:hAnsi="Arial" w:cs="Arial"/>
          <w:color w:val="45464B"/>
          <w:shd w:val="clear" w:color="auto" w:fill="FFFFFF"/>
        </w:rPr>
        <w:t>a</w:t>
      </w:r>
      <w:r w:rsidRPr="00F40051">
        <w:rPr>
          <w:rFonts w:ascii="Arial" w:hAnsi="Arial" w:cs="Arial"/>
          <w:b/>
          <w:bCs/>
          <w:color w:val="45464B"/>
          <w:shd w:val="clear" w:color="auto" w:fill="FFFFFF"/>
        </w:rPr>
        <w:t> </w:t>
      </w:r>
      <w:r w:rsidRPr="00FE75DF">
        <w:rPr>
          <w:rStyle w:val="Forte"/>
          <w:rFonts w:ascii="Arial" w:hAnsi="Arial" w:cs="Arial"/>
          <w:b w:val="0"/>
          <w:bCs w:val="0"/>
          <w:color w:val="45464B"/>
          <w:shd w:val="clear" w:color="auto" w:fill="FFFFFF"/>
        </w:rPr>
        <w:t>BNCC propõe que a construção dos processos educativos seja voltada para o desenvolvimento dos alunos capazes de lidar com os problemas da sociedade contemporânea</w:t>
      </w:r>
      <w:r w:rsidRPr="00FE75DF">
        <w:rPr>
          <w:rFonts w:ascii="Arial" w:hAnsi="Arial" w:cs="Arial"/>
          <w:b/>
          <w:bCs/>
          <w:color w:val="45464B"/>
          <w:shd w:val="clear" w:color="auto" w:fill="FFFFFF"/>
        </w:rPr>
        <w:t>.</w:t>
      </w:r>
      <w:r w:rsidRPr="00F40051">
        <w:rPr>
          <w:rFonts w:ascii="Arial" w:hAnsi="Arial" w:cs="Arial"/>
          <w:b/>
          <w:bCs/>
          <w:color w:val="45464B"/>
          <w:shd w:val="clear" w:color="auto" w:fill="FFFFFF"/>
        </w:rPr>
        <w:t xml:space="preserve"> </w:t>
      </w:r>
      <w:r w:rsidRPr="00F40051">
        <w:rPr>
          <w:rFonts w:ascii="Arial" w:hAnsi="Arial" w:cs="Arial"/>
          <w:color w:val="45464B"/>
          <w:shd w:val="clear" w:color="auto" w:fill="FFFFFF"/>
        </w:rPr>
        <w:t>A proposta da BNCC é que a aplicação do conhecimento seja dirigida para a vida real e para a construção do projeto de vida dos alunos.</w:t>
      </w:r>
    </w:p>
    <w:p w14:paraId="1B1F181D" w14:textId="77777777" w:rsidR="00FE75DF" w:rsidRPr="00F40051" w:rsidRDefault="00FE75DF" w:rsidP="00FE75DF">
      <w:pPr>
        <w:spacing w:after="0" w:line="360" w:lineRule="auto"/>
        <w:ind w:firstLine="708"/>
        <w:jc w:val="both"/>
        <w:rPr>
          <w:rFonts w:ascii="Arial" w:hAnsi="Arial" w:cs="Arial"/>
          <w:color w:val="000000" w:themeColor="text1"/>
        </w:rPr>
      </w:pPr>
      <w:r w:rsidRPr="00393E28">
        <w:rPr>
          <w:rFonts w:ascii="Arial" w:hAnsi="Arial" w:cs="Arial"/>
        </w:rPr>
        <w:t xml:space="preserve"> Nesse contexto, </w:t>
      </w:r>
      <w:r w:rsidRPr="00393E28">
        <w:rPr>
          <w:rFonts w:ascii="Arial" w:hAnsi="Arial" w:cs="Arial"/>
          <w:color w:val="000000" w:themeColor="text1"/>
        </w:rPr>
        <w:t>Chassot (2003), discorre que a alfabetização científica pode ser considerada como uma das dimensões para potencializar alternativas que privilegiam uma educação mais comprometida. Portanto, com a implementação do projeto estaremos incentivados para que eles possam ampliar seus conhecimentos, tornando-se alfabetizados cientificamente, não somente facilitar a leitura de mundo em que vivem, mas entendessem as necessidades de transformá-lo.</w:t>
      </w:r>
      <w:r w:rsidRPr="00393E28">
        <w:rPr>
          <w:rFonts w:ascii="Arial" w:hAnsi="Arial" w:cs="Arial"/>
          <w:szCs w:val="20"/>
        </w:rPr>
        <w:t xml:space="preserve">                                                                              </w:t>
      </w:r>
    </w:p>
    <w:p w14:paraId="4933B82B" w14:textId="594D1E03" w:rsidR="00A74D77" w:rsidRDefault="00A74D77" w:rsidP="00A74D77">
      <w:pPr>
        <w:spacing w:line="360" w:lineRule="auto"/>
        <w:jc w:val="both"/>
        <w:rPr>
          <w:rFonts w:ascii="Arial" w:hAnsi="Arial" w:cs="Arial"/>
          <w:color w:val="002F3C"/>
        </w:rPr>
      </w:pPr>
    </w:p>
    <w:p w14:paraId="418D76D2" w14:textId="06B79E7C" w:rsidR="00A74D77" w:rsidRDefault="00A74D77" w:rsidP="00A74D77">
      <w:pPr>
        <w:spacing w:line="360" w:lineRule="auto"/>
        <w:jc w:val="both"/>
        <w:rPr>
          <w:rFonts w:ascii="Arial" w:hAnsi="Arial" w:cs="Arial"/>
          <w:color w:val="002F3C"/>
        </w:rPr>
      </w:pPr>
      <w:r>
        <w:rPr>
          <w:rFonts w:ascii="Arial" w:hAnsi="Arial" w:cs="Arial"/>
          <w:color w:val="002F3C"/>
        </w:rPr>
        <w:t>CONCLUSÕES</w:t>
      </w:r>
    </w:p>
    <w:p w14:paraId="2DF63D5D" w14:textId="2E15E910" w:rsidR="00FE75DF" w:rsidRPr="00393E28" w:rsidRDefault="00FE75DF" w:rsidP="00FE75DF">
      <w:pPr>
        <w:spacing w:after="0" w:line="360" w:lineRule="auto"/>
        <w:ind w:firstLine="708"/>
        <w:jc w:val="both"/>
        <w:rPr>
          <w:rFonts w:ascii="Arial" w:hAnsi="Arial" w:cs="Arial"/>
        </w:rPr>
      </w:pPr>
      <w:r>
        <w:rPr>
          <w:rFonts w:ascii="Arial" w:hAnsi="Arial" w:cs="Arial"/>
        </w:rPr>
        <w:t>O</w:t>
      </w:r>
      <w:r w:rsidRPr="00393E28">
        <w:rPr>
          <w:rFonts w:ascii="Arial" w:hAnsi="Arial" w:cs="Arial"/>
        </w:rPr>
        <w:t xml:space="preserve"> incentiv</w:t>
      </w:r>
      <w:r>
        <w:rPr>
          <w:rFonts w:ascii="Arial" w:hAnsi="Arial" w:cs="Arial"/>
        </w:rPr>
        <w:t>o</w:t>
      </w:r>
      <w:r w:rsidRPr="00393E28">
        <w:rPr>
          <w:rFonts w:ascii="Arial" w:hAnsi="Arial" w:cs="Arial"/>
        </w:rPr>
        <w:t xml:space="preserve"> </w:t>
      </w:r>
      <w:r>
        <w:rPr>
          <w:rFonts w:ascii="Arial" w:hAnsi="Arial" w:cs="Arial"/>
        </w:rPr>
        <w:t>a pesquisa</w:t>
      </w:r>
      <w:r w:rsidRPr="00393E28">
        <w:rPr>
          <w:rFonts w:ascii="Arial" w:hAnsi="Arial" w:cs="Arial"/>
        </w:rPr>
        <w:t xml:space="preserve"> </w:t>
      </w:r>
      <w:r>
        <w:rPr>
          <w:rFonts w:ascii="Arial" w:hAnsi="Arial" w:cs="Arial"/>
        </w:rPr>
        <w:t>c</w:t>
      </w:r>
      <w:r w:rsidRPr="00393E28">
        <w:rPr>
          <w:rFonts w:ascii="Arial" w:hAnsi="Arial" w:cs="Arial"/>
        </w:rPr>
        <w:t xml:space="preserve">ultura </w:t>
      </w:r>
      <w:r w:rsidR="00D252D1">
        <w:rPr>
          <w:rFonts w:ascii="Arial" w:hAnsi="Arial" w:cs="Arial"/>
        </w:rPr>
        <w:t>m</w:t>
      </w:r>
      <w:r w:rsidRPr="00393E28">
        <w:rPr>
          <w:rFonts w:ascii="Arial" w:hAnsi="Arial" w:cs="Arial"/>
        </w:rPr>
        <w:t xml:space="preserve">aker, </w:t>
      </w:r>
      <w:r>
        <w:rPr>
          <w:rFonts w:ascii="Arial" w:hAnsi="Arial" w:cs="Arial"/>
        </w:rPr>
        <w:t>proporcionou a</w:t>
      </w:r>
      <w:r w:rsidRPr="00393E28">
        <w:rPr>
          <w:rFonts w:ascii="Arial" w:hAnsi="Arial" w:cs="Arial"/>
        </w:rPr>
        <w:t>os discentes</w:t>
      </w:r>
      <w:r>
        <w:rPr>
          <w:rFonts w:ascii="Arial" w:hAnsi="Arial" w:cs="Arial"/>
        </w:rPr>
        <w:t xml:space="preserve"> d</w:t>
      </w:r>
      <w:r w:rsidR="00D252D1">
        <w:rPr>
          <w:rFonts w:ascii="Arial" w:hAnsi="Arial" w:cs="Arial"/>
        </w:rPr>
        <w:t>o conhecimento</w:t>
      </w:r>
      <w:r w:rsidRPr="00393E28">
        <w:rPr>
          <w:rFonts w:ascii="Arial" w:hAnsi="Arial" w:cs="Arial"/>
        </w:rPr>
        <w:t xml:space="preserve"> quanto a novas metodologias</w:t>
      </w:r>
      <w:r>
        <w:rPr>
          <w:rFonts w:ascii="Arial" w:hAnsi="Arial" w:cs="Arial"/>
        </w:rPr>
        <w:t>. C</w:t>
      </w:r>
      <w:r w:rsidRPr="00393E28">
        <w:rPr>
          <w:rFonts w:ascii="Arial" w:hAnsi="Arial" w:cs="Arial"/>
        </w:rPr>
        <w:t>om isso</w:t>
      </w:r>
      <w:r>
        <w:rPr>
          <w:rFonts w:ascii="Arial" w:hAnsi="Arial" w:cs="Arial"/>
        </w:rPr>
        <w:t>,</w:t>
      </w:r>
      <w:r w:rsidRPr="00393E28">
        <w:rPr>
          <w:rFonts w:ascii="Arial" w:hAnsi="Arial" w:cs="Arial"/>
        </w:rPr>
        <w:t xml:space="preserve"> conseguimos atingir nosso objetivo de investigar </w:t>
      </w:r>
      <w:r w:rsidR="00D252D1">
        <w:rPr>
          <w:rFonts w:ascii="Arial" w:hAnsi="Arial" w:cs="Arial"/>
        </w:rPr>
        <w:t>o potencial</w:t>
      </w:r>
      <w:r w:rsidRPr="00393E28">
        <w:rPr>
          <w:rFonts w:ascii="Arial" w:hAnsi="Arial" w:cs="Arial"/>
        </w:rPr>
        <w:t xml:space="preserve"> da cultura maker na educação, foi enriquecedor, percebemos que ao estudar os conceitos e </w:t>
      </w:r>
      <w:r w:rsidR="00D252D1" w:rsidRPr="00393E28">
        <w:rPr>
          <w:rFonts w:ascii="Arial" w:hAnsi="Arial" w:cs="Arial"/>
        </w:rPr>
        <w:t>aplicá-los</w:t>
      </w:r>
      <w:r w:rsidRPr="00393E28">
        <w:rPr>
          <w:rFonts w:ascii="Arial" w:hAnsi="Arial" w:cs="Arial"/>
        </w:rPr>
        <w:t xml:space="preserve"> facilit</w:t>
      </w:r>
      <w:r w:rsidR="00D252D1">
        <w:rPr>
          <w:rFonts w:ascii="Arial" w:hAnsi="Arial" w:cs="Arial"/>
        </w:rPr>
        <w:t>ou</w:t>
      </w:r>
      <w:r w:rsidRPr="00393E28">
        <w:rPr>
          <w:rFonts w:ascii="Arial" w:hAnsi="Arial" w:cs="Arial"/>
        </w:rPr>
        <w:t xml:space="preserve"> a compreensão dos discentes. </w:t>
      </w:r>
    </w:p>
    <w:p w14:paraId="5A9CDE9E" w14:textId="679D2DC5" w:rsidR="00FE75DF" w:rsidRPr="00393E28" w:rsidRDefault="00FE75DF" w:rsidP="00FE75DF">
      <w:pPr>
        <w:spacing w:after="0" w:line="360" w:lineRule="auto"/>
        <w:ind w:firstLine="708"/>
        <w:jc w:val="both"/>
        <w:rPr>
          <w:rFonts w:ascii="Arial" w:hAnsi="Arial" w:cs="Arial"/>
        </w:rPr>
      </w:pPr>
      <w:r w:rsidRPr="00393E28">
        <w:rPr>
          <w:rFonts w:ascii="Arial" w:hAnsi="Arial" w:cs="Arial"/>
        </w:rPr>
        <w:t>A integração dos discentes para solucionando e aplicando na prática a questão problematizada “lixo”, foi o início para projetos futuros.</w:t>
      </w:r>
    </w:p>
    <w:p w14:paraId="4F153854" w14:textId="17B7D276" w:rsidR="00FE75DF" w:rsidRPr="00393E28" w:rsidRDefault="00FE75DF" w:rsidP="00FE75DF">
      <w:pPr>
        <w:spacing w:after="0" w:line="360" w:lineRule="auto"/>
        <w:ind w:firstLine="708"/>
        <w:jc w:val="both"/>
        <w:rPr>
          <w:rFonts w:ascii="Arial" w:hAnsi="Arial" w:cs="Arial"/>
        </w:rPr>
      </w:pPr>
      <w:r w:rsidRPr="00393E28">
        <w:rPr>
          <w:rFonts w:ascii="Arial" w:hAnsi="Arial" w:cs="Arial"/>
        </w:rPr>
        <w:t>Como ponto</w:t>
      </w:r>
      <w:r>
        <w:rPr>
          <w:rFonts w:ascii="Arial" w:hAnsi="Arial" w:cs="Arial"/>
        </w:rPr>
        <w:t>s</w:t>
      </w:r>
      <w:r w:rsidRPr="00393E28">
        <w:rPr>
          <w:rFonts w:ascii="Arial" w:hAnsi="Arial" w:cs="Arial"/>
        </w:rPr>
        <w:t xml:space="preserve"> positivo</w:t>
      </w:r>
      <w:r>
        <w:rPr>
          <w:rFonts w:ascii="Arial" w:hAnsi="Arial" w:cs="Arial"/>
        </w:rPr>
        <w:t>s</w:t>
      </w:r>
      <w:r w:rsidRPr="00393E28">
        <w:rPr>
          <w:rFonts w:ascii="Arial" w:hAnsi="Arial" w:cs="Arial"/>
        </w:rPr>
        <w:t xml:space="preserve"> da aplicação do projeto, foi a apresentação das três bolsistas em realizarem as explicações e direcionarem os debates com os demais colegas, podemos citar </w:t>
      </w:r>
      <w:r w:rsidR="00D252D1">
        <w:rPr>
          <w:rFonts w:ascii="Arial" w:hAnsi="Arial" w:cs="Arial"/>
        </w:rPr>
        <w:t>“</w:t>
      </w:r>
      <w:r w:rsidRPr="00393E28">
        <w:rPr>
          <w:rFonts w:ascii="Arial" w:hAnsi="Arial" w:cs="Arial"/>
        </w:rPr>
        <w:t>jovem educa jovem</w:t>
      </w:r>
      <w:r w:rsidR="00D252D1">
        <w:rPr>
          <w:rFonts w:ascii="Arial" w:hAnsi="Arial" w:cs="Arial"/>
        </w:rPr>
        <w:t>”</w:t>
      </w:r>
      <w:r w:rsidRPr="00393E28">
        <w:rPr>
          <w:rFonts w:ascii="Arial" w:hAnsi="Arial" w:cs="Arial"/>
        </w:rPr>
        <w:t>. A participação e o interesse dos alunos no decorrer desde cinco meses, elevou o rendimento escolar e a assiduidade.</w:t>
      </w:r>
    </w:p>
    <w:p w14:paraId="7C1EBBB0" w14:textId="77777777" w:rsidR="00FE75DF" w:rsidRPr="00393E28" w:rsidRDefault="00FE75DF" w:rsidP="00FE75DF">
      <w:pPr>
        <w:spacing w:after="0" w:line="360" w:lineRule="auto"/>
        <w:ind w:firstLine="708"/>
        <w:jc w:val="both"/>
        <w:rPr>
          <w:rFonts w:ascii="Arial" w:hAnsi="Arial" w:cs="Arial"/>
        </w:rPr>
      </w:pPr>
      <w:r w:rsidRPr="00393E28">
        <w:rPr>
          <w:rFonts w:ascii="Arial" w:hAnsi="Arial" w:cs="Arial"/>
        </w:rPr>
        <w:lastRenderedPageBreak/>
        <w:t>Como pontos negativos, foi o tempo de aula que eram somente de cinquenta minutos sendo uma vez por semana, dificultando as turmas em pesquisar e construírem outras propostas.</w:t>
      </w:r>
    </w:p>
    <w:p w14:paraId="42135296" w14:textId="7BA2F6EA" w:rsidR="00FE75DF" w:rsidRPr="00393E28" w:rsidRDefault="00FE75DF" w:rsidP="00FE75DF">
      <w:pPr>
        <w:spacing w:after="0" w:line="360" w:lineRule="auto"/>
        <w:ind w:firstLine="708"/>
        <w:jc w:val="both"/>
        <w:rPr>
          <w:rFonts w:ascii="Arial" w:hAnsi="Arial" w:cs="Arial"/>
        </w:rPr>
      </w:pPr>
      <w:r w:rsidRPr="00393E28">
        <w:rPr>
          <w:rFonts w:ascii="Arial" w:hAnsi="Arial" w:cs="Arial"/>
        </w:rPr>
        <w:t>Portanto, salientando todo os desafios do projeto, em trazer para os discentes novos conceitos e contribuir para a formação do conhecimento científico, proporcionando ao mesmo um papel de protagonistas,</w:t>
      </w:r>
      <w:r w:rsidRPr="00D252D1">
        <w:rPr>
          <w:rStyle w:val="Forte"/>
          <w:rFonts w:ascii="Arial" w:hAnsi="Arial" w:cs="Arial"/>
          <w:b w:val="0"/>
          <w:bCs w:val="0"/>
          <w:color w:val="45464B"/>
          <w:shd w:val="clear" w:color="auto" w:fill="FFFFFF"/>
        </w:rPr>
        <w:t xml:space="preserve"> um potencial que eles têm.</w:t>
      </w:r>
      <w:r w:rsidRPr="00D252D1">
        <w:rPr>
          <w:rFonts w:ascii="Arial" w:hAnsi="Arial" w:cs="Arial"/>
          <w:color w:val="45464B"/>
          <w:shd w:val="clear" w:color="auto" w:fill="FFFFFF"/>
        </w:rPr>
        <w:t> Mas esse potencial não surge necessariamente de forma espontânea</w:t>
      </w:r>
      <w:r w:rsidRPr="00393E28">
        <w:rPr>
          <w:rFonts w:ascii="Arial" w:hAnsi="Arial" w:cs="Arial"/>
          <w:color w:val="45464B"/>
          <w:shd w:val="clear" w:color="auto" w:fill="FFFFFF"/>
        </w:rPr>
        <w:t>. Por esse motivo, foi importante o desenvolvimento das práticas que estimularam a participação dos discentes, gerando experiências de aprendizagem que fomentem o protagonismo de maneira intencional e estruturada.</w:t>
      </w:r>
    </w:p>
    <w:p w14:paraId="1DFE00F5" w14:textId="34776769" w:rsidR="00A74D77" w:rsidRDefault="00A74D77" w:rsidP="00A74D77">
      <w:pPr>
        <w:spacing w:line="360" w:lineRule="auto"/>
        <w:jc w:val="both"/>
        <w:rPr>
          <w:rFonts w:ascii="Arial" w:hAnsi="Arial" w:cs="Arial"/>
          <w:color w:val="002F3C"/>
        </w:rPr>
      </w:pPr>
    </w:p>
    <w:p w14:paraId="63C6E7A8" w14:textId="643024C3" w:rsidR="00A74D77" w:rsidRDefault="00A74D77" w:rsidP="00A74D77">
      <w:pPr>
        <w:spacing w:line="360" w:lineRule="auto"/>
        <w:jc w:val="both"/>
        <w:rPr>
          <w:rFonts w:ascii="Arial" w:hAnsi="Arial" w:cs="Arial"/>
          <w:color w:val="002F3C"/>
        </w:rPr>
      </w:pPr>
      <w:r>
        <w:rPr>
          <w:rFonts w:ascii="Arial" w:hAnsi="Arial" w:cs="Arial"/>
          <w:color w:val="002F3C"/>
        </w:rPr>
        <w:t>REFFERÊNCIAS</w:t>
      </w:r>
    </w:p>
    <w:p w14:paraId="283A3E84" w14:textId="77777777" w:rsidR="00FE75DF" w:rsidRPr="00393E28" w:rsidRDefault="00FE75DF" w:rsidP="00FE75DF">
      <w:pPr>
        <w:widowControl w:val="0"/>
        <w:autoSpaceDE w:val="0"/>
        <w:autoSpaceDN w:val="0"/>
        <w:adjustRightInd w:val="0"/>
        <w:spacing w:before="240" w:after="0"/>
        <w:jc w:val="both"/>
        <w:rPr>
          <w:rFonts w:ascii="Arial" w:hAnsi="Arial" w:cs="Arial"/>
        </w:rPr>
      </w:pPr>
      <w:r w:rsidRPr="00393E28">
        <w:rPr>
          <w:rFonts w:ascii="Arial" w:hAnsi="Arial" w:cs="Arial"/>
        </w:rPr>
        <w:t>BRASIL. Diretrizes Curriculares Nacionais. Brasília: Conselho Nacional de Educação, 2009.</w:t>
      </w:r>
    </w:p>
    <w:p w14:paraId="5D7D2265" w14:textId="77777777" w:rsidR="00FE75DF" w:rsidRPr="00393E28" w:rsidRDefault="00FE75DF" w:rsidP="00FE75DF">
      <w:pPr>
        <w:widowControl w:val="0"/>
        <w:autoSpaceDE w:val="0"/>
        <w:autoSpaceDN w:val="0"/>
        <w:adjustRightInd w:val="0"/>
        <w:spacing w:before="240" w:after="0"/>
        <w:jc w:val="both"/>
        <w:rPr>
          <w:rFonts w:ascii="Arial" w:hAnsi="Arial" w:cs="Arial"/>
        </w:rPr>
      </w:pPr>
      <w:r w:rsidRPr="00393E28">
        <w:rPr>
          <w:rFonts w:ascii="Arial" w:hAnsi="Arial" w:cs="Arial"/>
        </w:rPr>
        <w:t xml:space="preserve">BRASIL. Ministério da Educação. Secretaria de Educação Básica. </w:t>
      </w:r>
      <w:r w:rsidRPr="0057042F">
        <w:rPr>
          <w:rFonts w:ascii="Arial" w:hAnsi="Arial" w:cs="Arial"/>
          <w:b/>
          <w:bCs/>
        </w:rPr>
        <w:t>Base Nacional Comum Curricular</w:t>
      </w:r>
      <w:r w:rsidRPr="00393E28">
        <w:rPr>
          <w:rFonts w:ascii="Arial" w:hAnsi="Arial" w:cs="Arial"/>
        </w:rPr>
        <w:t>. Brasília: MEC, SEB, 2017.</w:t>
      </w:r>
    </w:p>
    <w:p w14:paraId="249D71BB" w14:textId="77777777" w:rsidR="00FE75DF" w:rsidRPr="00393E28" w:rsidRDefault="00FE75DF" w:rsidP="00FE75DF">
      <w:pPr>
        <w:widowControl w:val="0"/>
        <w:autoSpaceDE w:val="0"/>
        <w:autoSpaceDN w:val="0"/>
        <w:adjustRightInd w:val="0"/>
        <w:spacing w:before="240" w:after="0"/>
        <w:jc w:val="both"/>
        <w:rPr>
          <w:rFonts w:ascii="Arial" w:hAnsi="Arial" w:cs="Arial"/>
        </w:rPr>
      </w:pPr>
      <w:r w:rsidRPr="00393E28">
        <w:rPr>
          <w:rFonts w:ascii="Arial" w:hAnsi="Arial" w:cs="Arial"/>
        </w:rPr>
        <w:t xml:space="preserve">BARROWS, H. S. A </w:t>
      </w:r>
      <w:r w:rsidRPr="0057042F">
        <w:rPr>
          <w:rFonts w:ascii="Arial" w:hAnsi="Arial" w:cs="Arial"/>
          <w:b/>
          <w:bCs/>
        </w:rPr>
        <w:t>Taxonomy of Problem-Based Learnig methods</w:t>
      </w:r>
      <w:r w:rsidRPr="00393E28">
        <w:rPr>
          <w:rFonts w:ascii="Arial" w:hAnsi="Arial" w:cs="Arial"/>
        </w:rPr>
        <w:t xml:space="preserve">. Medical Education, v.20, p481-486, 1986. Disponível em: </w:t>
      </w:r>
      <w:hyperlink r:id="rId13" w:history="1">
        <w:r w:rsidRPr="0057042F">
          <w:rPr>
            <w:rStyle w:val="Hyperlink"/>
            <w:rFonts w:ascii="Arial" w:hAnsi="Arial" w:cs="Arial"/>
            <w:color w:val="auto"/>
          </w:rPr>
          <w:t>https://pubmed.ncbi.nlm.nih.gov/3796328/</w:t>
        </w:r>
      </w:hyperlink>
      <w:r w:rsidRPr="0057042F">
        <w:rPr>
          <w:rFonts w:ascii="Arial" w:hAnsi="Arial" w:cs="Arial"/>
        </w:rPr>
        <w:t xml:space="preserve"> A</w:t>
      </w:r>
      <w:r w:rsidRPr="00393E28">
        <w:rPr>
          <w:rFonts w:ascii="Arial" w:hAnsi="Arial" w:cs="Arial"/>
        </w:rPr>
        <w:t>cesso em: 20 out 2024.</w:t>
      </w:r>
    </w:p>
    <w:p w14:paraId="0BE0C81C" w14:textId="0A4AC490" w:rsidR="003F74EE" w:rsidRDefault="00FE75DF" w:rsidP="00FE75DF">
      <w:pPr>
        <w:widowControl w:val="0"/>
        <w:autoSpaceDE w:val="0"/>
        <w:autoSpaceDN w:val="0"/>
        <w:adjustRightInd w:val="0"/>
        <w:spacing w:before="240" w:after="0"/>
        <w:jc w:val="both"/>
        <w:rPr>
          <w:rFonts w:ascii="Arial" w:hAnsi="Arial" w:cs="Arial"/>
        </w:rPr>
      </w:pPr>
      <w:r w:rsidRPr="00393E28">
        <w:rPr>
          <w:rFonts w:ascii="Arial" w:hAnsi="Arial" w:cs="Arial"/>
        </w:rPr>
        <w:t xml:space="preserve">BARELL, J. </w:t>
      </w:r>
      <w:r w:rsidRPr="0057042F">
        <w:rPr>
          <w:rFonts w:ascii="Arial" w:hAnsi="Arial" w:cs="Arial"/>
          <w:b/>
          <w:bCs/>
        </w:rPr>
        <w:t>Problem-Based Learning</w:t>
      </w:r>
      <w:r w:rsidRPr="00393E28">
        <w:rPr>
          <w:rFonts w:ascii="Arial" w:hAnsi="Arial" w:cs="Arial"/>
        </w:rPr>
        <w:t>. Na Inquiry Approach. Thousand Oaks: Corwin Press. 2007.</w:t>
      </w:r>
    </w:p>
    <w:p w14:paraId="0B05AAC9" w14:textId="77777777" w:rsidR="003F74EE" w:rsidRDefault="003F74EE" w:rsidP="00FE75DF">
      <w:pPr>
        <w:widowControl w:val="0"/>
        <w:autoSpaceDE w:val="0"/>
        <w:autoSpaceDN w:val="0"/>
        <w:adjustRightInd w:val="0"/>
        <w:spacing w:before="240" w:after="0"/>
        <w:jc w:val="both"/>
        <w:rPr>
          <w:rFonts w:ascii="Arial" w:hAnsi="Arial" w:cs="Arial"/>
        </w:rPr>
      </w:pPr>
      <w:r>
        <w:rPr>
          <w:rFonts w:ascii="Arial" w:hAnsi="Arial" w:cs="Arial"/>
        </w:rPr>
        <w:t xml:space="preserve">CHASSOT, A. </w:t>
      </w:r>
      <w:r>
        <w:rPr>
          <w:rFonts w:ascii="Arial" w:hAnsi="Arial" w:cs="Arial"/>
          <w:b/>
          <w:bCs/>
        </w:rPr>
        <w:t xml:space="preserve">Alfabetização científica: </w:t>
      </w:r>
      <w:r>
        <w:rPr>
          <w:rFonts w:ascii="Arial" w:hAnsi="Arial" w:cs="Arial"/>
        </w:rPr>
        <w:t xml:space="preserve">uma possibilidade para a inclusão social. Ver, Bras. Educ. [online]. 2003, n22, p 89-100. Disponível em: </w:t>
      </w:r>
      <w:hyperlink r:id="rId14" w:history="1">
        <w:r w:rsidRPr="003F74EE">
          <w:rPr>
            <w:rStyle w:val="Hyperlink"/>
            <w:rFonts w:ascii="Arial" w:hAnsi="Arial" w:cs="Arial"/>
            <w:color w:val="auto"/>
            <w:u w:val="none"/>
          </w:rPr>
          <w:t>http://www.scielo.br/pdf/n22a09.pdf</w:t>
        </w:r>
      </w:hyperlink>
      <w:r w:rsidRPr="003F74EE">
        <w:rPr>
          <w:rFonts w:ascii="Arial" w:hAnsi="Arial" w:cs="Arial"/>
        </w:rPr>
        <w:t xml:space="preserve">. </w:t>
      </w:r>
      <w:r>
        <w:rPr>
          <w:rFonts w:ascii="Arial" w:hAnsi="Arial" w:cs="Arial"/>
        </w:rPr>
        <w:t>Acesso em: 05 mar, 2025.</w:t>
      </w:r>
    </w:p>
    <w:p w14:paraId="4A5B5A76" w14:textId="77777777" w:rsidR="003F74EE" w:rsidRDefault="003F74EE" w:rsidP="00FE75DF">
      <w:pPr>
        <w:widowControl w:val="0"/>
        <w:autoSpaceDE w:val="0"/>
        <w:autoSpaceDN w:val="0"/>
        <w:adjustRightInd w:val="0"/>
        <w:spacing w:before="240" w:after="0"/>
        <w:jc w:val="both"/>
        <w:rPr>
          <w:rFonts w:ascii="Arial" w:hAnsi="Arial" w:cs="Arial"/>
        </w:rPr>
      </w:pPr>
      <w:r>
        <w:rPr>
          <w:rFonts w:ascii="Arial" w:hAnsi="Arial" w:cs="Arial"/>
        </w:rPr>
        <w:t xml:space="preserve">DELISLE, R. </w:t>
      </w:r>
      <w:r>
        <w:rPr>
          <w:rFonts w:ascii="Arial" w:hAnsi="Arial" w:cs="Arial"/>
          <w:b/>
          <w:bCs/>
        </w:rPr>
        <w:t xml:space="preserve">Como realizar a Aprendizagem Baseada em Problemas. </w:t>
      </w:r>
      <w:r>
        <w:rPr>
          <w:rFonts w:ascii="Arial" w:hAnsi="Arial" w:cs="Arial"/>
        </w:rPr>
        <w:t>Porto: ASA, 2000.</w:t>
      </w:r>
    </w:p>
    <w:p w14:paraId="48950828" w14:textId="77777777" w:rsidR="003F74EE" w:rsidRDefault="003F74EE" w:rsidP="00FE75DF">
      <w:pPr>
        <w:widowControl w:val="0"/>
        <w:autoSpaceDE w:val="0"/>
        <w:autoSpaceDN w:val="0"/>
        <w:adjustRightInd w:val="0"/>
        <w:spacing w:before="240" w:after="0"/>
        <w:jc w:val="both"/>
        <w:rPr>
          <w:rFonts w:ascii="Arial" w:hAnsi="Arial" w:cs="Arial"/>
        </w:rPr>
      </w:pPr>
      <w:r>
        <w:rPr>
          <w:rFonts w:ascii="Arial" w:hAnsi="Arial" w:cs="Arial"/>
        </w:rPr>
        <w:t xml:space="preserve">PAPERT, S. </w:t>
      </w:r>
      <w:r>
        <w:rPr>
          <w:rFonts w:ascii="Arial" w:hAnsi="Arial" w:cs="Arial"/>
          <w:b/>
          <w:bCs/>
        </w:rPr>
        <w:t>LOGO</w:t>
      </w:r>
      <w:r>
        <w:rPr>
          <w:rFonts w:ascii="Arial" w:hAnsi="Arial" w:cs="Arial"/>
        </w:rPr>
        <w:t>: computadores e educação. São Paulo: Brasiliense, 1986.</w:t>
      </w:r>
    </w:p>
    <w:p w14:paraId="4720E222" w14:textId="45E53C4E" w:rsidR="003F74EE" w:rsidRDefault="003F74EE" w:rsidP="003F74EE">
      <w:pPr>
        <w:widowControl w:val="0"/>
        <w:autoSpaceDE w:val="0"/>
        <w:autoSpaceDN w:val="0"/>
        <w:adjustRightInd w:val="0"/>
        <w:spacing w:before="240" w:after="0"/>
        <w:jc w:val="both"/>
        <w:rPr>
          <w:rFonts w:ascii="Arial" w:hAnsi="Arial" w:cs="Arial"/>
          <w:color w:val="002F3C"/>
        </w:rPr>
      </w:pPr>
      <w:r>
        <w:rPr>
          <w:rFonts w:ascii="Arial" w:hAnsi="Arial" w:cs="Arial"/>
        </w:rPr>
        <w:t xml:space="preserve">_______, </w:t>
      </w:r>
      <w:r>
        <w:rPr>
          <w:rFonts w:ascii="Arial" w:hAnsi="Arial" w:cs="Arial"/>
          <w:b/>
          <w:bCs/>
        </w:rPr>
        <w:t>Mindstorms</w:t>
      </w:r>
      <w:r>
        <w:rPr>
          <w:rFonts w:ascii="Arial" w:hAnsi="Arial" w:cs="Arial"/>
        </w:rPr>
        <w:t xml:space="preserve">: children, computers, and powerful ideas. Noca York: Basic </w:t>
      </w:r>
      <w:r>
        <w:rPr>
          <w:rFonts w:ascii="Arial" w:hAnsi="Arial" w:cs="Arial"/>
        </w:rPr>
        <w:lastRenderedPageBreak/>
        <w:t xml:space="preserve">Books, 1994. </w:t>
      </w:r>
    </w:p>
    <w:p w14:paraId="25FF4999" w14:textId="3EF30910" w:rsidR="00A74D77" w:rsidRDefault="00A74D77" w:rsidP="00FE75DF">
      <w:pPr>
        <w:spacing w:line="360" w:lineRule="auto"/>
        <w:jc w:val="both"/>
        <w:rPr>
          <w:rFonts w:ascii="Arial" w:hAnsi="Arial" w:cs="Arial"/>
          <w:color w:val="002F3C"/>
        </w:rPr>
      </w:pPr>
    </w:p>
    <w:sectPr w:rsidR="00A74D77" w:rsidSect="00D536D8">
      <w:headerReference w:type="default" r:id="rId15"/>
      <w:footerReference w:type="default" r:id="rId16"/>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E083A" w14:textId="77777777" w:rsidR="00C63986" w:rsidRDefault="00C63986" w:rsidP="00D61F18">
      <w:pPr>
        <w:spacing w:after="0" w:line="240" w:lineRule="auto"/>
      </w:pPr>
      <w:r>
        <w:separator/>
      </w:r>
    </w:p>
  </w:endnote>
  <w:endnote w:type="continuationSeparator" w:id="0">
    <w:p w14:paraId="05338AEE" w14:textId="77777777" w:rsidR="00C63986" w:rsidRDefault="00C63986"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BDF5" w14:textId="159003EB" w:rsidR="0063142D" w:rsidRDefault="0063142D">
    <w:pPr>
      <w:pStyle w:val="Rodap"/>
      <w:rPr>
        <w:noProof/>
      </w:rPr>
    </w:pPr>
    <w:r>
      <w:rPr>
        <w:noProof/>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DC495" w14:textId="77777777" w:rsidR="00C63986" w:rsidRDefault="00C63986" w:rsidP="00D61F18">
      <w:pPr>
        <w:spacing w:after="0" w:line="240" w:lineRule="auto"/>
      </w:pPr>
      <w:r>
        <w:separator/>
      </w:r>
    </w:p>
  </w:footnote>
  <w:footnote w:type="continuationSeparator" w:id="0">
    <w:p w14:paraId="2B19359B" w14:textId="77777777" w:rsidR="00C63986" w:rsidRDefault="00C63986" w:rsidP="00D6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65517" w14:textId="29B92964" w:rsidR="0063142D" w:rsidRDefault="0063142D">
    <w:pPr>
      <w:pStyle w:val="Cabealho"/>
      <w:rPr>
        <w:noProof/>
      </w:rPr>
    </w:pPr>
    <w:r>
      <w:rPr>
        <w:noProof/>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02856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8"/>
    <w:rsid w:val="00081B17"/>
    <w:rsid w:val="00095A79"/>
    <w:rsid w:val="00120498"/>
    <w:rsid w:val="001314EF"/>
    <w:rsid w:val="00174ECF"/>
    <w:rsid w:val="001750B6"/>
    <w:rsid w:val="001B6ECA"/>
    <w:rsid w:val="001D3EEB"/>
    <w:rsid w:val="00242EEC"/>
    <w:rsid w:val="002B0ED8"/>
    <w:rsid w:val="002C1EB4"/>
    <w:rsid w:val="002C688E"/>
    <w:rsid w:val="002F3609"/>
    <w:rsid w:val="003478E9"/>
    <w:rsid w:val="003A4221"/>
    <w:rsid w:val="003A69D4"/>
    <w:rsid w:val="003F74EE"/>
    <w:rsid w:val="00450EA5"/>
    <w:rsid w:val="004705C4"/>
    <w:rsid w:val="00483CA9"/>
    <w:rsid w:val="004A45FD"/>
    <w:rsid w:val="004B1D01"/>
    <w:rsid w:val="004B646F"/>
    <w:rsid w:val="004C5576"/>
    <w:rsid w:val="004D6E26"/>
    <w:rsid w:val="004E0C7C"/>
    <w:rsid w:val="00520890"/>
    <w:rsid w:val="005239FA"/>
    <w:rsid w:val="005A48F7"/>
    <w:rsid w:val="005A7B60"/>
    <w:rsid w:val="0063142D"/>
    <w:rsid w:val="00642304"/>
    <w:rsid w:val="00660095"/>
    <w:rsid w:val="00674210"/>
    <w:rsid w:val="006E4C52"/>
    <w:rsid w:val="00734F8B"/>
    <w:rsid w:val="00760152"/>
    <w:rsid w:val="007838DA"/>
    <w:rsid w:val="007A4F1E"/>
    <w:rsid w:val="007B29E8"/>
    <w:rsid w:val="008107E8"/>
    <w:rsid w:val="00811516"/>
    <w:rsid w:val="00812218"/>
    <w:rsid w:val="00822323"/>
    <w:rsid w:val="00827B86"/>
    <w:rsid w:val="008D1554"/>
    <w:rsid w:val="00913B6E"/>
    <w:rsid w:val="009363CF"/>
    <w:rsid w:val="00942D4D"/>
    <w:rsid w:val="00964F52"/>
    <w:rsid w:val="009727FA"/>
    <w:rsid w:val="00990F61"/>
    <w:rsid w:val="009D55B5"/>
    <w:rsid w:val="009F2F7E"/>
    <w:rsid w:val="00A668AF"/>
    <w:rsid w:val="00A74D77"/>
    <w:rsid w:val="00A81B22"/>
    <w:rsid w:val="00B7405F"/>
    <w:rsid w:val="00B83CB5"/>
    <w:rsid w:val="00C1690B"/>
    <w:rsid w:val="00C510B0"/>
    <w:rsid w:val="00C63986"/>
    <w:rsid w:val="00C82AF9"/>
    <w:rsid w:val="00C91957"/>
    <w:rsid w:val="00D00C12"/>
    <w:rsid w:val="00D10917"/>
    <w:rsid w:val="00D252D1"/>
    <w:rsid w:val="00D536D8"/>
    <w:rsid w:val="00D61F18"/>
    <w:rsid w:val="00E46641"/>
    <w:rsid w:val="00EB7930"/>
    <w:rsid w:val="00EF3058"/>
    <w:rsid w:val="00FE22C2"/>
    <w:rsid w:val="00FE75D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paragraph" w:styleId="NormalWeb">
    <w:name w:val="Normal (Web)"/>
    <w:uiPriority w:val="99"/>
    <w:qFormat/>
    <w:rsid w:val="00811516"/>
    <w:pPr>
      <w:spacing w:beforeAutospacing="1" w:after="0" w:afterAutospacing="1" w:line="240" w:lineRule="auto"/>
    </w:pPr>
    <w:rPr>
      <w:rFonts w:ascii="Times New Roman" w:eastAsia="SimSun" w:hAnsi="Times New Roman" w:cs="Times New Roman"/>
      <w:kern w:val="0"/>
      <w:sz w:val="20"/>
      <w:lang w:val="en-US"/>
      <w14:ligatures w14:val="none"/>
    </w:rPr>
  </w:style>
  <w:style w:type="paragraph" w:customStyle="1" w:styleId="Default">
    <w:name w:val="Default"/>
    <w:rsid w:val="00FE75DF"/>
    <w:pPr>
      <w:autoSpaceDE w:val="0"/>
      <w:autoSpaceDN w:val="0"/>
      <w:adjustRightInd w:val="0"/>
      <w:spacing w:after="0" w:line="240" w:lineRule="auto"/>
    </w:pPr>
    <w:rPr>
      <w:rFonts w:ascii="Times New Roman" w:eastAsiaTheme="minorHAnsi" w:hAnsi="Times New Roman" w:cs="Times New Roman"/>
      <w:color w:val="000000"/>
      <w:kern w:val="0"/>
      <w:lang w:eastAsia="en-US"/>
      <w14:ligatures w14:val="none"/>
    </w:rPr>
  </w:style>
  <w:style w:type="table" w:styleId="Tabelacomgrade">
    <w:name w:val="Table Grid"/>
    <w:basedOn w:val="Tabelanormal"/>
    <w:uiPriority w:val="59"/>
    <w:rsid w:val="00FE75DF"/>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FE75DF"/>
    <w:rPr>
      <w:b/>
      <w:bCs/>
    </w:rPr>
  </w:style>
  <w:style w:type="character" w:styleId="Hyperlink">
    <w:name w:val="Hyperlink"/>
    <w:basedOn w:val="Fontepargpadro"/>
    <w:rsid w:val="00FE75DF"/>
    <w:rPr>
      <w:color w:val="0000FF"/>
      <w:u w:val="single"/>
    </w:rPr>
  </w:style>
  <w:style w:type="character" w:styleId="MenoPendente">
    <w:name w:val="Unresolved Mention"/>
    <w:basedOn w:val="Fontepargpadro"/>
    <w:uiPriority w:val="99"/>
    <w:semiHidden/>
    <w:unhideWhenUsed/>
    <w:rsid w:val="003F7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ubmed.ncbi.nlm.nih.gov/379632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anna.pinheiro@ufam.edu.br" TargetMode="Externa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scielo.br/pdf/n22a09.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14</Pages>
  <Words>3740</Words>
  <Characters>20198</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Sandra Botelho</cp:lastModifiedBy>
  <cp:revision>21</cp:revision>
  <cp:lastPrinted>2025-06-10T18:30:00Z</cp:lastPrinted>
  <dcterms:created xsi:type="dcterms:W3CDTF">2025-06-11T23:40:00Z</dcterms:created>
  <dcterms:modified xsi:type="dcterms:W3CDTF">2025-09-11T00:51:00Z</dcterms:modified>
</cp:coreProperties>
</file>