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CADERNETA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DE SAÚDE DA PESSOA IDOSA COMO INSTRUMENTO DE AVALIAÇÃO : UM RELATO DE EXPERIÊNCIA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FURTADO, Vanildo Xavier (AUTOR)¹ </w:t>
      </w:r>
    </w:p>
    <w:p w:rsidR="00000000" w:rsidDel="00000000" w:rsidP="00000000" w:rsidRDefault="00000000" w:rsidRPr="00000000" w14:paraId="00000003">
      <w:pPr>
        <w:widowControl w:val="0"/>
        <w:spacing w:after="0" w:before="134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SÁ, Pablo Souza de (AUTOR)²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134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COSTA, Andréa Ribeiro da (AUTOR)³</w:t>
      </w:r>
    </w:p>
    <w:p w:rsidR="00000000" w:rsidDel="00000000" w:rsidP="00000000" w:rsidRDefault="00000000" w:rsidRPr="00000000" w14:paraId="00000005">
      <w:pPr>
        <w:widowControl w:val="0"/>
        <w:spacing w:after="0" w:before="134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FERNANDES, Daiane de Souza (AUTOR, ORIENTADOR)4</w:t>
      </w:r>
    </w:p>
    <w:p w:rsidR="00000000" w:rsidDel="00000000" w:rsidP="00000000" w:rsidRDefault="00000000" w:rsidRPr="00000000" w14:paraId="00000006">
      <w:pPr>
        <w:widowControl w:val="0"/>
        <w:spacing w:after="0" w:before="134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Caderneta de Saúde da Pessoa Idosa foi concebida com uma estratégia para o exercício de um cuidado mais adequado tanto pelas equipes de saúde quanto pelas próprias pessoas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idosas¹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Orientando profissionais da saúde, familiares, cuidadores e os próprios idosos sobre seu estado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saúde²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Relatar a experiência sobre a  avaliação da caderneta da pessoa idosa em uma ação extensionista com a população idosa.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MÉTODO: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Trata-se de um estudo descritivo do tipo relato de experiência, vivenciado por acadêmicos de enfermagem de uma universidade pública, no município de Cametá-Pará, em uma ação extensionista voltada para o público 60+. O processo avaliativo da caderneta ocorreu de forma sistematizada,atentando-se para o preenchimento adequado de dados pessoais e informações sobre o estado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DESCRIÇÃO DA EXPERIÊNCIA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Foram avaliadas 12 pessoas e  observou-se dados incompletos e/ou ausentes na caderneta, como dados pessoais,  endereços, contatos, vacinação e estado de saúde desatualizado. Dessa maneira, percebe-se que há dificuldade no preenchimento e avaliação da Caderneta de Saúde da Pessoa Idosa, relacionada a limitação do acesso aos serviços de saúde, carência, de infraestrutura e baixa qualificação dos profissionais. Com isso, o enfermeiro tem papel fundamental na transformação dessa realidade, visto que, frisando o rigor dos registros adequados, colabore para a vigilância e promoção da saúde do idoso.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faz imprescindível a disseminação do conhecimento entre profissionais da saúde, quanto ao registro adequado e completo das informações que se pede  na caderneta. Fica evidente a necessidade de melhorias das anotações, ampliação de seu uso e carência de cursos de atualização entre os profissionais.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CONTRIBUIÇÕES E IMPLICAÇÕES PARA A ENFERMAGEM: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 torna necessário a capacitação contínua da equipe de saúde que assistem essa população. A educação permanente se torna uma ferramenta essencial  para efetivação dessa estratégia de cuidado para com o idoso.   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Descritores (DeCS – ID):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Idoso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Registro de Saúde Pessoal; Atenção primária à saúde.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8s9iijtmem8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Modalidade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Estudo original ( ) Relato de experiência (x) Revisão da literatura ( ).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color w:val="ffff00"/>
        </w:rPr>
      </w:pPr>
      <w:bookmarkStart w:colFirst="0" w:colLast="0" w:name="_heading=h.el6sd4e3j7j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Eixo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eixo 1 ( x ) eixo 2 ( ) eixo 3  ( ) eixo 4  ( ) eixo5  ( ) eixo6  ( ) eixo7  (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Eixo Temático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Práticas em enfermagem nos múltiplos cenários de atuação que promovem a saúde do planeta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Referências: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Henriquez-Almazo H, Lima-Costa MF, Firmo JOA, Peixoto SV. Implementação da 3ª Edição da Caderneta de Saúde da Pessoa Idosa em duas regiões brasileiras. Rev APS. 2023;26(1):e37532. Disponível em: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https://periodicos.ufjf.br/index.php/aps/article/view/37532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Frasson AJ, Barbosa AP, Dalri MCP, Mininel VA, da Silva LS. Dificuldades associadas ao preenchimento da caderneta da criança e do idoso: uma análise comparativa. Arq Ciênc Saúde UNIPAR. 2023;27(2):10146.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https://revistas.unipar.br/index.php/saude/article/view/10146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 Acadêmico de Enfermagem. Universidade Federal do Pará.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vanildo.furtado@ics.ufpa.br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2.Acadêmico de Enfermagem. Universidade Federal do Pará.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pablo.sa@ics.ufpa.br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3.Doutorado, Enfermeira, Professora. Universidade Federal do Pará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Doutorado, Enfermeira, Professora. Universidade Federal do Pará.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daianef@ufpa.br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850" w:top="850" w:left="85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mic Sans MS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3360.0" w:type="dxa"/>
      <w:jc w:val="left"/>
      <w:tblLayout w:type="fixed"/>
      <w:tblLook w:val="0600"/>
    </w:tblPr>
    <w:tblGrid>
      <w:gridCol w:w="355"/>
      <w:gridCol w:w="3005"/>
      <w:tblGridChange w:id="0">
        <w:tblGrid>
          <w:gridCol w:w="35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720F0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20F0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ablo.sa@ics.ufpa.br" TargetMode="External"/><Relationship Id="rId10" Type="http://schemas.openxmlformats.org/officeDocument/2006/relationships/hyperlink" Target="mailto:vanildo.furtado@ics.ufpa.br" TargetMode="External"/><Relationship Id="rId13" Type="http://schemas.openxmlformats.org/officeDocument/2006/relationships/header" Target="header1.xml"/><Relationship Id="rId12" Type="http://schemas.openxmlformats.org/officeDocument/2006/relationships/hyperlink" Target="mailto:daianef@ufpa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vistas.unipar.br/index.php/saude/article/view/10146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eriodicos.ufjf.br/index.php/aps/article/view/37532" TargetMode="External"/><Relationship Id="rId8" Type="http://schemas.openxmlformats.org/officeDocument/2006/relationships/hyperlink" Target="https://periodicos.ufjf.br/index.php/aps/article/view/375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R/A55wFwpkfqmPCNOLPlVIqHLA==">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2024-04-29T19:08:00Z</dcterms:created>
  <dc:creator>Anderson Ferreira</dc:creator>
</cp:coreProperties>
</file>