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POLÍTICAS DE AVALIAÇÃO DA EDUCAÇÃO SUPERIOR EM PAÍSES DA AMAZÔNIA: UMA PERSPECTIVA COMPARADA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Micaelle Cardoso de Souza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Camila Ferreira da Silva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souza.micaellecardoso@gmail.com</w:t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1:</w:t>
      </w:r>
      <w:r w:rsidDel="00000000" w:rsidR="00000000" w:rsidRPr="00000000">
        <w:rPr>
          <w:sz w:val="20"/>
          <w:szCs w:val="20"/>
          <w:rtl w:val="0"/>
        </w:rPr>
        <w:t xml:space="preserve"> Educação, Estado e Sociedade na Amazônia</w:t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sz w:val="20"/>
          <w:szCs w:val="20"/>
          <w:rtl w:val="0"/>
        </w:rPr>
        <w:t xml:space="preserve"> Fundação de Amparo à Pesquisa do Estado do Amazonas - FAPEAM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 década de 1980 foi um marco nas reformas educacionais em nível básico e superior no Brasil, além do avanço de estudos, elaboração e implementação de políticas educacionais. Tais reformas abriram espaço para as influências externas de organismos internacionais de modo a alinhar políticas dos países em desenvolvimento ao modelo econômico vigente. Dessa maneira, o presente trabalho se apresenta como um recorte do projeto de dissertação “Políticas de avaliação da educação superior em países da Amazônia: uma perspectiva comparada” em andamento no Programa de Pós-Graduação em Educação – PPGE/UFAM. O objetivo geral da pesquisa consiste em analisar as políticas de avaliação da educação superior nos países Brasil e Equador, tendo em vista a influência da agenda neoliberal e suas implicações no cenário amazônico. A pesquisa em questão encontra-se inserida no campo das Ciências Humanas e, do ponto de vista teórico, nosso principal aporte é a Sociologia da Ação Pública francesa de Pierre Lascoumes e Patrick Le Galès (2012) e Pierre Bourdieu com o Materialismo Simbólico, com foco no que nas discussões sobre o poder simbólico, o Estado e a teoria dos campos sociais. Tais análises assemelham-se com o objeto de estudo, ao passo que pensamos a criação das políticas avaliativas como um espaço de lutas internas e externas ao serviço público, na qual o Estado não se configura como uma entidade imparcial e neutra, e sim como uma entidade que, utilizando recursos simbólicos e culturais, legitima as relações de poder e acentua as desigualdades sociais. Esse Estado recebe influências inclusive de agentes externos ao serviço público, como é o caso de conglomerados empresariais e financiadores que regulamentam a saúde, serviços sociais e a própria educação dos países ditos “em desenvolvimento”. Como atual política de avaliação nacional da educação superior torna-se compreensível o estudo do SINAES, que tem por finalidade assegurar o processo nacional de avaliação nas Instituições de Ensino Superior (IES), de cursos de graduação e do desempenho acadêmico dos estudantes, visando a melhoria da qualidade do ensino superior no país (POLIDORI et al., 2011). A escolha do país de comparação com o Brasil se deu a partir da busca exploratória nas principais plataformas científicas e culminou na seleção do Equador por ser um país amazônico e por se encaixar nos critérios de possuir uma política de avaliação relativamente recente assim como o SINAES. Como ressaltam Carvalho e Malavasi (2020), as designadas funções de avaliação e acreditação no Equador foram definidas na Lei Orgânica de Educação Superior (LOES), de 6 de outubro de 2010, sendo efetivada apenas em 2013 com o atual Conselho de Garantia da Qualidade da Educação Superior (CACES). O estudo encontra-se em andamento nos processos de revisão de literatura e construção do inventário documental da pesquisa, que futuramente fará parte do </w:t>
      </w:r>
      <w:r w:rsidDel="00000000" w:rsidR="00000000" w:rsidRPr="00000000">
        <w:rPr>
          <w:i w:val="1"/>
          <w:rtl w:val="0"/>
        </w:rPr>
        <w:t xml:space="preserve">corpus </w:t>
      </w:r>
      <w:r w:rsidDel="00000000" w:rsidR="00000000" w:rsidRPr="00000000">
        <w:rPr>
          <w:rtl w:val="0"/>
        </w:rPr>
        <w:t xml:space="preserve">documental, o que possibilitará a criação das categorias de análise da investigação. Pretende-se a partir dessa pesquisa contribuir com a temática de avaliação da educação superior, especialmente com ênfase aos processos formativos de políticas públicas e influências externas e internacionais no cenário amazônico.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Políticas de avaliação; Educação Superior; Países Amazônicos; Brasil; Equador.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REFERÊNCIAS </w:t>
      </w:r>
    </w:p>
    <w:p w:rsidR="00000000" w:rsidDel="00000000" w:rsidP="00000000" w:rsidRDefault="00000000" w:rsidRPr="00000000" w14:paraId="0000000F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BOURDIEU. Pierre.  </w:t>
      </w:r>
      <w:r w:rsidDel="00000000" w:rsidR="00000000" w:rsidRPr="00000000">
        <w:rPr>
          <w:b w:val="1"/>
          <w:rtl w:val="0"/>
        </w:rPr>
        <w:t xml:space="preserve">Sobre o Estado</w:t>
      </w:r>
      <w:r w:rsidDel="00000000" w:rsidR="00000000" w:rsidRPr="00000000">
        <w:rPr>
          <w:rtl w:val="0"/>
        </w:rPr>
        <w:t xml:space="preserve">. São Paulo: Companhia das Letras, 2014.</w:t>
      </w:r>
    </w:p>
    <w:p w:rsidR="00000000" w:rsidDel="00000000" w:rsidP="00000000" w:rsidRDefault="00000000" w:rsidRPr="00000000" w14:paraId="00000010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CARVALHO, Alexey; MALAVASI, Maria Marcia Sigrist. Avaliação e acreditação da educação superior na América Latina e Caribe. </w:t>
      </w:r>
      <w:r w:rsidDel="00000000" w:rsidR="00000000" w:rsidRPr="00000000">
        <w:rPr>
          <w:b w:val="1"/>
          <w:rtl w:val="0"/>
        </w:rPr>
        <w:t xml:space="preserve">Revista Internacional de Educação Superior</w:t>
      </w:r>
      <w:r w:rsidDel="00000000" w:rsidR="00000000" w:rsidRPr="00000000">
        <w:rPr>
          <w:rtl w:val="0"/>
        </w:rPr>
        <w:t xml:space="preserve">, Campinas, SP, v. 6, p. e020043, 2020. DOI: 10.20396/riesup.v6i0.8657782. </w:t>
      </w:r>
    </w:p>
    <w:p w:rsidR="00000000" w:rsidDel="00000000" w:rsidP="00000000" w:rsidRDefault="00000000" w:rsidRPr="00000000" w14:paraId="00000011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DIAS SOBRINHO, José. Avaliação da educação superior: avanços e riscos. </w:t>
      </w:r>
      <w:r w:rsidDel="00000000" w:rsidR="00000000" w:rsidRPr="00000000">
        <w:rPr>
          <w:b w:val="1"/>
          <w:rtl w:val="0"/>
        </w:rPr>
        <w:t xml:space="preserve">EccoS</w:t>
      </w:r>
      <w:r w:rsidDel="00000000" w:rsidR="00000000" w:rsidRPr="00000000">
        <w:rPr>
          <w:rtl w:val="0"/>
        </w:rPr>
        <w:t xml:space="preserve"> – Revista Científica, São Paulo, v. 10, n. especial, p. 67-93, 2008.</w:t>
      </w:r>
    </w:p>
    <w:p w:rsidR="00000000" w:rsidDel="00000000" w:rsidP="00000000" w:rsidRDefault="00000000" w:rsidRPr="00000000" w14:paraId="00000012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LASCOUMES, Pierre.; LE GALÈS, Patrick. </w:t>
      </w:r>
      <w:r w:rsidDel="00000000" w:rsidR="00000000" w:rsidRPr="00000000">
        <w:rPr>
          <w:b w:val="1"/>
          <w:rtl w:val="0"/>
        </w:rPr>
        <w:t xml:space="preserve">Sociologia da ação pública</w:t>
      </w:r>
      <w:r w:rsidDel="00000000" w:rsidR="00000000" w:rsidRPr="00000000">
        <w:rPr>
          <w:rtl w:val="0"/>
        </w:rPr>
        <w:t xml:space="preserve">. Tradução e </w:t>
      </w:r>
    </w:p>
    <w:p w:rsidR="00000000" w:rsidDel="00000000" w:rsidP="00000000" w:rsidRDefault="00000000" w:rsidRPr="00000000" w14:paraId="00000013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estudo introdutório: George Sarmento. Maceió: EDUFAL, 2012.</w:t>
      </w:r>
    </w:p>
    <w:p w:rsidR="00000000" w:rsidDel="00000000" w:rsidP="00000000" w:rsidRDefault="00000000" w:rsidRPr="00000000" w14:paraId="00000014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MAY, Tim. </w:t>
      </w:r>
      <w:r w:rsidDel="00000000" w:rsidR="00000000" w:rsidRPr="00000000">
        <w:rPr>
          <w:b w:val="1"/>
          <w:rtl w:val="0"/>
        </w:rPr>
        <w:t xml:space="preserve">Pesquisa social</w:t>
      </w:r>
      <w:r w:rsidDel="00000000" w:rsidR="00000000" w:rsidRPr="00000000">
        <w:rPr>
          <w:rtl w:val="0"/>
        </w:rPr>
        <w:t xml:space="preserve">: questões, métodos e processos. Tradução: Carlos Alberto Silveira Netto Soares. 3. ed. Porto Alegre: Artmed, 2004.</w:t>
      </w:r>
    </w:p>
    <w:p w:rsidR="00000000" w:rsidDel="00000000" w:rsidP="00000000" w:rsidRDefault="00000000" w:rsidRPr="00000000" w14:paraId="00000015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ORTIZ, Renato. </w:t>
      </w:r>
      <w:r w:rsidDel="00000000" w:rsidR="00000000" w:rsidRPr="00000000">
        <w:rPr>
          <w:b w:val="1"/>
          <w:rtl w:val="0"/>
        </w:rPr>
        <w:t xml:space="preserve">Mundialização e cultura</w:t>
      </w:r>
      <w:r w:rsidDel="00000000" w:rsidR="00000000" w:rsidRPr="00000000">
        <w:rPr>
          <w:rtl w:val="0"/>
        </w:rPr>
        <w:t xml:space="preserve">. São Paulo: Brasiliense, 2000.</w:t>
      </w:r>
    </w:p>
    <w:p w:rsidR="00000000" w:rsidDel="00000000" w:rsidP="00000000" w:rsidRDefault="00000000" w:rsidRPr="00000000" w14:paraId="00000016">
      <w:pPr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POLIDORI, Marlis Morosini; RETTL, Ana Maria de Mattos; MORAES, Mario Cesar Barreto; CASTRO, Maria Cristina Lima de. Políticas de Avaliação da Educação Superior Brasileira</w:t>
      </w:r>
      <w:r w:rsidDel="00000000" w:rsidR="00000000" w:rsidRPr="00000000">
        <w:rPr>
          <w:b w:val="1"/>
          <w:rtl w:val="0"/>
        </w:rPr>
        <w:t xml:space="preserve">. Educação &amp; Realidade</w:t>
      </w:r>
      <w:r w:rsidDel="00000000" w:rsidR="00000000" w:rsidRPr="00000000">
        <w:rPr>
          <w:rtl w:val="0"/>
        </w:rPr>
        <w:t xml:space="preserve">, Porto Alegre, v. 36, n.1, p. 253-278, jan./abr., 2011.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Mestranda do Programa de Pós-graduação em Educação – PPGE/UFAM. Licenciada em Pedagogia pela Universidade Federal do Amazonas – UFAM. Integrante do Grupo de Pesquisa em Sociologia Política da Educação – GRUPESPE/UFAM.</w:t>
      </w:r>
    </w:p>
  </w:footnote>
  <w:footnote w:id="1"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Professora Adjunta da Universidade Federal do Amazonas (UFAM); Coordenadora do Programa de Pós-Graduação em Educação – PPGE/UFAM. Coordenadora do Grupo de Pesquisa em Sociologia Política da Educação – GRUPESPE/UFAM.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D94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66D94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566D94"/>
    <w:pPr>
      <w:spacing w:after="160" w:line="254" w:lineRule="auto"/>
      <w:ind w:left="720"/>
      <w:contextualSpacing w:val="1"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54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54B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wdyuqq" w:customStyle="1">
    <w:name w:val="wdyuqq"/>
    <w:basedOn w:val="Fontepargpadro"/>
    <w:rsid w:val="006166B6"/>
  </w:style>
  <w:style w:type="paragraph" w:styleId="Reviso">
    <w:name w:val="Revision"/>
    <w:hidden w:val="1"/>
    <w:uiPriority w:val="99"/>
    <w:semiHidden w:val="1"/>
    <w:rsid w:val="00D751D2"/>
    <w:pPr>
      <w:spacing w:line="240" w:lineRule="auto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ajCOadW7GcRa+InwJkEhwAEcjg==">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2023-07-08T15:09:00Z</dcterms:created>
  <dc:creator>Priscila Soares</dc:creator>
</cp:coreProperties>
</file>