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3C4EA" w14:textId="7D57D535" w:rsidR="008625E4" w:rsidRPr="00501425" w:rsidRDefault="008056F0">
      <w:pPr>
        <w:rPr>
          <w:lang w:val="en-US"/>
        </w:rPr>
      </w:pPr>
      <w:r w:rsidRPr="0050142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9B3A68" wp14:editId="7F4A8731">
            <wp:simplePos x="0" y="0"/>
            <wp:positionH relativeFrom="margin">
              <wp:posOffset>-1066165</wp:posOffset>
            </wp:positionH>
            <wp:positionV relativeFrom="paragraph">
              <wp:posOffset>-753708</wp:posOffset>
            </wp:positionV>
            <wp:extent cx="7530353" cy="1035685"/>
            <wp:effectExtent l="0" t="0" r="0" b="0"/>
            <wp:wrapNone/>
            <wp:docPr id="14791486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48633" name="Imagem 147914863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01" b="28377"/>
                    <a:stretch/>
                  </pic:blipFill>
                  <pic:spPr bwMode="auto">
                    <a:xfrm>
                      <a:off x="0" y="0"/>
                      <a:ext cx="7530353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AF6" w:rsidRPr="00501425">
        <w:rPr>
          <w:lang w:val="en-US"/>
        </w:rPr>
        <w:t xml:space="preserve"> </w:t>
      </w:r>
    </w:p>
    <w:p w14:paraId="6FB53DC5" w14:textId="77777777" w:rsidR="0046535A" w:rsidRPr="0052727F" w:rsidRDefault="0046535A" w:rsidP="0052727F">
      <w:pPr>
        <w:jc w:val="both"/>
        <w:rPr>
          <w:color w:val="FF0000"/>
          <w:lang w:val="en-US"/>
        </w:rPr>
      </w:pPr>
    </w:p>
    <w:p w14:paraId="12F974DA" w14:textId="6FA02FF3" w:rsidR="0046535A" w:rsidRDefault="0046535A" w:rsidP="008056F0">
      <w:pPr>
        <w:ind w:right="-427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46535A">
        <w:rPr>
          <w:rFonts w:ascii="Arial" w:hAnsi="Arial" w:cs="Arial"/>
          <w:b/>
          <w:bCs/>
          <w:sz w:val="28"/>
          <w:szCs w:val="28"/>
          <w:lang w:val="en-US"/>
        </w:rPr>
        <w:t xml:space="preserve">IN VIVO BIOCOMPATIBILITY </w:t>
      </w:r>
      <w:r w:rsidR="00094665">
        <w:rPr>
          <w:rFonts w:ascii="Arial" w:hAnsi="Arial" w:cs="Arial"/>
          <w:b/>
          <w:bCs/>
          <w:sz w:val="28"/>
          <w:szCs w:val="28"/>
          <w:lang w:val="en-US"/>
        </w:rPr>
        <w:t xml:space="preserve">AND </w:t>
      </w:r>
      <w:r w:rsidR="00094665" w:rsidRPr="0046535A">
        <w:rPr>
          <w:rFonts w:ascii="Arial" w:hAnsi="Arial" w:cs="Arial"/>
          <w:b/>
          <w:bCs/>
          <w:sz w:val="28"/>
          <w:szCs w:val="28"/>
          <w:lang w:val="en-US"/>
        </w:rPr>
        <w:t xml:space="preserve">CHARACTERIZATION </w:t>
      </w:r>
      <w:r w:rsidRPr="0046535A">
        <w:rPr>
          <w:rFonts w:ascii="Arial" w:hAnsi="Arial" w:cs="Arial"/>
          <w:b/>
          <w:bCs/>
          <w:sz w:val="28"/>
          <w:szCs w:val="28"/>
          <w:lang w:val="en-US"/>
        </w:rPr>
        <w:t>OF COPAIBA OIL-SIMONKOLLEITE NANOCRYSTAL MICROBEADS</w:t>
      </w:r>
    </w:p>
    <w:p w14:paraId="5381FA77" w14:textId="77777777" w:rsidR="0099525B" w:rsidRDefault="0099525B" w:rsidP="008056F0">
      <w:pPr>
        <w:ind w:right="-427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6E568DC" w14:textId="511FC161" w:rsidR="006478AC" w:rsidRDefault="003C06DE" w:rsidP="008056F0">
      <w:pPr>
        <w:spacing w:after="120"/>
        <w:ind w:right="-42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87A46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Rener M</w:t>
      </w:r>
      <w:r w:rsidR="004E489E" w:rsidRPr="00887A46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.</w:t>
      </w:r>
      <w:r w:rsidRPr="00887A46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F</w:t>
      </w:r>
      <w:r w:rsidR="004E489E" w:rsidRPr="00887A46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.</w:t>
      </w:r>
      <w:r w:rsidRPr="00887A46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Duarte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r w:rsidR="008056F0" w:rsidRPr="00887A46">
        <w:rPr>
          <w:rFonts w:ascii="Arial" w:eastAsia="Arial" w:hAnsi="Arial" w:cs="Arial"/>
          <w:b/>
          <w:color w:val="000000"/>
          <w:sz w:val="20"/>
          <w:szCs w:val="20"/>
        </w:rPr>
        <w:t>PG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887A46" w:rsidRPr="00A17B0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1</w:t>
      </w:r>
      <w:r w:rsidR="00936C7A" w:rsidRPr="00A17B0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,</w:t>
      </w:r>
      <w:r w:rsidR="00F45031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5</w:t>
      </w:r>
      <w:r w:rsidR="00A17B02"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 w:rsidR="007E1736" w:rsidRPr="00887A46">
        <w:rPr>
          <w:rFonts w:ascii="Arial" w:eastAsia="Arial" w:hAnsi="Arial" w:cs="Arial"/>
          <w:b/>
          <w:color w:val="000000"/>
          <w:sz w:val="20"/>
          <w:szCs w:val="20"/>
        </w:rPr>
        <w:t>Jessica M</w:t>
      </w:r>
      <w:r w:rsidR="004E489E" w:rsidRPr="00887A46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="007E1736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Pereira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r w:rsidR="006478AC" w:rsidRPr="00887A46">
        <w:rPr>
          <w:rFonts w:ascii="Arial" w:eastAsia="Arial" w:hAnsi="Arial" w:cs="Arial"/>
          <w:b/>
          <w:color w:val="000000"/>
          <w:sz w:val="20"/>
          <w:szCs w:val="20"/>
        </w:rPr>
        <w:t>G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887A46" w:rsidRPr="00A17B0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1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 </w:t>
      </w:r>
      <w:r w:rsidR="00BA60F5" w:rsidRPr="00887A46">
        <w:rPr>
          <w:rFonts w:ascii="Arial" w:eastAsia="Arial" w:hAnsi="Arial" w:cs="Arial"/>
          <w:b/>
          <w:color w:val="000000"/>
          <w:sz w:val="20"/>
          <w:szCs w:val="20"/>
        </w:rPr>
        <w:t>Livia</w:t>
      </w:r>
      <w:r w:rsidR="00535B0E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M. </w:t>
      </w:r>
      <w:r w:rsidR="00076023" w:rsidRPr="00887A46">
        <w:rPr>
          <w:rFonts w:ascii="Arial" w:eastAsia="Arial" w:hAnsi="Arial" w:cs="Arial"/>
          <w:b/>
          <w:color w:val="000000"/>
          <w:sz w:val="20"/>
          <w:szCs w:val="20"/>
        </w:rPr>
        <w:t>S. de Lima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r w:rsidR="003F3DD5" w:rsidRPr="00887A46">
        <w:rPr>
          <w:rFonts w:ascii="Arial" w:eastAsia="Arial" w:hAnsi="Arial" w:cs="Arial"/>
          <w:b/>
          <w:color w:val="000000"/>
          <w:sz w:val="20"/>
          <w:szCs w:val="20"/>
        </w:rPr>
        <w:t>G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887A46" w:rsidRPr="00A17B0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1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 </w:t>
      </w:r>
      <w:proofErr w:type="spellStart"/>
      <w:r w:rsidR="00BA60F5" w:rsidRPr="00887A46">
        <w:rPr>
          <w:rFonts w:ascii="Arial" w:eastAsia="Arial" w:hAnsi="Arial" w:cs="Arial"/>
          <w:b/>
          <w:color w:val="000000"/>
          <w:sz w:val="20"/>
          <w:szCs w:val="20"/>
        </w:rPr>
        <w:t>Auana</w:t>
      </w:r>
      <w:proofErr w:type="spellEnd"/>
      <w:r w:rsidR="001C4111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R</w:t>
      </w:r>
      <w:r w:rsidR="00FC6BFC" w:rsidRPr="00887A46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="001C4111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S</w:t>
      </w:r>
      <w:r w:rsidR="00FC6BFC" w:rsidRPr="00887A46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="001C4111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Andrade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(G)</w:t>
      </w:r>
      <w:r w:rsidR="00887A46" w:rsidRPr="00A17B0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2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 </w:t>
      </w:r>
      <w:r w:rsidR="00B937EC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Lucas </w:t>
      </w:r>
      <w:proofErr w:type="spellStart"/>
      <w:r w:rsidR="00B937EC" w:rsidRPr="00887A46">
        <w:rPr>
          <w:rFonts w:ascii="Arial" w:eastAsia="Arial" w:hAnsi="Arial" w:cs="Arial"/>
          <w:b/>
          <w:color w:val="000000"/>
          <w:sz w:val="20"/>
          <w:szCs w:val="20"/>
        </w:rPr>
        <w:t>Anhezine</w:t>
      </w:r>
      <w:proofErr w:type="spellEnd"/>
      <w:r w:rsidR="00B937EC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proofErr w:type="spellStart"/>
      <w:r w:rsidR="006478AC" w:rsidRPr="00887A46">
        <w:rPr>
          <w:rFonts w:ascii="Arial" w:eastAsia="Arial" w:hAnsi="Arial" w:cs="Arial"/>
          <w:b/>
          <w:color w:val="000000"/>
          <w:sz w:val="20"/>
          <w:szCs w:val="20"/>
        </w:rPr>
        <w:t>Prof</w:t>
      </w:r>
      <w:proofErr w:type="spellEnd"/>
      <w:r w:rsidR="00B937EC" w:rsidRPr="00887A46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887A46" w:rsidRPr="00A17B0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2</w:t>
      </w:r>
      <w:r w:rsidR="00B937EC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AC41E7" w:rsidRPr="00887A46">
        <w:rPr>
          <w:rFonts w:ascii="Arial" w:eastAsia="Arial" w:hAnsi="Arial" w:cs="Arial"/>
          <w:b/>
          <w:color w:val="000000"/>
          <w:sz w:val="20"/>
          <w:szCs w:val="20"/>
        </w:rPr>
        <w:t>Foued</w:t>
      </w:r>
      <w:proofErr w:type="spellEnd"/>
      <w:r w:rsidR="004E489E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S. Espindola</w:t>
      </w:r>
      <w:r w:rsidR="00AC41E7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proofErr w:type="spellStart"/>
      <w:r w:rsidR="00AC41E7" w:rsidRPr="00887A46">
        <w:rPr>
          <w:rFonts w:ascii="Arial" w:eastAsia="Arial" w:hAnsi="Arial" w:cs="Arial"/>
          <w:b/>
          <w:color w:val="000000"/>
          <w:sz w:val="20"/>
          <w:szCs w:val="20"/>
        </w:rPr>
        <w:t>Prof</w:t>
      </w:r>
      <w:proofErr w:type="spellEnd"/>
      <w:r w:rsidR="00AC41E7" w:rsidRPr="00887A46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176A68" w:rsidRPr="00A17B0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3</w:t>
      </w:r>
      <w:r w:rsidR="00AC41E7" w:rsidRPr="00887A46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FB531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FB531C" w:rsidRPr="00FB531C">
        <w:rPr>
          <w:rFonts w:ascii="Arial" w:eastAsia="Arial" w:hAnsi="Arial" w:cs="Arial"/>
          <w:b/>
          <w:color w:val="000000"/>
          <w:sz w:val="20"/>
          <w:szCs w:val="20"/>
        </w:rPr>
        <w:t>Orlando Francisco da S. Moura</w:t>
      </w:r>
      <w:r w:rsidR="00C6238D" w:rsidRPr="00C6238D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4</w:t>
      </w:r>
      <w:r w:rsidR="00FB531C"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FB531C" w:rsidRPr="00FB531C">
        <w:rPr>
          <w:rFonts w:ascii="Arial" w:eastAsia="Arial" w:hAnsi="Arial" w:cs="Arial"/>
          <w:b/>
          <w:color w:val="000000"/>
          <w:sz w:val="20"/>
          <w:szCs w:val="20"/>
        </w:rPr>
        <w:t>Johnnatan</w:t>
      </w:r>
      <w:proofErr w:type="spellEnd"/>
      <w:r w:rsidR="00FB531C" w:rsidRPr="00FB531C">
        <w:rPr>
          <w:rFonts w:ascii="Arial" w:eastAsia="Arial" w:hAnsi="Arial" w:cs="Arial"/>
          <w:b/>
          <w:color w:val="000000"/>
          <w:sz w:val="20"/>
          <w:szCs w:val="20"/>
        </w:rPr>
        <w:t xml:space="preserve"> D. de Freitas</w:t>
      </w:r>
      <w:r w:rsidR="00C6238D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4</w:t>
      </w:r>
      <w:r w:rsidR="00FB531C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AC41E7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8444EF" w:rsidRPr="00887A46">
        <w:rPr>
          <w:rFonts w:ascii="Arial" w:eastAsia="Arial" w:hAnsi="Arial" w:cs="Arial"/>
          <w:b/>
          <w:color w:val="000000"/>
          <w:sz w:val="20"/>
          <w:szCs w:val="20"/>
        </w:rPr>
        <w:t>Anielle</w:t>
      </w:r>
      <w:r w:rsidR="00D366D9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C. A. Silva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proofErr w:type="spellStart"/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>P</w:t>
      </w:r>
      <w:r w:rsidR="003F3DD5" w:rsidRPr="00887A46">
        <w:rPr>
          <w:rFonts w:ascii="Arial" w:eastAsia="Arial" w:hAnsi="Arial" w:cs="Arial"/>
          <w:b/>
          <w:color w:val="000000"/>
          <w:sz w:val="20"/>
          <w:szCs w:val="20"/>
        </w:rPr>
        <w:t>rof</w:t>
      </w:r>
      <w:proofErr w:type="spellEnd"/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176A6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176A68" w:rsidRPr="00A17B0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1</w:t>
      </w:r>
      <w:r w:rsidR="00F45031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,5</w:t>
      </w:r>
      <w:r w:rsidR="00936C7A" w:rsidRPr="00887A46">
        <w:rPr>
          <w:rFonts w:ascii="Arial" w:eastAsia="Arial" w:hAnsi="Arial" w:cs="Arial"/>
          <w:b/>
          <w:color w:val="000000"/>
          <w:sz w:val="20"/>
          <w:szCs w:val="20"/>
        </w:rPr>
        <w:t xml:space="preserve">* </w:t>
      </w:r>
    </w:p>
    <w:p w14:paraId="025CB68E" w14:textId="77777777" w:rsidR="00422682" w:rsidRPr="00887A46" w:rsidRDefault="00422682" w:rsidP="008056F0">
      <w:pPr>
        <w:spacing w:after="120"/>
        <w:ind w:right="-42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61A9F2A" w14:textId="26AC004E" w:rsidR="00936C7A" w:rsidRPr="00F75139" w:rsidRDefault="00F75139" w:rsidP="008056F0">
      <w:pPr>
        <w:spacing w:after="120"/>
        <w:ind w:right="-427"/>
        <w:jc w:val="both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  <w:hyperlink r:id="rId7" w:history="1">
        <w:r w:rsidRPr="00F75139">
          <w:rPr>
            <w:rStyle w:val="Hyperlink"/>
            <w:rFonts w:ascii="Arial" w:eastAsia="Arial" w:hAnsi="Arial" w:cs="Arial"/>
            <w:b/>
            <w:sz w:val="20"/>
            <w:szCs w:val="20"/>
            <w:lang w:val="en-US"/>
          </w:rPr>
          <w:t>renermateus3@gmail.com</w:t>
        </w:r>
      </w:hyperlink>
      <w:r w:rsidR="00936C7A" w:rsidRPr="00F75139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; </w:t>
      </w:r>
    </w:p>
    <w:p w14:paraId="342FD459" w14:textId="77777777" w:rsidR="00F75139" w:rsidRPr="00F75139" w:rsidRDefault="00F75139" w:rsidP="008056F0">
      <w:pPr>
        <w:spacing w:after="120"/>
        <w:ind w:right="-427"/>
        <w:jc w:val="both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50005575" w14:textId="3AD895A9" w:rsidR="00F75139" w:rsidRPr="00E40DCB" w:rsidRDefault="00865F82" w:rsidP="00E40DCB">
      <w:pPr>
        <w:jc w:val="both"/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</w:pPr>
      <w:r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1</w:t>
      </w:r>
      <w:r w:rsidR="00E22BC2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 xml:space="preserve"> </w:t>
      </w:r>
      <w:r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 xml:space="preserve">Strategic Materials Laboratory, Institute of Physics, Federal University of Alagoas, </w:t>
      </w:r>
      <w:proofErr w:type="spellStart"/>
      <w:r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Maceió</w:t>
      </w:r>
      <w:proofErr w:type="spellEnd"/>
      <w:r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, Alagoas, Brazil</w:t>
      </w:r>
      <w:r w:rsidR="00B76D54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;</w:t>
      </w:r>
      <w:r w:rsidR="00F75139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 xml:space="preserve"> </w:t>
      </w:r>
      <w:r w:rsidR="00F75139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 xml:space="preserve"> 2 Laboratory of in vivo Analysis of Toxicity and Neurodegenerative Diseases - Institute of Biological and Health Sciences, Federal University of Alagoas, </w:t>
      </w:r>
      <w:proofErr w:type="spellStart"/>
      <w:r w:rsidR="00F75139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Maceió</w:t>
      </w:r>
      <w:proofErr w:type="spellEnd"/>
      <w:r w:rsidR="00F75139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, Alagoas, Brazil; 3 Laboratory of Biochemistry and Molecular Biology, Biotechnology Institute of the Federal University of Uberlândia, Uberlândia, MG, Brazil; 4</w:t>
      </w:r>
      <w:r w:rsidR="000749A7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 xml:space="preserve"> </w:t>
      </w:r>
      <w:r w:rsidR="000749A7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 xml:space="preserve"> Department of Chemistry, Federal Institute of Alagoas, </w:t>
      </w:r>
      <w:proofErr w:type="spellStart"/>
      <w:r w:rsidR="000749A7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Maceió</w:t>
      </w:r>
      <w:proofErr w:type="spellEnd"/>
      <w:r w:rsidR="000749A7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, Alagoas, Brazi</w:t>
      </w:r>
      <w:r w:rsidR="00151AAE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l</w:t>
      </w:r>
      <w:r w:rsidR="00F45031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; 5</w:t>
      </w:r>
      <w:r w:rsidR="00F45031" w:rsidRPr="00F45031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 xml:space="preserve"> </w:t>
      </w:r>
      <w:r w:rsidR="00F45031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 xml:space="preserve">Northeast Biotechnology Network (RENORBIO), Chemistry Institute, Federal University of Alagoas, </w:t>
      </w:r>
      <w:proofErr w:type="spellStart"/>
      <w:r w:rsidR="00F45031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Maceió</w:t>
      </w:r>
      <w:proofErr w:type="spellEnd"/>
      <w:r w:rsidR="00F45031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, Alagoas, Brazi</w:t>
      </w:r>
      <w:r w:rsidR="000749A7" w:rsidRPr="00E40DCB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l</w:t>
      </w:r>
    </w:p>
    <w:p w14:paraId="624D1FF8" w14:textId="56766383" w:rsidR="00CC75A2" w:rsidRPr="00E22BC2" w:rsidRDefault="00CC75A2" w:rsidP="00BE2C9B">
      <w:pPr>
        <w:ind w:right="-427"/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</w:pPr>
    </w:p>
    <w:p w14:paraId="2298CD48" w14:textId="4E5EF418" w:rsidR="00936C7A" w:rsidRPr="00BF1B6F" w:rsidRDefault="00936C7A" w:rsidP="00BE2C9B">
      <w:pPr>
        <w:ind w:right="-427"/>
        <w:rPr>
          <w:rFonts w:ascii="Arial" w:hAnsi="Arial" w:cs="Arial"/>
          <w:i/>
          <w:iCs/>
          <w:sz w:val="18"/>
          <w:szCs w:val="18"/>
          <w:lang w:val="en-US"/>
        </w:rPr>
      </w:pPr>
      <w:r w:rsidRPr="00501425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B3A64BE" wp14:editId="342D7258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5646420" cy="259080"/>
                <wp:effectExtent l="0" t="0" r="11430" b="26670"/>
                <wp:wrapNone/>
                <wp:docPr id="70670983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259080"/>
                        </a:xfrm>
                        <a:prstGeom prst="rect">
                          <a:avLst/>
                        </a:prstGeom>
                        <a:solidFill>
                          <a:srgbClr val="D45516"/>
                        </a:solidFill>
                        <a:ln>
                          <a:solidFill>
                            <a:srgbClr val="D455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C1BFF" id="Retângulo 2" o:spid="_x0000_s1026" style="position:absolute;margin-left:0;margin-top:15.8pt;width:444.6pt;height:20.4pt;z-index:-2516592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" fillcolor="#d45516" strokecolor="#d45516" strokeweight="1pt">
                <w10:wrap anchorx="margin"/>
              </v:rect>
            </w:pict>
          </mc:Fallback>
        </mc:AlternateContent>
      </w:r>
      <w:r w:rsidR="0052727F" w:rsidRPr="00BF1B6F">
        <w:rPr>
          <w:rFonts w:ascii="Arial" w:hAnsi="Arial" w:cs="Arial"/>
          <w:i/>
          <w:iCs/>
          <w:sz w:val="18"/>
          <w:szCs w:val="18"/>
          <w:lang w:val="en-US"/>
        </w:rPr>
        <w:t>Keywords</w:t>
      </w:r>
      <w:r w:rsidRPr="00BF1B6F">
        <w:rPr>
          <w:rFonts w:ascii="Arial" w:hAnsi="Arial" w:cs="Arial"/>
          <w:i/>
          <w:iCs/>
          <w:sz w:val="18"/>
          <w:szCs w:val="18"/>
          <w:lang w:val="en-US"/>
        </w:rPr>
        <w:t>:</w:t>
      </w:r>
      <w:r w:rsidR="00CC75A2" w:rsidRPr="00BF1B6F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716F8A" w:rsidRPr="00BF1B6F">
        <w:rPr>
          <w:rFonts w:ascii="Arial" w:hAnsi="Arial" w:cs="Arial"/>
          <w:i/>
          <w:iCs/>
          <w:sz w:val="18"/>
          <w:szCs w:val="18"/>
          <w:lang w:val="en-US"/>
        </w:rPr>
        <w:t>A</w:t>
      </w:r>
      <w:r w:rsidR="00CC75A2" w:rsidRPr="00BF1B6F">
        <w:rPr>
          <w:rFonts w:ascii="Arial" w:hAnsi="Arial" w:cs="Arial"/>
          <w:i/>
          <w:iCs/>
          <w:sz w:val="18"/>
          <w:szCs w:val="18"/>
          <w:lang w:val="en-US"/>
        </w:rPr>
        <w:t xml:space="preserve">lginate microbeads, </w:t>
      </w:r>
      <w:proofErr w:type="spellStart"/>
      <w:r w:rsidR="00716F8A" w:rsidRPr="00BF1B6F">
        <w:rPr>
          <w:rFonts w:ascii="Arial" w:hAnsi="Arial" w:cs="Arial"/>
          <w:i/>
          <w:iCs/>
          <w:sz w:val="18"/>
          <w:szCs w:val="18"/>
          <w:lang w:val="en-US"/>
        </w:rPr>
        <w:t>C</w:t>
      </w:r>
      <w:r w:rsidR="00F46CFD" w:rsidRPr="00BF1B6F">
        <w:rPr>
          <w:rFonts w:ascii="Arial" w:hAnsi="Arial" w:cs="Arial"/>
          <w:i/>
          <w:iCs/>
          <w:sz w:val="18"/>
          <w:szCs w:val="18"/>
          <w:lang w:val="en-US"/>
        </w:rPr>
        <w:t>opaiaba</w:t>
      </w:r>
      <w:proofErr w:type="spellEnd"/>
      <w:r w:rsidR="00F46CFD" w:rsidRPr="00BF1B6F">
        <w:rPr>
          <w:rFonts w:ascii="Arial" w:hAnsi="Arial" w:cs="Arial"/>
          <w:i/>
          <w:iCs/>
          <w:sz w:val="18"/>
          <w:szCs w:val="18"/>
          <w:lang w:val="en-US"/>
        </w:rPr>
        <w:t xml:space="preserve"> oil, </w:t>
      </w:r>
      <w:proofErr w:type="spellStart"/>
      <w:r w:rsidR="00F46CFD" w:rsidRPr="00BF1B6F">
        <w:rPr>
          <w:rFonts w:ascii="Arial" w:hAnsi="Arial" w:cs="Arial"/>
          <w:i/>
          <w:iCs/>
          <w:sz w:val="18"/>
          <w:szCs w:val="18"/>
          <w:lang w:val="en-US"/>
        </w:rPr>
        <w:t>Simonkolleite</w:t>
      </w:r>
      <w:proofErr w:type="spellEnd"/>
      <w:r w:rsidR="00F46CFD" w:rsidRPr="00BF1B6F">
        <w:rPr>
          <w:rFonts w:ascii="Arial" w:hAnsi="Arial" w:cs="Arial"/>
          <w:i/>
          <w:iCs/>
          <w:sz w:val="18"/>
          <w:szCs w:val="18"/>
          <w:lang w:val="en-US"/>
        </w:rPr>
        <w:t>, Drosophila Melanogaster</w:t>
      </w:r>
    </w:p>
    <w:p w14:paraId="3DF88A52" w14:textId="0B49431C" w:rsidR="00936C7A" w:rsidRPr="00BF1B6F" w:rsidRDefault="00936C7A" w:rsidP="00936C7A">
      <w:pPr>
        <w:jc w:val="center"/>
        <w:rPr>
          <w:rFonts w:ascii="Arial" w:hAnsi="Arial" w:cs="Arial"/>
          <w:b/>
          <w:bCs/>
          <w:color w:val="F8F8F8"/>
          <w:sz w:val="24"/>
          <w:szCs w:val="24"/>
          <w:lang w:val="en-US"/>
        </w:rPr>
      </w:pPr>
      <w:r w:rsidRPr="00BF1B6F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>ABSTRACT</w:t>
      </w:r>
    </w:p>
    <w:p w14:paraId="6733D7E3" w14:textId="77777777" w:rsidR="003C1B12" w:rsidRPr="00BF1B6F" w:rsidRDefault="003C1B12" w:rsidP="00B600EB">
      <w:pPr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290E79A7" w14:textId="339C7DE6" w:rsidR="003C1B12" w:rsidRPr="00FA6E57" w:rsidRDefault="00FA6E57" w:rsidP="00B600EB">
      <w:pPr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FA6E57">
        <w:rPr>
          <w:rFonts w:ascii="Arial" w:eastAsia="Arial" w:hAnsi="Arial" w:cs="Arial"/>
          <w:sz w:val="20"/>
          <w:szCs w:val="20"/>
          <w:lang w:val="en-US"/>
        </w:rPr>
        <w:t xml:space="preserve">Sodium alginate is a widely used biopolymer due to its rapid gelation and biocompatibility, making it ideal for encapsulating natural compounds and enhancing their stability. Copaiba oil, extracted from </w:t>
      </w:r>
      <w:proofErr w:type="spellStart"/>
      <w:r w:rsidRPr="0099525B">
        <w:rPr>
          <w:rFonts w:ascii="Arial" w:eastAsia="Arial" w:hAnsi="Arial" w:cs="Arial"/>
          <w:i/>
          <w:iCs/>
          <w:sz w:val="20"/>
          <w:szCs w:val="20"/>
          <w:lang w:val="en-US"/>
        </w:rPr>
        <w:t>Copaifera</w:t>
      </w:r>
      <w:proofErr w:type="spellEnd"/>
      <w:r w:rsidRPr="0099525B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officinalis</w:t>
      </w:r>
      <w:r w:rsidRPr="00FA6E57">
        <w:rPr>
          <w:rFonts w:ascii="Arial" w:eastAsia="Arial" w:hAnsi="Arial" w:cs="Arial"/>
          <w:sz w:val="20"/>
          <w:szCs w:val="20"/>
          <w:lang w:val="en-US"/>
        </w:rPr>
        <w:t xml:space="preserve">, is valued for its antimicrobial, anti-inflammatory, and wound-healing properties. </w:t>
      </w:r>
      <w:proofErr w:type="spellStart"/>
      <w:r w:rsidRPr="00FA6E57">
        <w:rPr>
          <w:rFonts w:ascii="Arial" w:eastAsia="Arial" w:hAnsi="Arial" w:cs="Arial"/>
          <w:sz w:val="20"/>
          <w:szCs w:val="20"/>
          <w:lang w:val="en-US"/>
        </w:rPr>
        <w:t>Simonkolleite</w:t>
      </w:r>
      <w:proofErr w:type="spellEnd"/>
      <w:r w:rsidRPr="00FA6E57">
        <w:rPr>
          <w:rFonts w:ascii="Arial" w:eastAsia="Arial" w:hAnsi="Arial" w:cs="Arial"/>
          <w:sz w:val="20"/>
          <w:szCs w:val="20"/>
          <w:lang w:val="en-US"/>
        </w:rPr>
        <w:t xml:space="preserve"> (SM), a zinc chloride hydroxide, is notable for its applications as a supercapacitor and, when converted to zinc oxide (</w:t>
      </w:r>
      <w:proofErr w:type="spellStart"/>
      <w:r w:rsidRPr="00FA6E57">
        <w:rPr>
          <w:rFonts w:ascii="Arial" w:eastAsia="Arial" w:hAnsi="Arial" w:cs="Arial"/>
          <w:sz w:val="20"/>
          <w:szCs w:val="20"/>
          <w:lang w:val="en-US"/>
        </w:rPr>
        <w:t>ZnO</w:t>
      </w:r>
      <w:proofErr w:type="spellEnd"/>
      <w:r w:rsidRPr="00FA6E57">
        <w:rPr>
          <w:rFonts w:ascii="Arial" w:eastAsia="Arial" w:hAnsi="Arial" w:cs="Arial"/>
          <w:sz w:val="20"/>
          <w:szCs w:val="20"/>
          <w:lang w:val="en-US"/>
        </w:rPr>
        <w:t>), exhibits antimicrobial and photocatalytic activities. The combination of alginate with SM nanocrystals and copaiba oil creates promising microbeads for therapeutic applications, merging biocompatibility with bioactive efficacy</w:t>
      </w:r>
      <w:r w:rsidR="00361BEF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 w:rsidR="00A20255" w:rsidRPr="00FA6E57">
        <w:rPr>
          <w:rFonts w:ascii="Arial" w:eastAsia="Arial" w:hAnsi="Arial" w:cs="Arial"/>
          <w:sz w:val="20"/>
          <w:szCs w:val="20"/>
          <w:lang w:val="en-US"/>
        </w:rPr>
        <w:t>This study aimed to synthesize, characterize, and assess the biocompatibility of alginate microcapsules loaded with these compounds through ionic gelation, creating three formulations (copaiba, SM, and copaiba + SM)</w:t>
      </w:r>
      <w:r w:rsidR="00361BEF">
        <w:rPr>
          <w:rFonts w:ascii="Arial" w:eastAsia="Arial" w:hAnsi="Arial" w:cs="Arial"/>
          <w:sz w:val="20"/>
          <w:szCs w:val="20"/>
          <w:lang w:val="en-US"/>
        </w:rPr>
        <w:t>,</w:t>
      </w:r>
      <w:r w:rsidR="00361BEF" w:rsidRPr="00FA6E57">
        <w:rPr>
          <w:rFonts w:ascii="Arial" w:eastAsia="Arial" w:hAnsi="Arial" w:cs="Arial"/>
          <w:sz w:val="20"/>
          <w:szCs w:val="20"/>
          <w:lang w:val="en-US"/>
        </w:rPr>
        <w:t xml:space="preserve"> to create a therapeutic delivery platform. </w:t>
      </w:r>
      <w:r w:rsidR="00A20255" w:rsidRPr="00FA6E57">
        <w:rPr>
          <w:rFonts w:ascii="Arial" w:eastAsia="Arial" w:hAnsi="Arial" w:cs="Arial"/>
          <w:sz w:val="20"/>
          <w:szCs w:val="20"/>
          <w:lang w:val="en-US"/>
        </w:rPr>
        <w:t xml:space="preserve"> The microcapsules were analyzed using TGA and FTIR and evaluated for toxicity in a </w:t>
      </w:r>
      <w:r w:rsidR="00A20255" w:rsidRPr="0099525B">
        <w:rPr>
          <w:rFonts w:ascii="Arial" w:eastAsia="Arial" w:hAnsi="Arial" w:cs="Arial"/>
          <w:i/>
          <w:iCs/>
          <w:sz w:val="20"/>
          <w:szCs w:val="20"/>
          <w:lang w:val="en-US"/>
        </w:rPr>
        <w:t>Drosophila melanogaster</w:t>
      </w:r>
      <w:r w:rsidR="00A20255" w:rsidRPr="00FA6E57">
        <w:rPr>
          <w:rFonts w:ascii="Arial" w:eastAsia="Arial" w:hAnsi="Arial" w:cs="Arial"/>
          <w:sz w:val="20"/>
          <w:szCs w:val="20"/>
          <w:lang w:val="en-US"/>
        </w:rPr>
        <w:t xml:space="preserve"> model, exposing L1 larvae to each formulation and monitoring pupation and adult emergence. TGA analysis showed distinct thermal profiles: copaiba exhibited a 72% mass loss from 20–135°C, stabilizing with a remaining 6% mass at 515°C; SM showed a more substantial 91% mass loss from 20–135°C, leaving 6% at higher temperatures; and the combined formulation (copaiba + SM) exhibited a 76% mass reduction initially, with 6% remaining. FTIR confirmed successful compound encapsulation. In vivo assays indicated considerable biocompatibility, with pupation rates for Cop (23.2%), SM (22.7%), and Cop + SM (24.3%) compared to the control (29.6%) and adult emergence rates for Cop (21.6%), SM (20.8%), and Cop + SM (23.3%) relative to the control (28.3%), demonstrating safe exposure levels. These findings confirm the successful encapsulation of copaiba oil and SM, with no toxicity observed at the tested concentrations in Drosophila development.</w:t>
      </w:r>
    </w:p>
    <w:sectPr w:rsidR="003C1B12" w:rsidRPr="00FA6E57" w:rsidSect="00770E41">
      <w:footerReference w:type="default" r:id="rId8"/>
      <w:pgSz w:w="11906" w:h="16838"/>
      <w:pgMar w:top="1134" w:right="1701" w:bottom="426" w:left="1701" w:header="708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E5CE0" w14:textId="77777777" w:rsidR="009612E4" w:rsidRDefault="009612E4" w:rsidP="00A30AF6">
      <w:pPr>
        <w:spacing w:after="0" w:line="240" w:lineRule="auto"/>
      </w:pPr>
      <w:r>
        <w:separator/>
      </w:r>
    </w:p>
  </w:endnote>
  <w:endnote w:type="continuationSeparator" w:id="0">
    <w:p w14:paraId="00C22CAB" w14:textId="77777777" w:rsidR="009612E4" w:rsidRDefault="009612E4" w:rsidP="00A3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03DAD" w14:textId="351E91D1" w:rsidR="00A30AF6" w:rsidRPr="00770E41" w:rsidRDefault="00A30AF6" w:rsidP="00770E41">
    <w:pPr>
      <w:pStyle w:val="Rodap"/>
      <w:jc w:val="both"/>
      <w:rPr>
        <w:rFonts w:ascii="Times New Roman" w:hAnsi="Times New Roman" w:cs="Times New Roman"/>
        <w:i/>
        <w:iCs/>
        <w:sz w:val="18"/>
        <w:szCs w:val="18"/>
        <w:lang w:val="en-US"/>
      </w:rPr>
    </w:pPr>
    <w:r w:rsidRPr="00770E41">
      <w:rPr>
        <w:rFonts w:ascii="Times New Roman" w:hAnsi="Times New Roman" w:cs="Times New Roman"/>
        <w:i/>
        <w:iCs/>
        <w:sz w:val="18"/>
        <w:szCs w:val="18"/>
        <w:lang w:val="en-US"/>
      </w:rPr>
      <w:t>3rd Brazil-France Symposium on Medicinal Chemistry</w:t>
    </w:r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 xml:space="preserve">: Advances in Drug Design and Discovery. </w:t>
    </w:r>
    <w:proofErr w:type="spellStart"/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>Maceió</w:t>
    </w:r>
    <w:proofErr w:type="spellEnd"/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>-AL,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8723E" w14:textId="77777777" w:rsidR="009612E4" w:rsidRDefault="009612E4" w:rsidP="00A30AF6">
      <w:pPr>
        <w:spacing w:after="0" w:line="240" w:lineRule="auto"/>
      </w:pPr>
      <w:r>
        <w:separator/>
      </w:r>
    </w:p>
  </w:footnote>
  <w:footnote w:type="continuationSeparator" w:id="0">
    <w:p w14:paraId="53C3A21E" w14:textId="77777777" w:rsidR="009612E4" w:rsidRDefault="009612E4" w:rsidP="00A30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F6"/>
    <w:rsid w:val="00036B9C"/>
    <w:rsid w:val="00055564"/>
    <w:rsid w:val="00071C17"/>
    <w:rsid w:val="000749A7"/>
    <w:rsid w:val="00076023"/>
    <w:rsid w:val="00094665"/>
    <w:rsid w:val="000A0411"/>
    <w:rsid w:val="000B4AE8"/>
    <w:rsid w:val="000C4415"/>
    <w:rsid w:val="000F4D3D"/>
    <w:rsid w:val="00151AAE"/>
    <w:rsid w:val="00165D7E"/>
    <w:rsid w:val="00176A68"/>
    <w:rsid w:val="001A1082"/>
    <w:rsid w:val="001C4111"/>
    <w:rsid w:val="00217986"/>
    <w:rsid w:val="0024322D"/>
    <w:rsid w:val="00251C09"/>
    <w:rsid w:val="002B15A2"/>
    <w:rsid w:val="002D767C"/>
    <w:rsid w:val="00314F7E"/>
    <w:rsid w:val="00332E55"/>
    <w:rsid w:val="003554D6"/>
    <w:rsid w:val="00361BEF"/>
    <w:rsid w:val="00380653"/>
    <w:rsid w:val="003861E9"/>
    <w:rsid w:val="00395FCD"/>
    <w:rsid w:val="003C06DE"/>
    <w:rsid w:val="003C1B12"/>
    <w:rsid w:val="003E30F0"/>
    <w:rsid w:val="003F3DD5"/>
    <w:rsid w:val="00422682"/>
    <w:rsid w:val="00423DDD"/>
    <w:rsid w:val="00424D43"/>
    <w:rsid w:val="004367AB"/>
    <w:rsid w:val="0045110B"/>
    <w:rsid w:val="0045638A"/>
    <w:rsid w:val="0046219E"/>
    <w:rsid w:val="0046535A"/>
    <w:rsid w:val="004C1647"/>
    <w:rsid w:val="004D766E"/>
    <w:rsid w:val="004E489E"/>
    <w:rsid w:val="004F14D7"/>
    <w:rsid w:val="00501425"/>
    <w:rsid w:val="005116C0"/>
    <w:rsid w:val="0052727F"/>
    <w:rsid w:val="00535B0E"/>
    <w:rsid w:val="00574F19"/>
    <w:rsid w:val="005C18D4"/>
    <w:rsid w:val="005F3895"/>
    <w:rsid w:val="0063623B"/>
    <w:rsid w:val="006447B0"/>
    <w:rsid w:val="006478AC"/>
    <w:rsid w:val="006843E3"/>
    <w:rsid w:val="00691E1E"/>
    <w:rsid w:val="00716F8A"/>
    <w:rsid w:val="00754E91"/>
    <w:rsid w:val="00763866"/>
    <w:rsid w:val="00770E41"/>
    <w:rsid w:val="0077505E"/>
    <w:rsid w:val="007903C1"/>
    <w:rsid w:val="00792E11"/>
    <w:rsid w:val="007E1736"/>
    <w:rsid w:val="007F772E"/>
    <w:rsid w:val="008028E3"/>
    <w:rsid w:val="008056F0"/>
    <w:rsid w:val="008120CE"/>
    <w:rsid w:val="008132BE"/>
    <w:rsid w:val="008444EF"/>
    <w:rsid w:val="008625E4"/>
    <w:rsid w:val="00865F82"/>
    <w:rsid w:val="00887A46"/>
    <w:rsid w:val="008D4B02"/>
    <w:rsid w:val="008F7F8F"/>
    <w:rsid w:val="00902683"/>
    <w:rsid w:val="00936C7A"/>
    <w:rsid w:val="00942D9A"/>
    <w:rsid w:val="009612E4"/>
    <w:rsid w:val="009625F5"/>
    <w:rsid w:val="00962EB6"/>
    <w:rsid w:val="00967B49"/>
    <w:rsid w:val="009917E7"/>
    <w:rsid w:val="0099525B"/>
    <w:rsid w:val="00A17B02"/>
    <w:rsid w:val="00A20255"/>
    <w:rsid w:val="00A30AF6"/>
    <w:rsid w:val="00A63AE0"/>
    <w:rsid w:val="00AB1804"/>
    <w:rsid w:val="00AC41E7"/>
    <w:rsid w:val="00AF2189"/>
    <w:rsid w:val="00B600EB"/>
    <w:rsid w:val="00B76D54"/>
    <w:rsid w:val="00B937EC"/>
    <w:rsid w:val="00B93CE8"/>
    <w:rsid w:val="00BA60F5"/>
    <w:rsid w:val="00BB0246"/>
    <w:rsid w:val="00BC1C2B"/>
    <w:rsid w:val="00BC2D5F"/>
    <w:rsid w:val="00BE2C9B"/>
    <w:rsid w:val="00BF1B6F"/>
    <w:rsid w:val="00C0646B"/>
    <w:rsid w:val="00C46C64"/>
    <w:rsid w:val="00C6238D"/>
    <w:rsid w:val="00CC2D6D"/>
    <w:rsid w:val="00CC75A2"/>
    <w:rsid w:val="00CF4067"/>
    <w:rsid w:val="00D36400"/>
    <w:rsid w:val="00D366D9"/>
    <w:rsid w:val="00D939CC"/>
    <w:rsid w:val="00DA0B20"/>
    <w:rsid w:val="00DC5E51"/>
    <w:rsid w:val="00E22BC2"/>
    <w:rsid w:val="00E40DCB"/>
    <w:rsid w:val="00E64BF1"/>
    <w:rsid w:val="00EA07E0"/>
    <w:rsid w:val="00ED0CF4"/>
    <w:rsid w:val="00ED43B8"/>
    <w:rsid w:val="00EF25B8"/>
    <w:rsid w:val="00F25E4D"/>
    <w:rsid w:val="00F36892"/>
    <w:rsid w:val="00F45031"/>
    <w:rsid w:val="00F45EC7"/>
    <w:rsid w:val="00F46CFD"/>
    <w:rsid w:val="00F75139"/>
    <w:rsid w:val="00F92E9F"/>
    <w:rsid w:val="00F952D2"/>
    <w:rsid w:val="00FA6E57"/>
    <w:rsid w:val="00FB0AF3"/>
    <w:rsid w:val="00FB531C"/>
    <w:rsid w:val="00FB7879"/>
    <w:rsid w:val="00F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1E43A"/>
  <w15:chartTrackingRefBased/>
  <w15:docId w15:val="{1FCCE093-2179-42A7-8B45-B4AD419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0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0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0A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0A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0A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0A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0A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0A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0A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0A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0A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0A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0A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AF6"/>
  </w:style>
  <w:style w:type="paragraph" w:styleId="Rodap">
    <w:name w:val="footer"/>
    <w:basedOn w:val="Normal"/>
    <w:link w:val="RodapChar"/>
    <w:uiPriority w:val="99"/>
    <w:unhideWhenUsed/>
    <w:rsid w:val="00A3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AF6"/>
  </w:style>
  <w:style w:type="character" w:styleId="Hyperlink">
    <w:name w:val="Hyperlink"/>
    <w:basedOn w:val="Fontepargpadro"/>
    <w:uiPriority w:val="99"/>
    <w:unhideWhenUsed/>
    <w:rsid w:val="00936C7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6C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51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nermateus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monteiro</dc:creator>
  <cp:keywords/>
  <dc:description/>
  <cp:lastModifiedBy>Rener mateus</cp:lastModifiedBy>
  <cp:revision>15</cp:revision>
  <dcterms:created xsi:type="dcterms:W3CDTF">2024-10-29T15:17:00Z</dcterms:created>
  <dcterms:modified xsi:type="dcterms:W3CDTF">2024-10-30T21:46:00Z</dcterms:modified>
</cp:coreProperties>
</file>