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0D88" w14:textId="77777777" w:rsidR="00ED1DC4" w:rsidRPr="00963611" w:rsidRDefault="00963611">
      <w:pPr>
        <w:spacing w:line="360" w:lineRule="auto"/>
        <w:jc w:val="center"/>
        <w:rPr>
          <w:b/>
          <w:sz w:val="24"/>
          <w:szCs w:val="24"/>
        </w:rPr>
      </w:pPr>
      <w:r w:rsidRPr="00963611">
        <w:rPr>
          <w:b/>
          <w:sz w:val="24"/>
          <w:szCs w:val="24"/>
        </w:rPr>
        <w:t>Hérnia de cólon ascendente através do forame de Winslow: revisão de literatura e abordagens cirúrgicas</w:t>
      </w:r>
    </w:p>
    <w:p w14:paraId="7CA20D89" w14:textId="77777777" w:rsidR="00ED1DC4" w:rsidRDefault="00ED1DC4">
      <w:pPr>
        <w:spacing w:line="360" w:lineRule="auto"/>
        <w:jc w:val="both"/>
        <w:rPr>
          <w:sz w:val="24"/>
          <w:szCs w:val="24"/>
        </w:rPr>
      </w:pPr>
    </w:p>
    <w:p w14:paraId="7CA20D8A" w14:textId="77777777" w:rsidR="00ED1DC4" w:rsidRPr="00E36B31" w:rsidRDefault="00963611">
      <w:pPr>
        <w:spacing w:before="240" w:after="240" w:line="392" w:lineRule="auto"/>
        <w:jc w:val="both"/>
        <w:rPr>
          <w:sz w:val="24"/>
          <w:szCs w:val="24"/>
        </w:rPr>
      </w:pPr>
      <w:r w:rsidRPr="00E36B31">
        <w:rPr>
          <w:b/>
          <w:sz w:val="24"/>
          <w:szCs w:val="24"/>
        </w:rPr>
        <w:t>João Lucas C. N, Hübner</w:t>
      </w:r>
      <w:r w:rsidRPr="00E36B31">
        <w:rPr>
          <w:sz w:val="24"/>
          <w:szCs w:val="24"/>
        </w:rPr>
        <w:t>¹; Ana Luíza G. Pires²; Lucas M. S. Tannús³; Cirênio A. Barbosa*.</w:t>
      </w:r>
    </w:p>
    <w:p w14:paraId="7CA20D8B" w14:textId="77777777" w:rsidR="00ED1DC4" w:rsidRPr="00E36B31" w:rsidRDefault="00963611">
      <w:pPr>
        <w:spacing w:before="240" w:after="240" w:line="392" w:lineRule="auto"/>
        <w:jc w:val="both"/>
        <w:rPr>
          <w:sz w:val="24"/>
          <w:szCs w:val="24"/>
        </w:rPr>
      </w:pPr>
      <w:r w:rsidRPr="00E36B31">
        <w:rPr>
          <w:sz w:val="24"/>
          <w:szCs w:val="24"/>
        </w:rPr>
        <w:t xml:space="preserve">* Professor Adjunto IV do Departamento de Cirurgia, </w:t>
      </w:r>
      <w:r w:rsidRPr="00E36B31">
        <w:rPr>
          <w:sz w:val="24"/>
          <w:szCs w:val="24"/>
        </w:rPr>
        <w:t>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14:paraId="2EF8A160" w14:textId="77777777" w:rsidR="00E36B31" w:rsidRDefault="00963611" w:rsidP="00E36B31">
      <w:pPr>
        <w:spacing w:before="240" w:after="240" w:line="240" w:lineRule="auto"/>
        <w:jc w:val="both"/>
        <w:rPr>
          <w:sz w:val="24"/>
          <w:szCs w:val="24"/>
        </w:rPr>
      </w:pPr>
      <w:r w:rsidRPr="00E36B31">
        <w:rPr>
          <w:sz w:val="24"/>
          <w:szCs w:val="24"/>
        </w:rPr>
        <w:t>¹Acadêmico de medicina da Faculdade Ciências Médicas de Minas Gerais, Belo Horizonte, Brasil, 2025. Email: joao_hubner@cienciasmedicasmg.edu.br;</w:t>
      </w:r>
    </w:p>
    <w:p w14:paraId="7CA20D8D" w14:textId="230FC4AB" w:rsidR="00ED1DC4" w:rsidRPr="00E36B31" w:rsidRDefault="00963611" w:rsidP="00E36B31">
      <w:pPr>
        <w:spacing w:before="240" w:after="240" w:line="240" w:lineRule="auto"/>
        <w:jc w:val="both"/>
        <w:rPr>
          <w:sz w:val="24"/>
          <w:szCs w:val="24"/>
        </w:rPr>
      </w:pPr>
      <w:r w:rsidRPr="00E36B31">
        <w:rPr>
          <w:sz w:val="24"/>
          <w:szCs w:val="24"/>
        </w:rPr>
        <w:t>²Hospital das Clínicas, UFMG, Brasil, 2025;</w:t>
      </w:r>
    </w:p>
    <w:p w14:paraId="7CA20D8E" w14:textId="77777777" w:rsidR="00ED1DC4" w:rsidRDefault="00963611" w:rsidP="00E36B31">
      <w:pPr>
        <w:spacing w:before="240" w:after="240" w:line="240" w:lineRule="auto"/>
        <w:jc w:val="both"/>
        <w:rPr>
          <w:sz w:val="24"/>
          <w:szCs w:val="24"/>
        </w:rPr>
      </w:pPr>
      <w:r w:rsidRPr="00E36B31">
        <w:rPr>
          <w:sz w:val="24"/>
          <w:szCs w:val="24"/>
        </w:rPr>
        <w:t>³Complexo hospitalar Santa Casa de Belo Horizonte/São Lucas, Brasil, 2025.</w:t>
      </w:r>
    </w:p>
    <w:p w14:paraId="63AA8260" w14:textId="77777777" w:rsidR="00E36B31" w:rsidRPr="00E36B31" w:rsidRDefault="00E36B31" w:rsidP="00E36B31">
      <w:pPr>
        <w:spacing w:before="240" w:after="240" w:line="240" w:lineRule="auto"/>
        <w:jc w:val="both"/>
        <w:rPr>
          <w:sz w:val="24"/>
          <w:szCs w:val="24"/>
        </w:rPr>
      </w:pPr>
    </w:p>
    <w:p w14:paraId="7CA20D8F" w14:textId="77777777" w:rsidR="00ED1DC4" w:rsidRDefault="0096361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Hérnia Interna, Forame de Hérnia de Winslow e Colo Ascendente. </w:t>
      </w:r>
    </w:p>
    <w:p w14:paraId="7CA20D90" w14:textId="77777777" w:rsidR="00ED1DC4" w:rsidRDefault="00ED1DC4">
      <w:pPr>
        <w:spacing w:line="360" w:lineRule="auto"/>
        <w:jc w:val="both"/>
        <w:rPr>
          <w:sz w:val="24"/>
          <w:szCs w:val="24"/>
        </w:rPr>
      </w:pPr>
    </w:p>
    <w:p w14:paraId="7CA20D91" w14:textId="77777777" w:rsidR="00ED1DC4" w:rsidRDefault="0096361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A hérnia do forame de Winslow (HFW) é uma rara forma de hérnia interna, correspondendo a cerca de 8% dos casos dessa condição. O tipo II, que envolve o íleo terminal, o ceco e o cólon ascendente, representa cerca de 25% desses casos. O diagnóstico é desafiador, dada a baixa especificidade dos sintomas e o conhecimento limitado sobre o tema. Apenas cerca de 10% dos casos são identificados no pré-operatório, mesmo com o uso de tomografia computadorizada. A resolução do quadro clínico requer abordagem cirúrgi</w:t>
      </w:r>
      <w:r>
        <w:rPr>
          <w:sz w:val="24"/>
          <w:szCs w:val="24"/>
        </w:rPr>
        <w:t xml:space="preserve">ca, seja por laparotomia ou laparoscopia. </w:t>
      </w: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Investigar na literatura os manejos cirúrgicos adotados em casos de hérnias do cólon ascendente pelo forame de Winslow. </w:t>
      </w:r>
      <w:r>
        <w:rPr>
          <w:b/>
          <w:sz w:val="24"/>
          <w:szCs w:val="24"/>
        </w:rPr>
        <w:t>Método:</w:t>
      </w:r>
      <w:r>
        <w:rPr>
          <w:sz w:val="24"/>
          <w:szCs w:val="24"/>
        </w:rPr>
        <w:t xml:space="preserve"> Realizou-se uma revisão integrativa com busca na base de dados PubMed, utilizando os descritores “Internal Hernia”, “Foramen of Winslow” e “Ascending Colon”. Foram incluídos artigos originais, revisões e relatos de caso em português ou inglês, sem recorte temporal. Excluíram-se trabalhos que não </w:t>
      </w:r>
      <w:r>
        <w:rPr>
          <w:sz w:val="24"/>
          <w:szCs w:val="24"/>
        </w:rPr>
        <w:lastRenderedPageBreak/>
        <w:t xml:space="preserve">respondiam à pergunta norteadora.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esultados:</w:t>
      </w:r>
      <w:r>
        <w:rPr>
          <w:sz w:val="24"/>
          <w:szCs w:val="24"/>
        </w:rPr>
        <w:t xml:space="preserve"> Devido à raridade da condição e à escassez de dados, foram selecionados 13 relatos de caso e uma revisão de literatura, dos 18 artigos identificados. Dentre as abordagens cirúrgicas, nove foram realizadas por laparotomia e quatro por laparoscopia, sem relatos de cirurgia robótica. Para redução da hérnia, foram descritas técnicas como descompressão com agulha, enterotomia, manobra de Kocher e abertura de ligamentos gastro-hepáticos. Em casos com isquemia, optou-se por hemicolectomias e/ou enteroto</w:t>
      </w:r>
      <w:r>
        <w:rPr>
          <w:sz w:val="24"/>
          <w:szCs w:val="24"/>
        </w:rPr>
        <w:t xml:space="preserve">mias. Quanto às medidas profiláticas, como fechamento do forame e fixação de vísceras móveis, não há consenso ou critérios bem estabelecidos, seja pela ausência de evidências de recidiva com ou sem essas medidas, seja pelo risco de lesão a estruturas adjacentes.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A literatura sobre HFW tipo II e suas abordagens cirúrgicas ainda é limitada, sem diretrizes claras para futuras condutas. A escolha da técnica deve considerar o quadro clínico e possíveis complicações, sendo a via minimamente invasiva um</w:t>
      </w:r>
      <w:r>
        <w:rPr>
          <w:sz w:val="24"/>
          <w:szCs w:val="24"/>
        </w:rPr>
        <w:t>a alternativa crescente. Reforça-se a necessidade de estudos mais robustos para melhorar o diagnóstico pré-operatório, orientar os cirurgiões e definir condutas seguras para os pacientes.</w:t>
      </w:r>
    </w:p>
    <w:p w14:paraId="7CA20D92" w14:textId="77777777" w:rsidR="00ED1DC4" w:rsidRDefault="00ED1DC4">
      <w:pPr>
        <w:spacing w:line="360" w:lineRule="auto"/>
        <w:jc w:val="both"/>
        <w:rPr>
          <w:sz w:val="24"/>
          <w:szCs w:val="24"/>
        </w:rPr>
      </w:pPr>
    </w:p>
    <w:p w14:paraId="7CA20D93" w14:textId="77777777" w:rsidR="00ED1DC4" w:rsidRDefault="0096361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14:paraId="7CA20D94" w14:textId="77777777" w:rsidR="00ED1DC4" w:rsidRDefault="00963611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Azer M, Lira-Schuldes AD, Volkers HU</w:t>
      </w:r>
      <w:r>
        <w:rPr>
          <w:color w:val="212121"/>
          <w:sz w:val="24"/>
          <w:szCs w:val="24"/>
          <w:highlight w:val="white"/>
        </w:rPr>
        <w:t>. Internal herniation of the caecum and the ascending colon through the foramen of Winslow. J Surg Case Rep. 2020 Mar 2;2020(3):rjaa029. doi: 10.1093/jscr/rjaa029. PMID: 32153762; PMCID: PMC7054205.</w:t>
      </w:r>
    </w:p>
    <w:p w14:paraId="7CA20D95" w14:textId="77777777" w:rsidR="00ED1DC4" w:rsidRDefault="00ED1DC4">
      <w:pPr>
        <w:spacing w:line="360" w:lineRule="auto"/>
        <w:ind w:left="720"/>
        <w:jc w:val="both"/>
        <w:rPr>
          <w:color w:val="212121"/>
          <w:sz w:val="24"/>
          <w:szCs w:val="24"/>
          <w:highlight w:val="white"/>
        </w:rPr>
      </w:pPr>
    </w:p>
    <w:p w14:paraId="7CA20D96" w14:textId="77777777" w:rsidR="00ED1DC4" w:rsidRDefault="00963611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Tatagari V, Devine A, Cronin B, Vaughn D</w:t>
      </w:r>
      <w:r>
        <w:rPr>
          <w:color w:val="212121"/>
          <w:sz w:val="24"/>
          <w:szCs w:val="24"/>
          <w:highlight w:val="white"/>
        </w:rPr>
        <w:t>. Internal herniation of the right colon through the foramen of Winslow: A case report. Int J Surg Case Rep. 2022 May;94:107015. doi: 10.1016/j.ijscr.2022.107015. Epub 2022 Apr 3. PMID: 35405514; PMCID: PMC9010731.</w:t>
      </w:r>
    </w:p>
    <w:p w14:paraId="7CA20D97" w14:textId="77777777" w:rsidR="00ED1DC4" w:rsidRDefault="00ED1DC4">
      <w:pPr>
        <w:spacing w:line="360" w:lineRule="auto"/>
        <w:ind w:left="720"/>
        <w:jc w:val="both"/>
        <w:rPr>
          <w:color w:val="212121"/>
          <w:sz w:val="24"/>
          <w:szCs w:val="24"/>
          <w:highlight w:val="white"/>
        </w:rPr>
      </w:pPr>
    </w:p>
    <w:p w14:paraId="7CA20D98" w14:textId="77777777" w:rsidR="00ED1DC4" w:rsidRDefault="00963611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Mahnashi YA, Alshamrani AM, Alabood MA, Alzahrani AM, Sairafi RA</w:t>
      </w:r>
      <w:r>
        <w:rPr>
          <w:color w:val="212121"/>
          <w:sz w:val="24"/>
          <w:szCs w:val="24"/>
          <w:highlight w:val="white"/>
        </w:rPr>
        <w:t>. Laparoscopic management of cecum and ascending colon hernia through the foramen of Winslow. J Surg Case Rep. 2019 Feb 8;2019(2):rjz026. doi: 10.1093/jscr/rjz026. PMID: 30815247; PMCID: PMC6368205.</w:t>
      </w:r>
    </w:p>
    <w:p w14:paraId="7CA20D99" w14:textId="77777777" w:rsidR="00ED1DC4" w:rsidRDefault="00ED1DC4">
      <w:pPr>
        <w:spacing w:line="360" w:lineRule="auto"/>
        <w:ind w:left="720"/>
        <w:jc w:val="both"/>
        <w:rPr>
          <w:color w:val="212121"/>
          <w:sz w:val="24"/>
          <w:szCs w:val="24"/>
          <w:highlight w:val="white"/>
        </w:rPr>
      </w:pPr>
    </w:p>
    <w:p w14:paraId="7CA20D9A" w14:textId="77777777" w:rsidR="00ED1DC4" w:rsidRDefault="00963611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lastRenderedPageBreak/>
        <w:t>Buisset C, Postillon A, Aziz S, Bilbault F, Hoch G, Nesseler JP, Johann M</w:t>
      </w:r>
      <w:r>
        <w:rPr>
          <w:color w:val="212121"/>
          <w:sz w:val="24"/>
          <w:szCs w:val="24"/>
          <w:highlight w:val="white"/>
        </w:rPr>
        <w:t>. Laparoscopic management of an ascending colon hernia through the foramen of Winslow. J Surg Case Rep. 2020 Sep 8;2020(9):rjaa283. doi: 10.1093/jscr/rjaa283. PMID: 32922726; PMCID: PMC7476804.</w:t>
      </w:r>
    </w:p>
    <w:p w14:paraId="7CA20D9B" w14:textId="77777777" w:rsidR="00ED1DC4" w:rsidRDefault="00ED1DC4">
      <w:pPr>
        <w:spacing w:line="360" w:lineRule="auto"/>
        <w:ind w:left="720"/>
        <w:jc w:val="both"/>
        <w:rPr>
          <w:color w:val="212121"/>
          <w:sz w:val="24"/>
          <w:szCs w:val="24"/>
          <w:highlight w:val="white"/>
        </w:rPr>
      </w:pPr>
    </w:p>
    <w:p w14:paraId="7CA20D9C" w14:textId="77777777" w:rsidR="00ED1DC4" w:rsidRDefault="00963611">
      <w:pPr>
        <w:spacing w:line="360" w:lineRule="auto"/>
        <w:jc w:val="both"/>
        <w:rPr>
          <w:sz w:val="24"/>
          <w:szCs w:val="24"/>
        </w:rPr>
      </w:pPr>
      <w:r>
        <w:rPr>
          <w:b/>
          <w:color w:val="212121"/>
          <w:sz w:val="24"/>
          <w:szCs w:val="24"/>
          <w:highlight w:val="white"/>
        </w:rPr>
        <w:t>Sammut M, Barben C</w:t>
      </w:r>
      <w:r>
        <w:rPr>
          <w:color w:val="212121"/>
          <w:sz w:val="24"/>
          <w:szCs w:val="24"/>
          <w:highlight w:val="white"/>
        </w:rPr>
        <w:t>. Herniation of the caecum and ascending colon through the foramen of Winslow: a case report and review. Ann R Coll Surg Engl. 2020 Feb;102(2):e39-e41. doi: 10.1308/rcsann.2019.0123. Epub 2019 Sep 18. PMID: 31532226; PMCID: PMC6996439.</w:t>
      </w:r>
    </w:p>
    <w:sectPr w:rsidR="00ED1D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C4"/>
    <w:rsid w:val="003B651E"/>
    <w:rsid w:val="00963611"/>
    <w:rsid w:val="00BF667B"/>
    <w:rsid w:val="00E36B31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0D88"/>
  <w15:docId w15:val="{D4E40DE4-DBFA-418B-8BCE-350A670C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36B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pSQQ5kV0Dk5NuZFGcVMAMmNzw==">CgMxLjA4AHIhMVJKVTBmWUhNX1hFM1RwbnpybWhiSzc4NkZuUmU0S2VR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Jéssica Domingues</cp:lastModifiedBy>
  <cp:revision>3</cp:revision>
  <dcterms:created xsi:type="dcterms:W3CDTF">2025-04-16T00:59:00Z</dcterms:created>
  <dcterms:modified xsi:type="dcterms:W3CDTF">2025-04-16T01:01:00Z</dcterms:modified>
</cp:coreProperties>
</file>