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8E4EABE" w14:textId="373F5B78" w:rsidR="00A57DD8" w:rsidRPr="00A57DD8" w:rsidRDefault="00A57DD8" w:rsidP="00A57DD8">
      <w:pPr>
        <w:pStyle w:val="Ttulo3"/>
        <w:keepNext w:val="0"/>
        <w:keepLines w:val="0"/>
        <w:spacing w:before="240" w:after="240"/>
        <w:jc w:val="center"/>
        <w:rPr>
          <w:rFonts w:ascii="Arial" w:hAnsi="Arial" w:cs="Arial"/>
          <w:b/>
          <w:color w:val="000000"/>
          <w:sz w:val="24"/>
          <w:szCs w:val="24"/>
        </w:rPr>
      </w:pPr>
      <w:bookmarkStart w:id="0" w:name="_q1dqnt53ypou" w:colFirst="0" w:colLast="0"/>
      <w:bookmarkEnd w:id="0"/>
      <w:r w:rsidRPr="00A57DD8">
        <w:rPr>
          <w:rFonts w:ascii="Arial" w:hAnsi="Arial" w:cs="Arial"/>
          <w:b/>
          <w:color w:val="000000"/>
          <w:sz w:val="24"/>
          <w:szCs w:val="24"/>
        </w:rPr>
        <w:t>C</w:t>
      </w:r>
      <w:r w:rsidRPr="00A57DD8">
        <w:rPr>
          <w:rFonts w:ascii="Arial" w:hAnsi="Arial" w:cs="Arial"/>
          <w:b/>
          <w:color w:val="000000"/>
          <w:sz w:val="24"/>
          <w:szCs w:val="24"/>
        </w:rPr>
        <w:t>URRÍCULO E DIVERSIDADE ETNICO-RACIAL: INVISIBILIDADES E RESISTÊNCIAS NA EDUCAÇÃO.</w:t>
      </w:r>
    </w:p>
    <w:p w14:paraId="2240AB7C" w14:textId="4AE64965" w:rsidR="00674210" w:rsidRPr="00D21270" w:rsidRDefault="00A57DD8" w:rsidP="00BA2CEB">
      <w:pPr>
        <w:spacing w:after="0" w:line="240" w:lineRule="auto"/>
        <w:ind w:right="-1"/>
        <w:jc w:val="right"/>
        <w:rPr>
          <w:rFonts w:ascii="Arial" w:hAnsi="Arial" w:cs="Arial"/>
          <w:b/>
          <w:bCs/>
          <w:sz w:val="20"/>
          <w:szCs w:val="20"/>
        </w:rPr>
      </w:pPr>
      <w:r w:rsidRPr="00D21270">
        <w:rPr>
          <w:rFonts w:ascii="Arial" w:hAnsi="Arial" w:cs="Arial"/>
          <w:b/>
          <w:bCs/>
          <w:sz w:val="20"/>
          <w:szCs w:val="20"/>
        </w:rPr>
        <w:t>Carlos Eduardo da Cunha Pereira</w:t>
      </w:r>
      <w:r w:rsidR="00674210" w:rsidRPr="00D21270">
        <w:rPr>
          <w:rFonts w:ascii="Arial" w:hAnsi="Arial" w:cs="Arial"/>
          <w:b/>
          <w:bCs/>
          <w:sz w:val="20"/>
          <w:szCs w:val="20"/>
        </w:rPr>
        <w:t xml:space="preserve"> </w:t>
      </w:r>
      <w:r w:rsidR="00BA2CEB" w:rsidRPr="00D21270">
        <w:rPr>
          <w:rFonts w:ascii="Arial" w:hAnsi="Arial" w:cs="Arial"/>
          <w:b/>
          <w:bCs/>
          <w:sz w:val="20"/>
          <w:szCs w:val="20"/>
        </w:rPr>
        <w:t xml:space="preserve">– </w:t>
      </w:r>
      <w:r w:rsidRPr="00D21270">
        <w:rPr>
          <w:rFonts w:ascii="Arial" w:hAnsi="Arial" w:cs="Arial"/>
          <w:b/>
          <w:bCs/>
          <w:sz w:val="20"/>
          <w:szCs w:val="20"/>
        </w:rPr>
        <w:t>UFAM</w:t>
      </w:r>
      <w:r w:rsidR="00674210" w:rsidRPr="00D21270">
        <w:rPr>
          <w:rFonts w:ascii="Arial" w:hAnsi="Arial" w:cs="Arial"/>
          <w:b/>
          <w:bCs/>
          <w:sz w:val="20"/>
          <w:szCs w:val="20"/>
        </w:rPr>
        <w:t xml:space="preserve"> – </w:t>
      </w:r>
      <w:r w:rsidRPr="00D21270">
        <w:rPr>
          <w:rFonts w:ascii="Arial" w:hAnsi="Arial" w:cs="Arial"/>
          <w:b/>
          <w:bCs/>
          <w:sz w:val="20"/>
          <w:szCs w:val="20"/>
        </w:rPr>
        <w:t>Graduando de Pedagogia</w:t>
      </w:r>
      <w:r w:rsidR="00BA2CEB" w:rsidRPr="00D21270">
        <w:rPr>
          <w:rFonts w:ascii="Arial" w:hAnsi="Arial" w:cs="Arial"/>
          <w:b/>
          <w:bCs/>
          <w:sz w:val="20"/>
          <w:szCs w:val="20"/>
        </w:rPr>
        <w:t xml:space="preserve"> </w:t>
      </w:r>
      <w:r w:rsidRPr="00D21270">
        <w:rPr>
          <w:rFonts w:ascii="Arial" w:hAnsi="Arial" w:cs="Arial"/>
          <w:b/>
          <w:bCs/>
          <w:sz w:val="20"/>
          <w:szCs w:val="20"/>
        </w:rPr>
        <w:t>–</w:t>
      </w:r>
      <w:r w:rsidR="00BA2CEB" w:rsidRPr="00D21270">
        <w:rPr>
          <w:rFonts w:ascii="Arial" w:hAnsi="Arial" w:cs="Arial"/>
          <w:b/>
          <w:bCs/>
          <w:sz w:val="20"/>
          <w:szCs w:val="20"/>
        </w:rPr>
        <w:t xml:space="preserve"> </w:t>
      </w:r>
      <w:r w:rsidRPr="00D21270">
        <w:rPr>
          <w:rFonts w:ascii="Arial" w:hAnsi="Arial" w:cs="Arial"/>
          <w:b/>
          <w:bCs/>
          <w:sz w:val="20"/>
          <w:szCs w:val="20"/>
        </w:rPr>
        <w:t>carloscunha@ufam.edu.br</w:t>
      </w:r>
      <w:r w:rsidR="00674210" w:rsidRPr="00D21270">
        <w:rPr>
          <w:rFonts w:ascii="Arial" w:hAnsi="Arial" w:cs="Arial"/>
          <w:b/>
          <w:bCs/>
          <w:sz w:val="20"/>
          <w:szCs w:val="20"/>
        </w:rPr>
        <w:t xml:space="preserve"> </w:t>
      </w:r>
    </w:p>
    <w:p w14:paraId="3D1D865D" w14:textId="2E9E74A3" w:rsidR="00A57DD8" w:rsidRPr="00D21270" w:rsidRDefault="00A57DD8" w:rsidP="004B1D01">
      <w:pPr>
        <w:spacing w:after="0" w:line="240" w:lineRule="auto"/>
        <w:jc w:val="right"/>
        <w:rPr>
          <w:rFonts w:ascii="Arial" w:hAnsi="Arial" w:cs="Arial"/>
          <w:b/>
          <w:bCs/>
          <w:sz w:val="20"/>
          <w:szCs w:val="20"/>
        </w:rPr>
      </w:pPr>
      <w:r w:rsidRPr="00D21270">
        <w:rPr>
          <w:rFonts w:ascii="Arial" w:hAnsi="Arial" w:cs="Arial"/>
          <w:b/>
          <w:bCs/>
          <w:sz w:val="20"/>
          <w:szCs w:val="20"/>
        </w:rPr>
        <w:t>Cássio Carvalho Campos</w:t>
      </w:r>
      <w:r w:rsidR="00674210" w:rsidRPr="00D21270">
        <w:rPr>
          <w:rFonts w:ascii="Arial" w:hAnsi="Arial" w:cs="Arial"/>
          <w:b/>
          <w:bCs/>
          <w:sz w:val="20"/>
          <w:szCs w:val="20"/>
        </w:rPr>
        <w:t xml:space="preserve"> – </w:t>
      </w:r>
      <w:r w:rsidRPr="00D21270">
        <w:rPr>
          <w:rFonts w:ascii="Arial" w:hAnsi="Arial" w:cs="Arial"/>
          <w:b/>
          <w:bCs/>
          <w:sz w:val="20"/>
          <w:szCs w:val="20"/>
        </w:rPr>
        <w:t>UFAM</w:t>
      </w:r>
      <w:r w:rsidR="00674210" w:rsidRPr="00D21270">
        <w:rPr>
          <w:rFonts w:ascii="Arial" w:hAnsi="Arial" w:cs="Arial"/>
          <w:b/>
          <w:bCs/>
          <w:sz w:val="20"/>
          <w:szCs w:val="20"/>
        </w:rPr>
        <w:t xml:space="preserve"> – </w:t>
      </w:r>
      <w:r w:rsidRPr="00D21270">
        <w:rPr>
          <w:rFonts w:ascii="Arial" w:hAnsi="Arial" w:cs="Arial"/>
          <w:b/>
          <w:bCs/>
          <w:sz w:val="20"/>
          <w:szCs w:val="20"/>
        </w:rPr>
        <w:t xml:space="preserve">Graduando de Pedagogia – </w:t>
      </w:r>
    </w:p>
    <w:p w14:paraId="5C66CDB1" w14:textId="085958BE" w:rsidR="00674210" w:rsidRPr="00D21270" w:rsidRDefault="00775A75" w:rsidP="004B1D01">
      <w:pPr>
        <w:spacing w:after="0" w:line="240" w:lineRule="auto"/>
        <w:jc w:val="right"/>
        <w:rPr>
          <w:rFonts w:ascii="Arial" w:hAnsi="Arial" w:cs="Arial"/>
          <w:b/>
          <w:bCs/>
          <w:sz w:val="20"/>
          <w:szCs w:val="20"/>
        </w:rPr>
      </w:pPr>
      <w:r>
        <w:rPr>
          <w:rFonts w:ascii="Arial" w:hAnsi="Arial" w:cs="Arial"/>
          <w:b/>
          <w:bCs/>
          <w:sz w:val="20"/>
          <w:szCs w:val="20"/>
        </w:rPr>
        <w:t>c</w:t>
      </w:r>
      <w:r w:rsidR="00A57DD8" w:rsidRPr="00D21270">
        <w:rPr>
          <w:rFonts w:ascii="Arial" w:hAnsi="Arial" w:cs="Arial"/>
          <w:b/>
          <w:bCs/>
          <w:sz w:val="20"/>
          <w:szCs w:val="20"/>
        </w:rPr>
        <w:t>assio</w:t>
      </w:r>
      <w:r>
        <w:rPr>
          <w:rFonts w:ascii="Arial" w:hAnsi="Arial" w:cs="Arial"/>
          <w:b/>
          <w:bCs/>
          <w:sz w:val="20"/>
          <w:szCs w:val="20"/>
        </w:rPr>
        <w:t>.</w:t>
      </w:r>
      <w:r w:rsidR="00A57DD8" w:rsidRPr="00D21270">
        <w:rPr>
          <w:rFonts w:ascii="Arial" w:hAnsi="Arial" w:cs="Arial"/>
          <w:b/>
          <w:bCs/>
          <w:sz w:val="20"/>
          <w:szCs w:val="20"/>
        </w:rPr>
        <w:t>campos@ufam.edu.br</w:t>
      </w:r>
    </w:p>
    <w:p w14:paraId="4FF97092" w14:textId="23EAC924" w:rsidR="00A57DD8" w:rsidRPr="00D21270" w:rsidRDefault="00A57DD8" w:rsidP="00A57DD8">
      <w:pPr>
        <w:spacing w:after="0" w:line="240" w:lineRule="auto"/>
        <w:jc w:val="right"/>
        <w:rPr>
          <w:rFonts w:ascii="Arial" w:hAnsi="Arial" w:cs="Arial"/>
          <w:b/>
          <w:bCs/>
          <w:sz w:val="20"/>
          <w:szCs w:val="20"/>
        </w:rPr>
      </w:pPr>
      <w:r w:rsidRPr="00D21270">
        <w:rPr>
          <w:rFonts w:ascii="Arial" w:hAnsi="Arial" w:cs="Arial"/>
          <w:b/>
          <w:bCs/>
          <w:sz w:val="20"/>
          <w:szCs w:val="20"/>
        </w:rPr>
        <w:t>Eulina Maria Leite Nogueira</w:t>
      </w:r>
      <w:r w:rsidR="004B1D01" w:rsidRPr="00D21270">
        <w:rPr>
          <w:rFonts w:ascii="Arial" w:hAnsi="Arial" w:cs="Arial"/>
          <w:b/>
          <w:bCs/>
          <w:sz w:val="20"/>
          <w:szCs w:val="20"/>
        </w:rPr>
        <w:t xml:space="preserve"> – </w:t>
      </w:r>
      <w:r w:rsidRPr="00D21270">
        <w:rPr>
          <w:rFonts w:ascii="Arial" w:hAnsi="Arial" w:cs="Arial"/>
          <w:b/>
          <w:bCs/>
          <w:sz w:val="20"/>
          <w:szCs w:val="20"/>
        </w:rPr>
        <w:t>UFAM</w:t>
      </w:r>
      <w:r w:rsidR="004B1D01" w:rsidRPr="00D21270">
        <w:rPr>
          <w:rFonts w:ascii="Arial" w:hAnsi="Arial" w:cs="Arial"/>
          <w:b/>
          <w:bCs/>
          <w:sz w:val="20"/>
          <w:szCs w:val="20"/>
        </w:rPr>
        <w:t xml:space="preserve"> –</w:t>
      </w:r>
      <w:r w:rsidRPr="00D21270">
        <w:rPr>
          <w:rFonts w:ascii="Arial" w:hAnsi="Arial" w:cs="Arial"/>
          <w:b/>
          <w:bCs/>
          <w:sz w:val="20"/>
          <w:szCs w:val="20"/>
        </w:rPr>
        <w:t xml:space="preserve"> Doutora em Educação – </w:t>
      </w:r>
    </w:p>
    <w:p w14:paraId="0043C29F" w14:textId="5F2CAD19" w:rsidR="004B1D01" w:rsidRPr="00D21270" w:rsidRDefault="00A57DD8" w:rsidP="00A57DD8">
      <w:pPr>
        <w:spacing w:after="0" w:line="240" w:lineRule="auto"/>
        <w:jc w:val="right"/>
        <w:rPr>
          <w:rFonts w:ascii="Arial" w:hAnsi="Arial" w:cs="Arial"/>
          <w:b/>
          <w:bCs/>
          <w:sz w:val="20"/>
          <w:szCs w:val="20"/>
        </w:rPr>
      </w:pPr>
      <w:r w:rsidRPr="00D21270">
        <w:rPr>
          <w:rFonts w:ascii="Arial" w:hAnsi="Arial" w:cs="Arial"/>
          <w:b/>
          <w:bCs/>
          <w:sz w:val="20"/>
          <w:szCs w:val="20"/>
        </w:rPr>
        <w:t>eleite@ufam.edu.br</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221BE3BA" w14:textId="77777777" w:rsidR="00A57DD8" w:rsidRDefault="00A57DD8" w:rsidP="00822323">
      <w:pPr>
        <w:spacing w:after="0" w:line="240" w:lineRule="auto"/>
        <w:jc w:val="right"/>
        <w:rPr>
          <w:rFonts w:ascii="Arial" w:hAnsi="Arial" w:cs="Arial"/>
          <w:b/>
          <w:bCs/>
          <w:color w:val="002F3C"/>
          <w:sz w:val="20"/>
          <w:szCs w:val="20"/>
        </w:rPr>
      </w:pPr>
    </w:p>
    <w:p w14:paraId="24011FBB" w14:textId="77777777" w:rsidR="00A57DD8" w:rsidRDefault="00A57DD8" w:rsidP="00822323">
      <w:pPr>
        <w:spacing w:after="0" w:line="240" w:lineRule="auto"/>
        <w:jc w:val="right"/>
        <w:rPr>
          <w:rFonts w:ascii="Arial" w:hAnsi="Arial" w:cs="Arial"/>
          <w:b/>
          <w:bCs/>
          <w:color w:val="002F3C"/>
          <w:sz w:val="20"/>
          <w:szCs w:val="20"/>
        </w:rPr>
      </w:pPr>
    </w:p>
    <w:p w14:paraId="651707C6" w14:textId="68DB699D" w:rsidR="00B422F1" w:rsidRPr="00B422F1" w:rsidRDefault="00775A75" w:rsidP="00B422F1">
      <w:pPr>
        <w:pStyle w:val="NormalWeb"/>
        <w:spacing w:before="0" w:beforeAutospacing="0" w:after="150" w:afterAutospacing="0"/>
        <w:rPr>
          <w:rFonts w:ascii="Raleway" w:hAnsi="Raleway"/>
          <w:sz w:val="21"/>
          <w:szCs w:val="21"/>
        </w:rPr>
      </w:pPr>
      <w:r w:rsidRPr="00B422F1">
        <w:rPr>
          <w:rFonts w:ascii="Arial" w:hAnsi="Arial" w:cs="Arial"/>
          <w:b/>
          <w:bCs/>
          <w:sz w:val="20"/>
          <w:szCs w:val="20"/>
        </w:rPr>
        <w:t xml:space="preserve">EIXO </w:t>
      </w:r>
      <w:r w:rsidR="00B422F1" w:rsidRPr="00B422F1">
        <w:rPr>
          <w:rFonts w:ascii="Arial" w:hAnsi="Arial" w:cs="Arial"/>
          <w:b/>
          <w:bCs/>
          <w:sz w:val="20"/>
          <w:szCs w:val="20"/>
        </w:rPr>
        <w:t xml:space="preserve">4 - </w:t>
      </w:r>
      <w:r w:rsidR="00B422F1" w:rsidRPr="00B422F1">
        <w:rPr>
          <w:rFonts w:ascii="Arial" w:hAnsi="Arial" w:cs="Arial"/>
          <w:sz w:val="20"/>
          <w:szCs w:val="20"/>
        </w:rPr>
        <w:t>EDUCAÇÃO E INCLUSÃO</w:t>
      </w:r>
    </w:p>
    <w:p w14:paraId="49C84FA3" w14:textId="77777777" w:rsidR="00A57DD8" w:rsidRDefault="00A57DD8" w:rsidP="00B422F1">
      <w:pPr>
        <w:spacing w:line="360" w:lineRule="auto"/>
        <w:jc w:val="both"/>
        <w:rPr>
          <w:rFonts w:ascii="Arial" w:hAnsi="Arial" w:cs="Arial"/>
          <w:b/>
          <w:bCs/>
          <w:color w:val="002F3C"/>
        </w:rPr>
      </w:pPr>
    </w:p>
    <w:p w14:paraId="0769FF41" w14:textId="6AAFB8C0" w:rsidR="00B422F1" w:rsidRDefault="00B422F1" w:rsidP="00B422F1">
      <w:pPr>
        <w:spacing w:line="360" w:lineRule="auto"/>
        <w:ind w:firstLine="709"/>
        <w:jc w:val="both"/>
        <w:rPr>
          <w:rFonts w:ascii="Arial" w:hAnsi="Arial" w:cs="Arial"/>
          <w:b/>
          <w:bCs/>
          <w:color w:val="002F3C"/>
        </w:rPr>
      </w:pPr>
      <w:r>
        <w:rPr>
          <w:rFonts w:ascii="Arial" w:hAnsi="Arial" w:cs="Arial"/>
          <w:b/>
          <w:bCs/>
          <w:color w:val="002F3C"/>
        </w:rPr>
        <w:t>RESUMO</w:t>
      </w:r>
    </w:p>
    <w:p w14:paraId="0324219F" w14:textId="7777D93E" w:rsidR="00B422F1" w:rsidRPr="00B422F1" w:rsidRDefault="00B422F1" w:rsidP="00B422F1">
      <w:pPr>
        <w:spacing w:line="360" w:lineRule="auto"/>
        <w:ind w:firstLine="709"/>
        <w:jc w:val="both"/>
        <w:rPr>
          <w:rFonts w:ascii="Arial" w:hAnsi="Arial" w:cs="Arial"/>
          <w:color w:val="002F3C"/>
        </w:rPr>
      </w:pPr>
      <w:r w:rsidRPr="00B422F1">
        <w:rPr>
          <w:rFonts w:ascii="Arial" w:hAnsi="Arial" w:cs="Arial"/>
          <w:color w:val="002F3C"/>
        </w:rPr>
        <w:t>O presente artigo analisa as relações entre currículo e diversidade étnico-racial na educação básica, com foco no contexto amazônico. A pesquisa, de abordagem qualitativa, fundamenta-se em revisão bibliográfica crítica e análise de documentos normativos, como a Constituição Federal de 1988, a LDB (Lei nº 9.394/1996), a Lei nº 10.639/2003, a Lei nº 11.645/2008 e o Plano Nacional de Educação (2014-2024). Os resultados indicam que, apesar dos avanços legais e normativos, o currículo escolar ainda reproduz uma lógica eurocêntrica e colonial, invisibilizando as histórias e culturas de povos negros e indígenas. Conclui-se que a superação dessas lacunas requer o fortalecimento da formação crítica de professores, a produção de materiais didáticos inclusivos e a elaboração de projetos pedagógicos comprometidos com a interculturalidade e a justiça social, de modo que o currículo se constitua como instrumento de equidade e valorização das identidades negras e indígenas.</w:t>
      </w:r>
    </w:p>
    <w:p w14:paraId="1C2A83DE" w14:textId="7B673565" w:rsidR="00B422F1" w:rsidRPr="00B422F1" w:rsidRDefault="00B422F1" w:rsidP="00B422F1">
      <w:pPr>
        <w:spacing w:line="360" w:lineRule="auto"/>
        <w:ind w:firstLine="709"/>
        <w:jc w:val="both"/>
        <w:rPr>
          <w:rFonts w:ascii="Arial" w:hAnsi="Arial" w:cs="Arial"/>
          <w:b/>
          <w:bCs/>
          <w:color w:val="002F3C"/>
        </w:rPr>
      </w:pPr>
      <w:r w:rsidRPr="00B422F1">
        <w:rPr>
          <w:rFonts w:ascii="Arial" w:hAnsi="Arial" w:cs="Arial"/>
          <w:b/>
          <w:bCs/>
          <w:color w:val="002F3C"/>
        </w:rPr>
        <w:t xml:space="preserve">Palavras-chave: </w:t>
      </w:r>
      <w:r w:rsidRPr="00B422F1">
        <w:rPr>
          <w:rFonts w:ascii="Arial" w:hAnsi="Arial" w:cs="Arial"/>
          <w:color w:val="002F3C"/>
        </w:rPr>
        <w:t>Currículo</w:t>
      </w:r>
      <w:r>
        <w:rPr>
          <w:rFonts w:ascii="Arial" w:hAnsi="Arial" w:cs="Arial"/>
          <w:color w:val="002F3C"/>
        </w:rPr>
        <w:t>; Diversidade</w:t>
      </w:r>
      <w:r w:rsidRPr="00B422F1">
        <w:rPr>
          <w:rFonts w:ascii="Arial" w:hAnsi="Arial" w:cs="Arial"/>
          <w:color w:val="002F3C"/>
        </w:rPr>
        <w:t xml:space="preserve"> Étnico-Racial</w:t>
      </w:r>
      <w:r>
        <w:rPr>
          <w:rFonts w:ascii="Arial" w:hAnsi="Arial" w:cs="Arial"/>
          <w:color w:val="002F3C"/>
        </w:rPr>
        <w:t xml:space="preserve">; </w:t>
      </w:r>
      <w:r w:rsidRPr="00B422F1">
        <w:rPr>
          <w:rFonts w:ascii="Arial" w:hAnsi="Arial" w:cs="Arial"/>
          <w:color w:val="002F3C"/>
        </w:rPr>
        <w:t>Educação Antirracista</w:t>
      </w:r>
      <w:r>
        <w:rPr>
          <w:rFonts w:ascii="Arial" w:hAnsi="Arial" w:cs="Arial"/>
          <w:color w:val="002F3C"/>
        </w:rPr>
        <w:t xml:space="preserve">; </w:t>
      </w:r>
      <w:r w:rsidRPr="00B422F1">
        <w:rPr>
          <w:rFonts w:ascii="Arial" w:hAnsi="Arial" w:cs="Arial"/>
          <w:color w:val="002F3C"/>
        </w:rPr>
        <w:t>Amazônia.</w:t>
      </w:r>
    </w:p>
    <w:p w14:paraId="70914C29" w14:textId="77777777" w:rsidR="00B422F1" w:rsidRDefault="00B422F1" w:rsidP="00B422F1">
      <w:pPr>
        <w:spacing w:line="360" w:lineRule="auto"/>
        <w:ind w:firstLine="709"/>
        <w:jc w:val="both"/>
        <w:rPr>
          <w:rFonts w:ascii="Arial" w:hAnsi="Arial" w:cs="Arial"/>
          <w:b/>
          <w:bCs/>
          <w:color w:val="002F3C"/>
        </w:rPr>
      </w:pPr>
    </w:p>
    <w:p w14:paraId="2B9DC888" w14:textId="655C86B8" w:rsidR="00B422F1" w:rsidRPr="00B422F1" w:rsidRDefault="00A57DD8" w:rsidP="00B422F1">
      <w:pPr>
        <w:pStyle w:val="Ttulo4"/>
        <w:keepNext w:val="0"/>
        <w:keepLines w:val="0"/>
        <w:spacing w:before="240" w:line="360" w:lineRule="auto"/>
        <w:ind w:firstLine="709"/>
        <w:jc w:val="both"/>
        <w:rPr>
          <w:rFonts w:ascii="Arial" w:hAnsi="Arial" w:cs="Arial"/>
          <w:b/>
          <w:i w:val="0"/>
          <w:iCs w:val="0"/>
          <w:color w:val="000000"/>
        </w:rPr>
      </w:pPr>
      <w:r w:rsidRPr="00A57DD8">
        <w:rPr>
          <w:rFonts w:ascii="Arial" w:hAnsi="Arial" w:cs="Arial"/>
          <w:b/>
          <w:i w:val="0"/>
          <w:iCs w:val="0"/>
          <w:color w:val="000000"/>
        </w:rPr>
        <w:t>INTRODUÇÃO</w:t>
      </w:r>
    </w:p>
    <w:p w14:paraId="60C52FCE"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lastRenderedPageBreak/>
        <w:t>O currículo escolar, mais do que um simples conjunto de conteúdos, constitui-se como um campo de disputas em que se definem quais histórias, culturas e identidades ganham visibilidade e legitimidade. Na Amazônia, território marcado por uma diversidade étnico-racial e cultural singular, esse campo de disputas evidencia as tensões entre avanços legais, orientações normativas e silenciamentos históricos. Ainda que políticas públicas e documentos oficiais tenham buscado afirmar a centralidade das populações negras e indígenas na educação básica.</w:t>
      </w:r>
    </w:p>
    <w:p w14:paraId="59EF202A" w14:textId="0D0EC81B" w:rsidR="00A57DD8" w:rsidRPr="00A57DD8" w:rsidRDefault="00A57DD8" w:rsidP="00B422F1">
      <w:pPr>
        <w:spacing w:before="240" w:after="240" w:line="360" w:lineRule="auto"/>
        <w:ind w:firstLine="709"/>
        <w:jc w:val="both"/>
        <w:rPr>
          <w:rFonts w:ascii="Arial" w:hAnsi="Arial" w:cs="Arial"/>
        </w:rPr>
      </w:pPr>
      <w:r w:rsidRPr="00A57DD8">
        <w:rPr>
          <w:rFonts w:ascii="Arial" w:hAnsi="Arial" w:cs="Arial"/>
        </w:rPr>
        <w:t>Este trabalho, por meio de uma revisão bibliográfica e da análise de documentos educacionais, busca compreender em que medida o currículo da educação básica na Amazônia acolhe ou silencia as experiências históricas e culturais desses povos. Ao problematizar a produção acadêmica e as normativas que orientam a prática escolar, o objetivo é contribuir para o debate em torno da construção de um currículo que seja, ao mesmo tempo, intercultural, decolonial e antirracista, capaz de responder às especificidades e urgências da região.</w:t>
      </w:r>
    </w:p>
    <w:p w14:paraId="6AD7AD1C" w14:textId="77777777" w:rsidR="00A57DD8" w:rsidRPr="00A57DD8" w:rsidRDefault="00A57DD8" w:rsidP="00A57DD8">
      <w:pPr>
        <w:pStyle w:val="Ttulo4"/>
        <w:keepNext w:val="0"/>
        <w:keepLines w:val="0"/>
        <w:spacing w:before="240" w:line="360" w:lineRule="auto"/>
        <w:ind w:firstLine="709"/>
        <w:jc w:val="both"/>
        <w:rPr>
          <w:rFonts w:ascii="Arial" w:hAnsi="Arial" w:cs="Arial"/>
          <w:b/>
          <w:i w:val="0"/>
          <w:iCs w:val="0"/>
          <w:color w:val="000000"/>
        </w:rPr>
      </w:pPr>
      <w:bookmarkStart w:id="1" w:name="_ms9zc2t43l6z" w:colFirst="0" w:colLast="0"/>
      <w:bookmarkEnd w:id="1"/>
      <w:r w:rsidRPr="00A57DD8">
        <w:rPr>
          <w:rFonts w:ascii="Arial" w:hAnsi="Arial" w:cs="Arial"/>
          <w:b/>
          <w:i w:val="0"/>
          <w:iCs w:val="0"/>
          <w:color w:val="000000"/>
        </w:rPr>
        <w:t>METODOLOGIA</w:t>
      </w:r>
    </w:p>
    <w:p w14:paraId="6F190288"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O presente estudo insere-se no campo da abordagem qualitativa, orientado por uma perspectiva crítico-interpretativa, que busca compreender a educação em suas múltiplas dimensões históricas, sociais e culturais. Conforme </w:t>
      </w:r>
      <w:proofErr w:type="spellStart"/>
      <w:r w:rsidRPr="00A57DD8">
        <w:rPr>
          <w:rFonts w:ascii="Arial" w:hAnsi="Arial" w:cs="Arial"/>
        </w:rPr>
        <w:t>Minayo</w:t>
      </w:r>
      <w:proofErr w:type="spellEnd"/>
      <w:r w:rsidRPr="00A57DD8">
        <w:rPr>
          <w:rFonts w:ascii="Arial" w:hAnsi="Arial" w:cs="Arial"/>
        </w:rPr>
        <w:t xml:space="preserve"> (2011), a pesquisa qualitativa possibilita acessar os significados, sentidos e disputas que permeiam a produção do conhecimento educacional, indo além da mera descrição para problematizar contradições e revelar estruturas de poder que organizam o campo escolar.</w:t>
      </w:r>
    </w:p>
    <w:p w14:paraId="2D8302E2"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A investigação foi desenvolvida a partir de uma revisão bibliográfica de caráter crítico, contemplando produções acadêmicas nacionais que discutem currículo, diversidade étnico-racial e educação antirracista, com ênfase em autores como </w:t>
      </w:r>
      <w:proofErr w:type="spellStart"/>
      <w:r w:rsidRPr="00A57DD8">
        <w:rPr>
          <w:rFonts w:ascii="Arial" w:hAnsi="Arial" w:cs="Arial"/>
        </w:rPr>
        <w:t>Sacristán</w:t>
      </w:r>
      <w:proofErr w:type="spellEnd"/>
      <w:r w:rsidRPr="00A57DD8">
        <w:rPr>
          <w:rFonts w:ascii="Arial" w:hAnsi="Arial" w:cs="Arial"/>
        </w:rPr>
        <w:t xml:space="preserve"> (2000), </w:t>
      </w:r>
      <w:proofErr w:type="spellStart"/>
      <w:r w:rsidRPr="00A57DD8">
        <w:rPr>
          <w:rFonts w:ascii="Arial" w:hAnsi="Arial" w:cs="Arial"/>
        </w:rPr>
        <w:t>Munanga</w:t>
      </w:r>
      <w:proofErr w:type="spellEnd"/>
      <w:r w:rsidRPr="00A57DD8">
        <w:rPr>
          <w:rFonts w:ascii="Arial" w:hAnsi="Arial" w:cs="Arial"/>
        </w:rPr>
        <w:t xml:space="preserve"> (2005), Gomes (2012, 2017), Almeida (2019) e Boaventura de Sousa Santos (2010). Essa revisão teve como finalidade compreender como </w:t>
      </w:r>
      <w:r w:rsidRPr="00A57DD8">
        <w:rPr>
          <w:rFonts w:ascii="Arial" w:hAnsi="Arial" w:cs="Arial"/>
        </w:rPr>
        <w:lastRenderedPageBreak/>
        <w:t>diferentes estudos problematizam a construção curricular, a invisibilização histórica de povos negros e indígenas e as possibilidades de ressignificação a partir de uma perspectiva decolonial e emancipatória.</w:t>
      </w:r>
    </w:p>
    <w:p w14:paraId="16126C19"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Paralelamente, procedeu-se à análise de documentos normativos que incidem diretamente sobre a temática, como a Constituição Federal de 1988, a Lei de Diretrizes e Bases da Educação Nacional (LDB nº 9.394/1996), a Lei nº 10.639/2003, a Lei nº 11.645/2008, além do Plano Nacional de Educação (2014-2024) e diretrizes específicas da Educação para as Relações Étnico-Raciais (ERER). Esses documentos foram examinados em sua dimensão histórica e política, buscando evidenciar como a legislação educacional brasileira tensiona (ou não) a herança colonial e eurocêntrica que historicamente estruturou o currículo escolar.</w:t>
      </w:r>
    </w:p>
    <w:p w14:paraId="5BC9C64F"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A investigação seguiu a lógica da análise de conteúdo temática (Bardin, 2016), organizada em três etapas: (a) leitura exploratória das obras e documentos selecionados; (b) categorização das discussões, com foco em três eixos principais: currículo como construção histórica, marcos legais da diversidade étnico-racial e desafios da efetivação nas práticas educativas; (c) interpretação crítica dos resultados, articulando os aportes teóricos com o contexto amazônico, tomado aqui como campo privilegiado para problematizar tensões entre políticas educacionais e práticas sociais.</w:t>
      </w:r>
    </w:p>
    <w:p w14:paraId="046945F0" w14:textId="0B1F78AC" w:rsidR="00A57DD8" w:rsidRPr="00A57DD8" w:rsidRDefault="00A57DD8" w:rsidP="00B422F1">
      <w:pPr>
        <w:spacing w:before="240" w:after="240" w:line="360" w:lineRule="auto"/>
        <w:ind w:firstLine="709"/>
        <w:jc w:val="both"/>
        <w:rPr>
          <w:rFonts w:ascii="Arial" w:hAnsi="Arial" w:cs="Arial"/>
        </w:rPr>
      </w:pPr>
      <w:r w:rsidRPr="00A57DD8">
        <w:rPr>
          <w:rFonts w:ascii="Arial" w:hAnsi="Arial" w:cs="Arial"/>
        </w:rPr>
        <w:t>Assim, a metodologia deste trabalho não se restringe a uma descrição normativa, mas busca interpretar criticamente tanto as contribuições da literatura quanto os limites e avanços presentes nos marcos legais. Seu propósito é contribuir para a compreensão da distância entre o que se institui formalmente nas legislações e aquilo que se concretiza na realidade educacional, apontando caminhos para que o currículo escolar se constitua como instrumento de equidade, justiça social e valorização das identidades negras e indígenas, especialmente no contexto amazônico.</w:t>
      </w:r>
    </w:p>
    <w:p w14:paraId="5AD9ACAB"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b/>
        </w:rPr>
        <w:t>DISCUSSÃO</w:t>
      </w:r>
    </w:p>
    <w:p w14:paraId="6BC20A6A" w14:textId="77777777" w:rsidR="00A57DD8" w:rsidRPr="00A57DD8" w:rsidRDefault="00A57DD8" w:rsidP="00A57DD8">
      <w:pPr>
        <w:spacing w:before="240" w:after="240" w:line="360" w:lineRule="auto"/>
        <w:ind w:firstLine="709"/>
        <w:jc w:val="both"/>
        <w:rPr>
          <w:rFonts w:ascii="Arial" w:hAnsi="Arial" w:cs="Arial"/>
          <w:b/>
        </w:rPr>
      </w:pPr>
      <w:r w:rsidRPr="00A57DD8">
        <w:rPr>
          <w:rFonts w:ascii="Arial" w:hAnsi="Arial" w:cs="Arial"/>
          <w:b/>
        </w:rPr>
        <w:lastRenderedPageBreak/>
        <w:t>1. O currículo como construção histórica e os marcos legais da diversidade étnico-racial</w:t>
      </w:r>
    </w:p>
    <w:p w14:paraId="0E166CBD"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O currículo escolar, como pilar básico da educação, é um campo de disputa de sentidos e, por isso, não deve ser entendido como um conjunto neutro de conteúdos periféricos ou um simples agrupamento de disciplinas. Trata-se de uma construção social, política e histórica, atravessada por escolhas que revelam valores, ideologias e projetos de sociedade. Para </w:t>
      </w:r>
      <w:proofErr w:type="spellStart"/>
      <w:r w:rsidRPr="00A57DD8">
        <w:rPr>
          <w:rFonts w:ascii="Arial" w:hAnsi="Arial" w:cs="Arial"/>
        </w:rPr>
        <w:t>Sacristán</w:t>
      </w:r>
      <w:proofErr w:type="spellEnd"/>
      <w:r w:rsidRPr="00A57DD8">
        <w:rPr>
          <w:rFonts w:ascii="Arial" w:hAnsi="Arial" w:cs="Arial"/>
        </w:rPr>
        <w:t xml:space="preserve"> (2000), o currículo expressa “uma seleção cultural socialmente construída”, ou seja, é resultado de processos de legitimação de determinados saberes em detrimento de outros. Nessa perspectiva, refletir sobre o currículo implica considerar não apenas o que é ensinado, mas, sobretudo, o que é silenciado ou excluído.</w:t>
      </w:r>
    </w:p>
    <w:p w14:paraId="0D563540"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No caso brasileiro, segundo Gomes (2017), a formação curricular sempre esteve vinculada à herança colonial e eurocêntrica da educação, que instituiu como legítimos os conhecimentos de matriz europeia, relegando ao esquecimento as culturas africanas e indígenas. Ainda, segundo o autor, essa lógica resultou em uma “invisibilização histórica dos sujeitos </w:t>
      </w:r>
      <w:proofErr w:type="spellStart"/>
      <w:r w:rsidRPr="00A57DD8">
        <w:rPr>
          <w:rFonts w:ascii="Arial" w:hAnsi="Arial" w:cs="Arial"/>
        </w:rPr>
        <w:t>racializados</w:t>
      </w:r>
      <w:proofErr w:type="spellEnd"/>
      <w:r w:rsidRPr="00A57DD8">
        <w:rPr>
          <w:rFonts w:ascii="Arial" w:hAnsi="Arial" w:cs="Arial"/>
        </w:rPr>
        <w:t>”, que não tiveram suas epistemologias, histórias e identidades reconhecidas como parte constitutiva do processo formativo nacional. Desde os tempos coloniais, a escola desempenhou papel central na reprodução dessa exclusão, servindo como instrumento de assimilação cultural e de imposição de uma identidade nacional baseada em padrões brancos, cristãos e ocidentais (MUNANGA, 2005).</w:t>
      </w:r>
    </w:p>
    <w:p w14:paraId="3F45A0A2"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Esse processo de invisibilização não se deu de forma ocasional, mas sistemática. A estrutura escolar do período colonial foi criada para atender a interesses da metrópole, com forte influência da Igreja Católica, que disseminava um modelo de ensino moralizante, voltado para a catequização e para a manutenção da ordem social vigente (SILVA, 2009). Nessa dinâmica, os povos indígenas foram tratados como sujeitos a serem “civilizados”, enquanto os negros escravizados tiveram sua história e </w:t>
      </w:r>
      <w:r w:rsidRPr="00A57DD8">
        <w:rPr>
          <w:rFonts w:ascii="Arial" w:hAnsi="Arial" w:cs="Arial"/>
        </w:rPr>
        <w:lastRenderedPageBreak/>
        <w:t>cultura apagadas dos registros oficiais, perpetuando um modelo educacional excludente que deixa marcas na contemporaneidade.</w:t>
      </w:r>
    </w:p>
    <w:p w14:paraId="6D302C28"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O Estado-nação, ao se consolidar no século XIX, reforçou esse movimento ao buscar construir uma identidade nacional homogênea, que negava a pluralidade étnico-racial da sociedade brasileira. Como destaca </w:t>
      </w:r>
      <w:proofErr w:type="spellStart"/>
      <w:r w:rsidRPr="00A57DD8">
        <w:rPr>
          <w:rFonts w:ascii="Arial" w:hAnsi="Arial" w:cs="Arial"/>
        </w:rPr>
        <w:t>Munanga</w:t>
      </w:r>
      <w:proofErr w:type="spellEnd"/>
      <w:r w:rsidRPr="00A57DD8">
        <w:rPr>
          <w:rFonts w:ascii="Arial" w:hAnsi="Arial" w:cs="Arial"/>
        </w:rPr>
        <w:t xml:space="preserve"> (2005), a narrativa oficial de nação foi construída sob o mito da democracia racial, ocultando as desigualdades estruturais e silenciando as culturas não brancas. Dessa forma, o currículo escolar foi um dos mecanismos mais eficazes para a reprodução dessa identidade excludente, pois transmitia às novas gerações uma visão de mundo eurocêntrica, </w:t>
      </w:r>
      <w:proofErr w:type="spellStart"/>
      <w:r w:rsidRPr="00A57DD8">
        <w:rPr>
          <w:rFonts w:ascii="Arial" w:hAnsi="Arial" w:cs="Arial"/>
        </w:rPr>
        <w:t>monocultural</w:t>
      </w:r>
      <w:proofErr w:type="spellEnd"/>
      <w:r w:rsidRPr="00A57DD8">
        <w:rPr>
          <w:rFonts w:ascii="Arial" w:hAnsi="Arial" w:cs="Arial"/>
        </w:rPr>
        <w:t xml:space="preserve"> e hierarquizada.</w:t>
      </w:r>
    </w:p>
    <w:p w14:paraId="6C1AFB68"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A Constituição Federal de 1988 trouxe uma ruptura parcial com essa lógica ao reconhecer a diversidade cultural e estabelecer a igualdade de direitos como princípios fundamentais. Esse marco jurídico abriu espaço para políticas de valorização das diferenças, inclusive no campo educacional. A partir daí, uma série de legislações foram promulgadas para garantir a inclusão das histórias e culturas marginalizadas nos currículos escolares.</w:t>
      </w:r>
    </w:p>
    <w:p w14:paraId="622BAECE"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A Lei de Diretrizes e Bases da Educação Nacional (LDB, nº 9.394/96) representou um avanço ao incorporar princípios de respeito à diversidade cultural e à pluralidade de ideias. Em 2003, a Lei nº 10.639 tornou obrigatória a inserção da história e da cultura afro-brasileira nos currículos, constituindo-se em um marco na luta antirracista. Posteriormente, em 2008, a Lei nº 11.645 ampliou essa obrigatoriedade para incluir a história e cultura indígena. Essas leis são conquistas históricas, pois reconhecem a importância das contribuições negras e indígenas na formação da sociedade brasileira e obrigam a escola a romper, ao menos formalmente, com a tradição de apagamento (SILVA, 2009).</w:t>
      </w:r>
    </w:p>
    <w:p w14:paraId="40DDEF93" w14:textId="71A603BD"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O Plano Nacional de Educação (Lei nº 13.005/2014) institui </w:t>
      </w:r>
      <w:r w:rsidR="00D26E84">
        <w:rPr>
          <w:rFonts w:ascii="Arial" w:hAnsi="Arial" w:cs="Arial"/>
        </w:rPr>
        <w:t xml:space="preserve">apenas </w:t>
      </w:r>
      <w:r w:rsidRPr="00A57DD8">
        <w:rPr>
          <w:rFonts w:ascii="Arial" w:hAnsi="Arial" w:cs="Arial"/>
        </w:rPr>
        <w:t xml:space="preserve">diretrizes com foco na promoção da equidade, superando desafios educacionais e ampliando o </w:t>
      </w:r>
      <w:r w:rsidRPr="00A57DD8">
        <w:rPr>
          <w:rFonts w:ascii="Arial" w:hAnsi="Arial" w:cs="Arial"/>
        </w:rPr>
        <w:lastRenderedPageBreak/>
        <w:t xml:space="preserve">acesso à educação de qualidade para todos. </w:t>
      </w:r>
      <w:r w:rsidR="00D26E84">
        <w:rPr>
          <w:rFonts w:ascii="Arial" w:hAnsi="Arial" w:cs="Arial"/>
        </w:rPr>
        <w:t>Dessa forma, e</w:t>
      </w:r>
      <w:r w:rsidRPr="00A57DD8">
        <w:rPr>
          <w:rFonts w:ascii="Arial" w:hAnsi="Arial" w:cs="Arial"/>
        </w:rPr>
        <w:t>ssa perspectiva tem sido mais explicitamente operacionalizada pela Política Nacional de Equidade, Educação para as Relações Étnico-Raciais e Educação Escolar Quilombola (PNEERQ), que busca</w:t>
      </w:r>
      <w:r w:rsidR="00D26E84">
        <w:rPr>
          <w:rFonts w:ascii="Arial" w:hAnsi="Arial" w:cs="Arial"/>
        </w:rPr>
        <w:t>m</w:t>
      </w:r>
      <w:r w:rsidRPr="00A57DD8">
        <w:rPr>
          <w:rFonts w:ascii="Arial" w:hAnsi="Arial" w:cs="Arial"/>
        </w:rPr>
        <w:t xml:space="preserve"> implementar ações concretas para a superação das desigualdades étnico-raciais e do racismo nos ambientes escolares. Contudo, a implementação dessas legislações enfrenta inúmeros desafios. Como destacam Silva e Souza (2021), há um distanciamento significativo entre o que está previsto nas normativas e o que efetivamente ocorre nas escolas, especialmente na região amazônica. </w:t>
      </w:r>
    </w:p>
    <w:p w14:paraId="3CAAA265" w14:textId="3EE92DE7" w:rsidR="00A57DD8" w:rsidRPr="00A57DD8" w:rsidRDefault="00A57DD8" w:rsidP="00B422F1">
      <w:pPr>
        <w:spacing w:before="240" w:after="240" w:line="360" w:lineRule="auto"/>
        <w:ind w:firstLine="709"/>
        <w:jc w:val="both"/>
        <w:rPr>
          <w:rFonts w:ascii="Arial" w:hAnsi="Arial" w:cs="Arial"/>
        </w:rPr>
      </w:pPr>
      <w:r w:rsidRPr="00A57DD8">
        <w:rPr>
          <w:rFonts w:ascii="Arial" w:hAnsi="Arial" w:cs="Arial"/>
        </w:rPr>
        <w:t xml:space="preserve">Ainda, segundos os autores, a análise dos Projetos Político-Pedagógicos (PPPs) das escolas públicas é fundamental para compreender em que medida as legislações voltadas à diversidade étnico-racial encontram ressonância no cotidiano escolar. Em estudo realizado em escolas públicas de Manaus, Souza e Coelho (2023) observaram que, embora os PPPs façam referência às questões étnico-raciais, isso ocorre de forma predominantemente abstrata, sem detalhamento de ações pedagógicas capazes de transformar a prática escolar. </w:t>
      </w:r>
    </w:p>
    <w:p w14:paraId="7924CF69"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Outro dado relevante apontado pelos autores é a ausência de informações sobre o perfil étnico-racial dos estudantes nesses documentos, o que contribui para a invisibilização das identidades presentes na escola. Como consequência, termos como “respeito” e “valorização da diversidade” aparecem nos PPPs, mas sem definição de estratégias para sua concretização, resultando em uma inclusão mais simbólica do que prática.</w:t>
      </w:r>
    </w:p>
    <w:p w14:paraId="1435DD5E"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Esse cenário revela um descompasso entre as normativas legais e sua efetivação no contexto amazônico. Para superar essa lacuna, é necessário que os PPPs assumam uma perspectiva emancipatória, tornando-se instrumentos de transformação curricular e de fortalecimento da educação antirracista. Como defendem Souza e Coelho (2023), isso exige investimento em processos de formação continuada e na construção coletiva dos projetos, de modo que deixem de ser meras formalidades e se convertam em referências reais para a prática pedagógica.</w:t>
      </w:r>
    </w:p>
    <w:p w14:paraId="717A1A1D"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lastRenderedPageBreak/>
        <w:t>Além disso, essa lacuna é agravada pela ausência de diretrizes específicas e de projetos contínuos que sustentem a efetivação das políticas de diversidade. Em muitos casos, a inserção da temática ocorre de forma pontual, limitada a datas comemorativas ou a projetos isolados, sem constituir um eixo estruturante da prática pedagógica. Como afirma Gomes (2012), a efetivação de uma educação antirracista requer mais do que a prescrição legal: exige mudanças profundas nas concepções curriculares, na formação docente e na própria lógica de organização da escola.</w:t>
      </w:r>
    </w:p>
    <w:p w14:paraId="274EA9B8" w14:textId="258A9236" w:rsidR="00A57DD8" w:rsidRPr="00A57DD8" w:rsidRDefault="00A57DD8" w:rsidP="00B422F1">
      <w:pPr>
        <w:spacing w:before="240" w:after="240" w:line="360" w:lineRule="auto"/>
        <w:ind w:firstLine="709"/>
        <w:jc w:val="both"/>
        <w:rPr>
          <w:rFonts w:ascii="Arial" w:hAnsi="Arial" w:cs="Arial"/>
        </w:rPr>
      </w:pPr>
      <w:r w:rsidRPr="00A57DD8">
        <w:rPr>
          <w:rFonts w:ascii="Arial" w:hAnsi="Arial" w:cs="Arial"/>
        </w:rPr>
        <w:t xml:space="preserve">Portanto, a análise do currículo como construção histórica </w:t>
      </w:r>
      <w:r w:rsidR="00B422F1" w:rsidRPr="00A57DD8">
        <w:rPr>
          <w:rFonts w:ascii="Arial" w:hAnsi="Arial" w:cs="Arial"/>
        </w:rPr>
        <w:t>evidência</w:t>
      </w:r>
      <w:r w:rsidRPr="00A57DD8">
        <w:rPr>
          <w:rFonts w:ascii="Arial" w:hAnsi="Arial" w:cs="Arial"/>
        </w:rPr>
        <w:t xml:space="preserve"> que a luta pela inclusão da diversidade étnico-racial na educação brasileira não é apenas uma questão de legislação, mas de transformação estrutural. A Amazônia, com sua pluralidade de povos e culturas, representa um campo emblemático dessa disputa, pois evidencia tanto a força das resistências quanto às contradições da política educacional. Para avançar, é necessário que o currículo deixe de ser um espaço de reprodução da colonialidade e se torne um campo de reconhecimento, diálogo intercultural e construção de uma sociedade efetivamente democrática.</w:t>
      </w:r>
    </w:p>
    <w:p w14:paraId="0FD1ACD2"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b/>
        </w:rPr>
        <w:t>2. A atuação docente e o papel da escola na efetivação do currículo étnico-racial</w:t>
      </w:r>
    </w:p>
    <w:p w14:paraId="79DFB7DF"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Se a transformação estrutural do currículo é condição essencial para superar a colonialidade e promover reconhecimento e diálogo intercultural, a atuação docente se configura como elemento decisivo nesse processo. O professor, na condição de mediador entre as diretrizes curriculares e as vivências cotidianas no espaço escolar, ocupa um papel estratégico na promoção de uma educação antirracista e equitativa.</w:t>
      </w:r>
    </w:p>
    <w:p w14:paraId="169DE013"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Mesmo diante de esforços para que essa mediação se desenvolva de maneira consciente e transformadora, ela enfrenta contradições e desafios históricos, marcas estruturais e simbólicas de mais de três séculos de escravidão, que permanecem presentes na sociedade brasileira contemporânea (ALMEIDA, 2019). Dessa forma, o compromisso do docente com uma prática pedagógica que valorize a diversidade </w:t>
      </w:r>
      <w:r w:rsidRPr="00A57DD8">
        <w:rPr>
          <w:rFonts w:ascii="Arial" w:hAnsi="Arial" w:cs="Arial"/>
        </w:rPr>
        <w:lastRenderedPageBreak/>
        <w:t>étnico-racial é condição necessária para que o currículo deixe de ser apenas um conjunto de normas e conteúdos e se torne um espaço de efetiva inclusão, reconhecimento e construção de uma sociedade mais democrática.</w:t>
      </w:r>
    </w:p>
    <w:p w14:paraId="41A9E855"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Em suas pesquisas, a autora Mariza Paula Assis (2006) observa que muitos docentes, influenciados percepções e vieses estereotipados e preconceituosos, ainda demonstram dificuldade em reconhecer que o racismo, tanto em sua dimensão individual quanto institucional, constitui um elemento determinante na configuração de direitos e oportunidades para as populações negras e indígenas no Brasil. Como pontua Silvio Almeida (2019), o racismo estrutural não é um desvio pontual, mas uma lógica que organiza instituições, práticas e relações, operando inclusive nas escolhas curriculares e metodológicas, o que aprofunda os desafios enfrentados pela docência. Tal invisibilização, sustentada pelo próprio racismo estrutural, ainda persiste, embora venha sendo progressivamente tensionada pela ampliação do reconhecimento da dignidade e da contribuição histórica desses povos.</w:t>
      </w:r>
    </w:p>
    <w:p w14:paraId="2E42DDE5"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Além disso, as concepções docentes sobre a questão racial frequentemente oscilam entre o reconhecimento de sua relevância e a insegurança quanto à sua abordagem pedagógica, reflexo da ausência de uma formação crítica e consistente no campo das relações étnico-raciais. Nesse sentido, Assis (2006) defende a necessidade de redefinir os parâmetros da formação docente, incorporando debates sobre educação antirracista e diversidade de forma sólida e articulada, a fim de promover uma prática educativa comprometida e conduzida por professores críticos e socialmente </w:t>
      </w:r>
      <w:proofErr w:type="gramStart"/>
      <w:r w:rsidRPr="00A57DD8">
        <w:rPr>
          <w:rFonts w:ascii="Arial" w:hAnsi="Arial" w:cs="Arial"/>
        </w:rPr>
        <w:t>engajados..</w:t>
      </w:r>
      <w:proofErr w:type="gramEnd"/>
      <w:r w:rsidRPr="00A57DD8">
        <w:rPr>
          <w:rFonts w:ascii="Arial" w:hAnsi="Arial" w:cs="Arial"/>
        </w:rPr>
        <w:t xml:space="preserve">  Afinal, como afirmam Oliveira e Nascimento:</w:t>
      </w:r>
    </w:p>
    <w:p w14:paraId="56476BF0" w14:textId="77777777" w:rsidR="00A57DD8" w:rsidRPr="00D21270" w:rsidRDefault="00A57DD8" w:rsidP="00A57DD8">
      <w:pPr>
        <w:spacing w:before="240" w:after="240" w:line="360" w:lineRule="auto"/>
        <w:ind w:left="2160"/>
        <w:jc w:val="both"/>
        <w:rPr>
          <w:rFonts w:ascii="Arial" w:hAnsi="Arial" w:cs="Arial"/>
          <w:sz w:val="22"/>
          <w:szCs w:val="22"/>
        </w:rPr>
      </w:pPr>
      <w:r w:rsidRPr="00D21270">
        <w:rPr>
          <w:rFonts w:ascii="Arial" w:hAnsi="Arial" w:cs="Arial"/>
          <w:sz w:val="22"/>
          <w:szCs w:val="22"/>
        </w:rPr>
        <w:t xml:space="preserve">Empreender uma educação escolar antirracista pressupõe, por um lado, reverter o mito da democracia racial sistematizado em obras como a de Gilberto Freyre e acionado como política de Estado a partir dos anos 1930 (DaMatta, 1997) e, por outro, explicitar as múltiplas formas em que o racismo opera na sociedade brasileira. Tal como demonstrou Caio Candido Ferraro (2019), por meio de práticas pedagógicas são </w:t>
      </w:r>
      <w:r w:rsidRPr="00D21270">
        <w:rPr>
          <w:rFonts w:ascii="Arial" w:hAnsi="Arial" w:cs="Arial"/>
          <w:sz w:val="22"/>
          <w:szCs w:val="22"/>
        </w:rPr>
        <w:lastRenderedPageBreak/>
        <w:t xml:space="preserve">produzidas cotidianamente formas de invisibilização de elementos positivos referentes às populações negras ou indígenas. </w:t>
      </w:r>
    </w:p>
    <w:p w14:paraId="0D04B68C"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Dessa forma, é evidente que somente a partir de uma escola que se constitua, de forma concreta, como espaço antirracista, pautada pelo reconhecimento, valorização e respeito às identidades e histórias dos povos negros e indígenas, e de uma atuação docente crítica, reflexiva e comprometida com a democratização efetiva dos direitos, será possível sustentar um currículo verdadeiramente orientado pela educação étnico-racial. Esse compromisso exige que a prática pedagógica transcenda ações pontuais ou meramente comemorativas, incorporando a perspectiva antirracista como eixo estruturante do planejamento, da escolha de conteúdos, da organização das atividades e das relações estabelecidas no cotidiano escolar. </w:t>
      </w:r>
    </w:p>
    <w:p w14:paraId="08DBE2F8"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Nesse contexto, as legislações em constantes modificações, muitas vezes encorajadas por movimentos sociais, abrem caminho para a construção de uma educação antirracista que acarreta numa ruptura </w:t>
      </w:r>
      <w:proofErr w:type="spellStart"/>
      <w:r w:rsidRPr="00A57DD8">
        <w:rPr>
          <w:rFonts w:ascii="Arial" w:hAnsi="Arial" w:cs="Arial"/>
        </w:rPr>
        <w:t>epstemológica</w:t>
      </w:r>
      <w:proofErr w:type="spellEnd"/>
      <w:r w:rsidRPr="00A57DD8">
        <w:rPr>
          <w:rFonts w:ascii="Arial" w:hAnsi="Arial" w:cs="Arial"/>
        </w:rPr>
        <w:t xml:space="preserve"> e </w:t>
      </w:r>
      <w:proofErr w:type="spellStart"/>
      <w:r w:rsidRPr="00A57DD8">
        <w:rPr>
          <w:rFonts w:ascii="Arial" w:hAnsi="Arial" w:cs="Arial"/>
        </w:rPr>
        <w:t>currícular</w:t>
      </w:r>
      <w:proofErr w:type="spellEnd"/>
      <w:r w:rsidRPr="00A57DD8">
        <w:rPr>
          <w:rFonts w:ascii="Arial" w:hAnsi="Arial" w:cs="Arial"/>
        </w:rPr>
        <w:t xml:space="preserve"> (Nilma Lino Gomes, 2012), tornando-se importantes ações ao demandar mudanças diretas no currículo e consequentemente nas ações da sala de aula. Sobre isso, Oliveira e Nascimento destacam a alteração da LDB por meio da Lei 10.639/03, que trouxe luz ao debate das questões raciais na escola, tornando-a parte legitimamente integrante do processo de construção do sujeito e não apenas um recorte simbólico ou folclorizado. Entretanto, a efetividade dessas legislações é limitada por fatores como a resistência de setores conservadores, a insuficiência de formação docente crítica e a ausência de políticas públicas robustas que garantam acompanhamento e fiscalização efetiva, fazendo com que muitas das mudanças previstas permaneçam apenas no plano formal.</w:t>
      </w:r>
    </w:p>
    <w:p w14:paraId="769EE9DB"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Dessa forma, apesar do aparato legal já sancionado e das diretrizes que orientam a promoção da igualdade racial no ambiente escolar, as práticas efetivas ainda se distanciam, em muitos aspectos, do que se propõe como ideal para a formação de sujeitos críticos e socialmente comprometidos. Como aponta Rachel Rua </w:t>
      </w:r>
      <w:proofErr w:type="spellStart"/>
      <w:r w:rsidRPr="00A57DD8">
        <w:rPr>
          <w:rFonts w:ascii="Arial" w:hAnsi="Arial" w:cs="Arial"/>
        </w:rPr>
        <w:lastRenderedPageBreak/>
        <w:t>Bakke</w:t>
      </w:r>
      <w:proofErr w:type="spellEnd"/>
      <w:r w:rsidRPr="00A57DD8">
        <w:rPr>
          <w:rFonts w:ascii="Arial" w:hAnsi="Arial" w:cs="Arial"/>
        </w:rPr>
        <w:t xml:space="preserve"> (2011), o debate étnico-racial, em grande parte das escolas, permanece restrito a eventos pontuais e datas comemorativas, como o Dia dos Povos Indígenas e o Dia da Consciência Negra, assumindo um caráter episódico e superficial. </w:t>
      </w:r>
    </w:p>
    <w:p w14:paraId="497E6561"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Essa limitação, que reduz a complexidade das questões raciais a momentos previamente marcados no calendário escolar, revela não apenas a insuficiência das práticas pedagógicas, mas também um processo de folclorização das vivências e lutas históricas dos povos negros e indígenas. Essa redução da diversidade a um repertório festivo é também expressão do que Boaventura de Sousa Santos (2010) denomina “racismo epistêmico”, ou seja, a deslegitimação e o apagamento sistemático dos saberes produzidos por grupos historicamente subalternizados. Tal cenário provoca questionamentos urgentes: a quem serve essa abordagem reduzida? Quem se beneficia quando a diversidade é tratada como tema periférico e festivo, em vez de constituir um eixo estruturante do currículo e da vida escolar?</w:t>
      </w:r>
    </w:p>
    <w:p w14:paraId="11040698"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No Brasil contemporâneo, onde, segundo dados do Ministério da Igualdade Racial, cerca de 85% da população negra declara ter vivenciado algum tipo de discriminação racial, o ensino da história e da cultura afro-brasileira e indígena, especialmente no espaço escolar, não pode se reduzir à trivialidade ou a ações meramente simbólicas. Trata-se de um campo formativo que demanda abordagem contínua, crítica e transversal, permeando todo o currículo e não apenas momentos isolados. </w:t>
      </w:r>
    </w:p>
    <w:p w14:paraId="627DAC37"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Bicalho, Maciel e Oliveira (2022) ressaltam que as instituições escolares precisam compreender e problematizar a chamada “pedagogia do evento”, superando a lógica de restringir tais discussões a poucas datas comemorativas. É necessário garantir que o debate e a valorização das contribuições históricas, culturais e sociais desses povos estejam presentes nos 365 dias do ano, de modo a consolidar práticas pedagógicas que confrontam o racismo estrutural e contribuam para a formação de sujeitos conscientes e engajados na luta por equidade.</w:t>
      </w:r>
    </w:p>
    <w:p w14:paraId="0A44A043"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lastRenderedPageBreak/>
        <w:t>Compreendendo a importância desse movimento de retomada deste debate como central e não periodizado, é indeclinável que nos voltemos para a discussão da formação docente, afinal, especialmente no curso de Pedagogia, esta desempenha um papel essencial na construção de uma educação do futuro, inclusiva, que contemple e valorize a diversidade étnico-racial. No entanto, essa formação tem se mostrado insuficiente e frequentemente negligenciada nos currículos das escolas e universidades (Mota, 2023).</w:t>
      </w:r>
    </w:p>
    <w:p w14:paraId="05C4DB7F"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Aguiar, Piotto e Correa (2015) lançam luz sobre os currículos e Projetos Políticos Pedagógicos (PPC) dos cursos de Licenciatura, sobretudo em Pedagogia, nos quais, muitas vezes, o debate centrado em </w:t>
      </w:r>
      <w:proofErr w:type="spellStart"/>
      <w:r w:rsidRPr="00A57DD8">
        <w:rPr>
          <w:rFonts w:ascii="Arial" w:hAnsi="Arial" w:cs="Arial"/>
        </w:rPr>
        <w:t>afrorreferências</w:t>
      </w:r>
      <w:proofErr w:type="spellEnd"/>
      <w:r w:rsidRPr="00A57DD8">
        <w:rPr>
          <w:rFonts w:ascii="Arial" w:hAnsi="Arial" w:cs="Arial"/>
        </w:rPr>
        <w:t xml:space="preserve"> e cultura indígena aparece restrito às disciplinas de metodologia voltadas para o ensino de história e algumas poucas específicas. Assim, ao tratar essa temática como uma competência genérica que o professor deve possuir, sem articulação prática ao longo do curso, a construção curricular falha em reconhecer que essas questões não podem ser abordadas como um conhecimento complementar ou periférico. Pelo contrário, deveriam perpassar todas as etapas da formação docente, com ênfase nas práticas pedagógicas e no desenvolvimento de um olhar interseccional sobre os fenômenos sociais e educacionais. Essa ausência de transversalidade reflete um sistema educacional que, em vez de desconstruir preconceitos, perpetua dinâmicas excludentes e estigmatizantes, tanto na formação superior quanto no ambiente escolar onde esses professores atuarão.</w:t>
      </w:r>
    </w:p>
    <w:p w14:paraId="6C25509B"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 xml:space="preserve">Desse modo, o docente em formação acaba compreendendo e reproduzindo uma abordagem que trata o debate étnico-racial como um tema “extra” e não como um eixo estruturante da prática pedagógica. Fica, portanto, evidente que essa lacuna curricular no ensino superior tem implicações diretas no cotidiano escolar, pois, ao ingressarem na carreira, muitos professores não dispõem da base teórica e prática necessária para lidar com as particularidades de gênero e sexualidade no contexto educacional. Isso mantém a escola como um espaço vulnerável a práticas </w:t>
      </w:r>
      <w:r w:rsidRPr="00A57DD8">
        <w:rPr>
          <w:rFonts w:ascii="Arial" w:hAnsi="Arial" w:cs="Arial"/>
        </w:rPr>
        <w:lastRenderedPageBreak/>
        <w:t>excludentes e preconceituosas, que não acolhe plenamente as diversas expressões de identidade e orientação sexual.</w:t>
      </w:r>
    </w:p>
    <w:p w14:paraId="7956228B" w14:textId="2D0480D3" w:rsidR="00A57DD8" w:rsidRPr="00A57DD8" w:rsidRDefault="00A57DD8" w:rsidP="00B422F1">
      <w:pPr>
        <w:spacing w:before="240" w:after="240" w:line="360" w:lineRule="auto"/>
        <w:ind w:firstLine="709"/>
        <w:jc w:val="both"/>
        <w:rPr>
          <w:rFonts w:ascii="Arial" w:hAnsi="Arial" w:cs="Arial"/>
        </w:rPr>
      </w:pPr>
      <w:r w:rsidRPr="00A57DD8">
        <w:rPr>
          <w:rFonts w:ascii="Arial" w:hAnsi="Arial" w:cs="Arial"/>
        </w:rPr>
        <w:t>Ao não incorporar essa temática em sua essência, as licenciaturas deixam de formar educadores capazes de atuar com a sensibilidade e a consciência indispensáveis para lidar com as múltiplas identidades presentes no ambiente escolar, transformando o ensino superior em uma mera extensão das deficiências já observadas na educação básica, um espaço que, em vez de acolher, continua a excluir.</w:t>
      </w:r>
    </w:p>
    <w:p w14:paraId="787828B3" w14:textId="77777777" w:rsidR="00A57DD8" w:rsidRPr="00A57DD8" w:rsidRDefault="00A57DD8" w:rsidP="00A57DD8">
      <w:pPr>
        <w:pStyle w:val="Ttulo4"/>
        <w:keepNext w:val="0"/>
        <w:keepLines w:val="0"/>
        <w:spacing w:before="240" w:line="360" w:lineRule="auto"/>
        <w:ind w:firstLine="709"/>
        <w:jc w:val="both"/>
        <w:rPr>
          <w:rFonts w:ascii="Arial" w:hAnsi="Arial" w:cs="Arial"/>
          <w:i w:val="0"/>
          <w:iCs w:val="0"/>
        </w:rPr>
      </w:pPr>
      <w:bookmarkStart w:id="2" w:name="_nxq0tfvzhpv1" w:colFirst="0" w:colLast="0"/>
      <w:bookmarkEnd w:id="2"/>
      <w:r w:rsidRPr="00A57DD8">
        <w:rPr>
          <w:rFonts w:ascii="Arial" w:hAnsi="Arial" w:cs="Arial"/>
          <w:b/>
          <w:i w:val="0"/>
          <w:iCs w:val="0"/>
          <w:color w:val="000000"/>
        </w:rPr>
        <w:t>CONCLUSÃO</w:t>
      </w:r>
    </w:p>
    <w:p w14:paraId="34BE651F"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O currículo da educação básica ainda opera, em grande medida, como instrumento de silenciamento das experiências de populações negras e indígenas. Apesar dos avanços legais e das normativas que orientam a inclusão da diversidade étnico-racial, prevalece uma estrutura curricular centrada em uma narrativa eurocêntrica, que naturaliza a exclusão de sujeitos historicamente marginalizados.</w:t>
      </w:r>
    </w:p>
    <w:p w14:paraId="073A271D" w14:textId="77777777" w:rsidR="00A57DD8" w:rsidRPr="00A57DD8" w:rsidRDefault="00A57DD8" w:rsidP="00A57DD8">
      <w:pPr>
        <w:spacing w:before="240" w:after="240" w:line="360" w:lineRule="auto"/>
        <w:ind w:firstLine="709"/>
        <w:jc w:val="both"/>
        <w:rPr>
          <w:rFonts w:ascii="Arial" w:hAnsi="Arial" w:cs="Arial"/>
        </w:rPr>
      </w:pPr>
      <w:r w:rsidRPr="00A57DD8">
        <w:rPr>
          <w:rFonts w:ascii="Arial" w:hAnsi="Arial" w:cs="Arial"/>
        </w:rPr>
        <w:t>No entanto, a análise da literatura e dos documentos revela brechas e possibilidades para a construção de um currículo intercultural, capaz de reconhecer, valorizar e dialogar com os saberes, trajetórias e identidades das populações negras e indígenas. A efetivação dessa transformação demanda investimentos em políticas de formação docente continuada, produção de materiais didáticos antirracistas e elaboração coletiva de projetos pedagógicos que reflitam a realidade dos territórios amazônicos. Assim, o currículo pode deixar de ser um espaço de reprodução da colonialidade e tornar-se um instrumento de justiça social, equidade e emancipação cultural.</w:t>
      </w:r>
    </w:p>
    <w:p w14:paraId="5CFB36A3" w14:textId="77777777" w:rsidR="00A57DD8" w:rsidRPr="00A57DD8" w:rsidRDefault="00A57DD8" w:rsidP="00A57DD8">
      <w:pPr>
        <w:spacing w:before="240" w:after="240" w:line="360" w:lineRule="auto"/>
        <w:jc w:val="both"/>
        <w:rPr>
          <w:rFonts w:ascii="Arial" w:hAnsi="Arial" w:cs="Arial"/>
        </w:rPr>
      </w:pPr>
    </w:p>
    <w:p w14:paraId="2C6BE069" w14:textId="77777777" w:rsidR="00A57DD8" w:rsidRPr="00A57DD8" w:rsidRDefault="00A57DD8" w:rsidP="00A57DD8">
      <w:pPr>
        <w:spacing w:before="240" w:after="240" w:line="360" w:lineRule="auto"/>
        <w:jc w:val="both"/>
        <w:rPr>
          <w:rFonts w:ascii="Arial" w:hAnsi="Arial" w:cs="Arial"/>
          <w:b/>
        </w:rPr>
      </w:pPr>
      <w:r w:rsidRPr="00A57DD8">
        <w:rPr>
          <w:rFonts w:ascii="Arial" w:hAnsi="Arial" w:cs="Arial"/>
          <w:b/>
        </w:rPr>
        <w:t xml:space="preserve">REFERÊNCIAS </w:t>
      </w:r>
    </w:p>
    <w:p w14:paraId="418CE3C7" w14:textId="77777777" w:rsidR="00A57DD8" w:rsidRPr="00A57DD8" w:rsidRDefault="00A57DD8" w:rsidP="00A57DD8">
      <w:pPr>
        <w:spacing w:before="240" w:after="240" w:line="360" w:lineRule="auto"/>
        <w:jc w:val="both"/>
        <w:rPr>
          <w:rFonts w:ascii="Arial" w:hAnsi="Arial" w:cs="Arial"/>
        </w:rPr>
      </w:pPr>
      <w:r w:rsidRPr="00A57DD8">
        <w:rPr>
          <w:rFonts w:ascii="Arial" w:hAnsi="Arial" w:cs="Arial"/>
          <w:highlight w:val="white"/>
        </w:rPr>
        <w:t xml:space="preserve">AGUIAR, Márcio </w:t>
      </w:r>
      <w:proofErr w:type="spellStart"/>
      <w:r w:rsidRPr="00A57DD8">
        <w:rPr>
          <w:rFonts w:ascii="Arial" w:hAnsi="Arial" w:cs="Arial"/>
          <w:highlight w:val="white"/>
        </w:rPr>
        <w:t>Mucedula</w:t>
      </w:r>
      <w:proofErr w:type="spellEnd"/>
      <w:r w:rsidRPr="00A57DD8">
        <w:rPr>
          <w:rFonts w:ascii="Arial" w:hAnsi="Arial" w:cs="Arial"/>
          <w:highlight w:val="white"/>
        </w:rPr>
        <w:t xml:space="preserve">; PIOTTO, Debora Cristina; CORREA, Bianca Cristina. </w:t>
      </w:r>
      <w:r w:rsidRPr="00A57DD8">
        <w:rPr>
          <w:rFonts w:ascii="Arial" w:hAnsi="Arial" w:cs="Arial"/>
          <w:b/>
          <w:highlight w:val="white"/>
        </w:rPr>
        <w:t xml:space="preserve">Relações étnico-raciais e formação docente: Situações de discriminação racial </w:t>
      </w:r>
      <w:r w:rsidRPr="00A57DD8">
        <w:rPr>
          <w:rFonts w:ascii="Arial" w:hAnsi="Arial" w:cs="Arial"/>
          <w:b/>
          <w:highlight w:val="white"/>
        </w:rPr>
        <w:lastRenderedPageBreak/>
        <w:t>na educação infantil.</w:t>
      </w:r>
      <w:r w:rsidRPr="00A57DD8">
        <w:rPr>
          <w:rFonts w:ascii="Arial" w:hAnsi="Arial" w:cs="Arial"/>
          <w:highlight w:val="white"/>
        </w:rPr>
        <w:t xml:space="preserve"> Revista Eletrônica de Educação, [S. l.], v. 9, n. 2, p. 373–388, 2015. DOI: 10.14244/198271991092. Disponível em: </w:t>
      </w:r>
      <w:hyperlink r:id="rId7">
        <w:r w:rsidRPr="00A57DD8">
          <w:rPr>
            <w:rFonts w:ascii="Arial" w:hAnsi="Arial" w:cs="Arial"/>
            <w:highlight w:val="white"/>
          </w:rPr>
          <w:t>https://www.reveduc.ufscar.br</w:t>
        </w:r>
      </w:hyperlink>
      <w:r w:rsidRPr="00A57DD8">
        <w:rPr>
          <w:rFonts w:ascii="Arial" w:hAnsi="Arial" w:cs="Arial"/>
          <w:highlight w:val="white"/>
        </w:rPr>
        <w:t xml:space="preserve"> /</w:t>
      </w:r>
      <w:proofErr w:type="spellStart"/>
      <w:r w:rsidRPr="00A57DD8">
        <w:rPr>
          <w:rFonts w:ascii="Arial" w:hAnsi="Arial" w:cs="Arial"/>
          <w:highlight w:val="white"/>
        </w:rPr>
        <w:t>index.php</w:t>
      </w:r>
      <w:proofErr w:type="spellEnd"/>
      <w:r w:rsidRPr="00A57DD8">
        <w:rPr>
          <w:rFonts w:ascii="Arial" w:hAnsi="Arial" w:cs="Arial"/>
          <w:highlight w:val="white"/>
        </w:rPr>
        <w:t>/</w:t>
      </w:r>
      <w:proofErr w:type="spellStart"/>
      <w:r w:rsidRPr="00A57DD8">
        <w:rPr>
          <w:rFonts w:ascii="Arial" w:hAnsi="Arial" w:cs="Arial"/>
          <w:highlight w:val="white"/>
        </w:rPr>
        <w:t>reveduc</w:t>
      </w:r>
      <w:proofErr w:type="spellEnd"/>
      <w:r w:rsidRPr="00A57DD8">
        <w:rPr>
          <w:rFonts w:ascii="Arial" w:hAnsi="Arial" w:cs="Arial"/>
          <w:highlight w:val="white"/>
        </w:rPr>
        <w:t>/</w:t>
      </w:r>
      <w:proofErr w:type="spellStart"/>
      <w:r w:rsidRPr="00A57DD8">
        <w:rPr>
          <w:rFonts w:ascii="Arial" w:hAnsi="Arial" w:cs="Arial"/>
          <w:highlight w:val="white"/>
        </w:rPr>
        <w:t>article</w:t>
      </w:r>
      <w:proofErr w:type="spellEnd"/>
      <w:r w:rsidRPr="00A57DD8">
        <w:rPr>
          <w:rFonts w:ascii="Arial" w:hAnsi="Arial" w:cs="Arial"/>
          <w:highlight w:val="white"/>
        </w:rPr>
        <w:t>/</w:t>
      </w:r>
      <w:proofErr w:type="spellStart"/>
      <w:r w:rsidRPr="00A57DD8">
        <w:rPr>
          <w:rFonts w:ascii="Arial" w:hAnsi="Arial" w:cs="Arial"/>
          <w:highlight w:val="white"/>
        </w:rPr>
        <w:t>view</w:t>
      </w:r>
      <w:proofErr w:type="spellEnd"/>
      <w:r w:rsidRPr="00A57DD8">
        <w:rPr>
          <w:rFonts w:ascii="Arial" w:hAnsi="Arial" w:cs="Arial"/>
          <w:highlight w:val="white"/>
        </w:rPr>
        <w:t>/1092. Acesso em: 24 ago. 2025.</w:t>
      </w:r>
    </w:p>
    <w:p w14:paraId="550B15A5" w14:textId="77777777" w:rsidR="00A57DD8" w:rsidRPr="00A57DD8" w:rsidRDefault="00A57DD8" w:rsidP="00A57DD8">
      <w:pPr>
        <w:spacing w:before="240" w:after="240" w:line="360" w:lineRule="auto"/>
        <w:jc w:val="both"/>
        <w:rPr>
          <w:rFonts w:ascii="Arial" w:hAnsi="Arial" w:cs="Arial"/>
        </w:rPr>
      </w:pPr>
      <w:r w:rsidRPr="00A57DD8">
        <w:rPr>
          <w:rFonts w:ascii="Arial" w:hAnsi="Arial" w:cs="Arial"/>
        </w:rPr>
        <w:t xml:space="preserve">Almeida, S. (2019). </w:t>
      </w:r>
      <w:r w:rsidRPr="00A57DD8">
        <w:rPr>
          <w:rFonts w:ascii="Arial" w:hAnsi="Arial" w:cs="Arial"/>
          <w:b/>
        </w:rPr>
        <w:t>Racismo Estrutural</w:t>
      </w:r>
      <w:r w:rsidRPr="00A57DD8">
        <w:rPr>
          <w:rFonts w:ascii="Arial" w:hAnsi="Arial" w:cs="Arial"/>
        </w:rPr>
        <w:t>. São Paulo: Pólen Livros.</w:t>
      </w:r>
    </w:p>
    <w:p w14:paraId="254A384E" w14:textId="77777777" w:rsidR="00A57DD8" w:rsidRPr="00A57DD8" w:rsidRDefault="00A57DD8" w:rsidP="00A57DD8">
      <w:pPr>
        <w:spacing w:before="240" w:after="240" w:line="360" w:lineRule="auto"/>
        <w:jc w:val="both"/>
        <w:rPr>
          <w:rFonts w:ascii="Arial" w:hAnsi="Arial" w:cs="Arial"/>
        </w:rPr>
      </w:pPr>
      <w:r w:rsidRPr="00A57DD8">
        <w:rPr>
          <w:rFonts w:ascii="Arial" w:hAnsi="Arial" w:cs="Arial"/>
        </w:rPr>
        <w:t xml:space="preserve">ASSIS, Mariza de Paula. </w:t>
      </w:r>
      <w:r w:rsidRPr="00A57DD8">
        <w:rPr>
          <w:rFonts w:ascii="Arial" w:hAnsi="Arial" w:cs="Arial"/>
          <w:b/>
        </w:rPr>
        <w:t xml:space="preserve">A questão racial na formação de professores na perspectiva dos docentes da FFP. </w:t>
      </w:r>
      <w:r w:rsidRPr="00A57DD8">
        <w:rPr>
          <w:rFonts w:ascii="Arial" w:hAnsi="Arial" w:cs="Arial"/>
        </w:rPr>
        <w:t>[Dissertação (Mestrado em Política Social)] - Universidade Federal Fluminense, Niterói, 2006.</w:t>
      </w:r>
    </w:p>
    <w:p w14:paraId="2B5EC840" w14:textId="77777777" w:rsidR="00A57DD8" w:rsidRPr="00A57DD8" w:rsidRDefault="00A57DD8" w:rsidP="00A57DD8">
      <w:pPr>
        <w:spacing w:before="240" w:after="240" w:line="360" w:lineRule="auto"/>
        <w:jc w:val="both"/>
        <w:rPr>
          <w:rFonts w:ascii="Arial" w:hAnsi="Arial" w:cs="Arial"/>
          <w:color w:val="1F1F1F"/>
        </w:rPr>
      </w:pPr>
      <w:proofErr w:type="spellStart"/>
      <w:r w:rsidRPr="00A57DD8">
        <w:rPr>
          <w:rFonts w:ascii="Arial" w:hAnsi="Arial" w:cs="Arial"/>
          <w:color w:val="1F1F1F"/>
          <w:highlight w:val="white"/>
        </w:rPr>
        <w:t>Bakke</w:t>
      </w:r>
      <w:proofErr w:type="spellEnd"/>
      <w:r w:rsidRPr="00A57DD8">
        <w:rPr>
          <w:rFonts w:ascii="Arial" w:hAnsi="Arial" w:cs="Arial"/>
          <w:color w:val="1F1F1F"/>
          <w:highlight w:val="white"/>
        </w:rPr>
        <w:t xml:space="preserve">, R. R. B. (2011). </w:t>
      </w:r>
      <w:r w:rsidRPr="00A57DD8">
        <w:rPr>
          <w:rFonts w:ascii="Arial" w:hAnsi="Arial" w:cs="Arial"/>
          <w:b/>
          <w:color w:val="1F1F1F"/>
          <w:highlight w:val="white"/>
        </w:rPr>
        <w:t xml:space="preserve">Na escola com os orixás: o ensino das religiões afro-brasileiras na aplicação da </w:t>
      </w:r>
      <w:r w:rsidRPr="00A57DD8">
        <w:rPr>
          <w:rFonts w:ascii="Arial" w:hAnsi="Arial" w:cs="Arial"/>
          <w:b/>
          <w:color w:val="1F1F1F"/>
        </w:rPr>
        <w:t>Lei 10.639</w:t>
      </w:r>
      <w:r w:rsidRPr="00A57DD8">
        <w:rPr>
          <w:rFonts w:ascii="Arial" w:hAnsi="Arial" w:cs="Arial"/>
          <w:color w:val="1F1F1F"/>
        </w:rPr>
        <w:t xml:space="preserve"> (Tese de Doutorado). Programa de Pós-graduação em Antropologia Social, Universidade de São Paulo, São Paulo. </w:t>
      </w:r>
      <w:proofErr w:type="spellStart"/>
      <w:r w:rsidRPr="00A57DD8">
        <w:rPr>
          <w:rFonts w:ascii="Arial" w:hAnsi="Arial" w:cs="Arial"/>
          <w:color w:val="1F1F1F"/>
        </w:rPr>
        <w:t>doi</w:t>
      </w:r>
      <w:proofErr w:type="spellEnd"/>
      <w:r w:rsidRPr="00A57DD8">
        <w:rPr>
          <w:rFonts w:ascii="Arial" w:hAnsi="Arial" w:cs="Arial"/>
          <w:color w:val="1F1F1F"/>
        </w:rPr>
        <w:t>: https://doi.org/10.11606/T.8.2011.tde-31052012-160806</w:t>
      </w:r>
    </w:p>
    <w:p w14:paraId="6E3516C4" w14:textId="77777777" w:rsidR="00A57DD8" w:rsidRPr="00A57DD8" w:rsidRDefault="00A57DD8" w:rsidP="00A57DD8">
      <w:pPr>
        <w:spacing w:before="240" w:after="240" w:line="360" w:lineRule="auto"/>
        <w:jc w:val="both"/>
        <w:rPr>
          <w:rFonts w:ascii="Arial" w:hAnsi="Arial" w:cs="Arial"/>
        </w:rPr>
      </w:pPr>
      <w:r w:rsidRPr="00A57DD8">
        <w:rPr>
          <w:rFonts w:ascii="Arial" w:hAnsi="Arial" w:cs="Arial"/>
        </w:rPr>
        <w:t xml:space="preserve">BICALHO, </w:t>
      </w:r>
      <w:proofErr w:type="spellStart"/>
      <w:r w:rsidRPr="00A57DD8">
        <w:rPr>
          <w:rFonts w:ascii="Arial" w:hAnsi="Arial" w:cs="Arial"/>
        </w:rPr>
        <w:t>Poliene</w:t>
      </w:r>
      <w:proofErr w:type="spellEnd"/>
      <w:r w:rsidRPr="00A57DD8">
        <w:rPr>
          <w:rFonts w:ascii="Arial" w:hAnsi="Arial" w:cs="Arial"/>
        </w:rPr>
        <w:t xml:space="preserve"> Soares dos Santos; MACIEL, Roseli Martins Tristão; OLIVEIRA, Fernanda Alves da Silva. </w:t>
      </w:r>
      <w:r w:rsidRPr="00A57DD8">
        <w:rPr>
          <w:rFonts w:ascii="Arial" w:hAnsi="Arial" w:cs="Arial"/>
          <w:b/>
        </w:rPr>
        <w:t>O Dia do Índio na escola não indígena - uma tradição que precisa ser (</w:t>
      </w:r>
      <w:proofErr w:type="spellStart"/>
      <w:r w:rsidRPr="00A57DD8">
        <w:rPr>
          <w:rFonts w:ascii="Arial" w:hAnsi="Arial" w:cs="Arial"/>
          <w:b/>
        </w:rPr>
        <w:t>des</w:t>
      </w:r>
      <w:proofErr w:type="spellEnd"/>
      <w:r w:rsidRPr="00A57DD8">
        <w:rPr>
          <w:rFonts w:ascii="Arial" w:hAnsi="Arial" w:cs="Arial"/>
          <w:b/>
        </w:rPr>
        <w:t xml:space="preserve">)inventada: Do Decreto-Lei Nº 5.540/1943 à Lei 11.645/2008. </w:t>
      </w:r>
      <w:r w:rsidRPr="00A57DD8">
        <w:rPr>
          <w:rFonts w:ascii="Arial" w:hAnsi="Arial" w:cs="Arial"/>
        </w:rPr>
        <w:t>Revista Eletrônica História em Reflexão, [S. l.], v. 16, n. 31, p. 102–128, 2022. DOI: 10.30612/</w:t>
      </w:r>
      <w:proofErr w:type="gramStart"/>
      <w:r w:rsidRPr="00A57DD8">
        <w:rPr>
          <w:rFonts w:ascii="Arial" w:hAnsi="Arial" w:cs="Arial"/>
        </w:rPr>
        <w:t>rehr.v</w:t>
      </w:r>
      <w:proofErr w:type="gramEnd"/>
      <w:r w:rsidRPr="00A57DD8">
        <w:rPr>
          <w:rFonts w:ascii="Arial" w:hAnsi="Arial" w:cs="Arial"/>
        </w:rPr>
        <w:t xml:space="preserve">16i31.14839. Disponível em: https://ojs.ufgd.edu.br/ </w:t>
      </w:r>
      <w:proofErr w:type="spellStart"/>
      <w:r w:rsidRPr="00A57DD8">
        <w:rPr>
          <w:rFonts w:ascii="Arial" w:hAnsi="Arial" w:cs="Arial"/>
        </w:rPr>
        <w:t>historiaemreflexao</w:t>
      </w:r>
      <w:proofErr w:type="spellEnd"/>
      <w:r w:rsidRPr="00A57DD8">
        <w:rPr>
          <w:rFonts w:ascii="Arial" w:hAnsi="Arial" w:cs="Arial"/>
        </w:rPr>
        <w:t>/</w:t>
      </w:r>
      <w:proofErr w:type="spellStart"/>
      <w:r w:rsidRPr="00A57DD8">
        <w:rPr>
          <w:rFonts w:ascii="Arial" w:hAnsi="Arial" w:cs="Arial"/>
        </w:rPr>
        <w:t>article</w:t>
      </w:r>
      <w:proofErr w:type="spellEnd"/>
      <w:r w:rsidRPr="00A57DD8">
        <w:rPr>
          <w:rFonts w:ascii="Arial" w:hAnsi="Arial" w:cs="Arial"/>
        </w:rPr>
        <w:t>/</w:t>
      </w:r>
      <w:proofErr w:type="spellStart"/>
      <w:r w:rsidRPr="00A57DD8">
        <w:rPr>
          <w:rFonts w:ascii="Arial" w:hAnsi="Arial" w:cs="Arial"/>
        </w:rPr>
        <w:t>view</w:t>
      </w:r>
      <w:proofErr w:type="spellEnd"/>
      <w:r w:rsidRPr="00A57DD8">
        <w:rPr>
          <w:rFonts w:ascii="Arial" w:hAnsi="Arial" w:cs="Arial"/>
        </w:rPr>
        <w:t>/14839. Acesso em: 24 ago. 2025.</w:t>
      </w:r>
    </w:p>
    <w:p w14:paraId="05B73D0A"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BRASIL. </w:t>
      </w:r>
      <w:r w:rsidRPr="00A57DD8">
        <w:rPr>
          <w:rFonts w:ascii="Arial" w:hAnsi="Arial" w:cs="Arial"/>
          <w:b/>
          <w:color w:val="1F1F1F"/>
        </w:rPr>
        <w:t>Constituição da República Federativa do Brasil de 1988</w:t>
      </w:r>
      <w:r w:rsidRPr="00A57DD8">
        <w:rPr>
          <w:rFonts w:ascii="Arial" w:hAnsi="Arial" w:cs="Arial"/>
          <w:color w:val="1F1F1F"/>
        </w:rPr>
        <w:t>. Brasília, DF: Senado Federal, 1988.</w:t>
      </w:r>
    </w:p>
    <w:p w14:paraId="61AD6865"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BRASIL. </w:t>
      </w:r>
      <w:r w:rsidRPr="00A57DD8">
        <w:rPr>
          <w:rFonts w:ascii="Arial" w:hAnsi="Arial" w:cs="Arial"/>
          <w:b/>
          <w:color w:val="1F1F1F"/>
        </w:rPr>
        <w:t>Lei de Diretrizes e Bases da Educação Nacional – LDB</w:t>
      </w:r>
      <w:r w:rsidRPr="00A57DD8">
        <w:rPr>
          <w:rFonts w:ascii="Arial" w:hAnsi="Arial" w:cs="Arial"/>
          <w:color w:val="1F1F1F"/>
        </w:rPr>
        <w:t>, Lei nº 9.394, de 20 de dezembro de 1996.</w:t>
      </w:r>
    </w:p>
    <w:p w14:paraId="548ADAA2"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BRASIL.</w:t>
      </w:r>
      <w:r w:rsidRPr="00A57DD8">
        <w:rPr>
          <w:rFonts w:ascii="Arial" w:hAnsi="Arial" w:cs="Arial"/>
          <w:b/>
          <w:color w:val="1F1F1F"/>
        </w:rPr>
        <w:t xml:space="preserve"> Lei nº 10.639</w:t>
      </w:r>
      <w:r w:rsidRPr="00A57DD8">
        <w:rPr>
          <w:rFonts w:ascii="Arial" w:hAnsi="Arial" w:cs="Arial"/>
          <w:color w:val="1F1F1F"/>
        </w:rPr>
        <w:t>, de 9 de janeiro de 2003.</w:t>
      </w:r>
    </w:p>
    <w:p w14:paraId="6DF260ED"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BRASIL. </w:t>
      </w:r>
      <w:r w:rsidRPr="00A57DD8">
        <w:rPr>
          <w:rFonts w:ascii="Arial" w:hAnsi="Arial" w:cs="Arial"/>
          <w:b/>
          <w:color w:val="1F1F1F"/>
        </w:rPr>
        <w:t>Lei nº 11.645,</w:t>
      </w:r>
      <w:r w:rsidRPr="00A57DD8">
        <w:rPr>
          <w:rFonts w:ascii="Arial" w:hAnsi="Arial" w:cs="Arial"/>
          <w:color w:val="1F1F1F"/>
        </w:rPr>
        <w:t xml:space="preserve"> de 10 de março de 2008.</w:t>
      </w:r>
    </w:p>
    <w:p w14:paraId="067D4968"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BRASIL. </w:t>
      </w:r>
      <w:r w:rsidRPr="00A57DD8">
        <w:rPr>
          <w:rFonts w:ascii="Arial" w:hAnsi="Arial" w:cs="Arial"/>
          <w:b/>
          <w:bCs/>
          <w:color w:val="1F1F1F"/>
        </w:rPr>
        <w:t>Ministério da Educação. Secretaria de Educação Continuada, Alfabetização de Jovens e Adultos, Diversidade e Inclusão (SECADI).</w:t>
      </w:r>
      <w:r w:rsidRPr="00A57DD8">
        <w:rPr>
          <w:rFonts w:ascii="Arial" w:hAnsi="Arial" w:cs="Arial"/>
          <w:color w:val="1F1F1F"/>
        </w:rPr>
        <w:t xml:space="preserve"> Política </w:t>
      </w:r>
      <w:r w:rsidRPr="00A57DD8">
        <w:rPr>
          <w:rFonts w:ascii="Arial" w:hAnsi="Arial" w:cs="Arial"/>
          <w:color w:val="1F1F1F"/>
        </w:rPr>
        <w:lastRenderedPageBreak/>
        <w:t>Nacional de Equidade, Educação para as Relações Étnico-Raciais e Educação Escolar Quilombola. Brasília: MEC/SECADI, 2024.</w:t>
      </w:r>
    </w:p>
    <w:p w14:paraId="0F75BE13"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BRASIL. </w:t>
      </w:r>
      <w:r w:rsidRPr="00A57DD8">
        <w:rPr>
          <w:rFonts w:ascii="Arial" w:hAnsi="Arial" w:cs="Arial"/>
          <w:b/>
          <w:color w:val="1F1F1F"/>
        </w:rPr>
        <w:t>Plano Nacional de Educação 2014-2024.</w:t>
      </w:r>
      <w:r w:rsidRPr="00A57DD8">
        <w:rPr>
          <w:rFonts w:ascii="Arial" w:hAnsi="Arial" w:cs="Arial"/>
          <w:color w:val="1F1F1F"/>
        </w:rPr>
        <w:t xml:space="preserve"> Brasília: MEC, 2014.</w:t>
      </w:r>
    </w:p>
    <w:p w14:paraId="3309A795"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GOMES, Nilma Lino. </w:t>
      </w:r>
      <w:r w:rsidRPr="00A57DD8">
        <w:rPr>
          <w:rFonts w:ascii="Arial" w:hAnsi="Arial" w:cs="Arial"/>
          <w:b/>
          <w:color w:val="1F1F1F"/>
        </w:rPr>
        <w:t>Educação, identidade negra e formação de professores.</w:t>
      </w:r>
      <w:r w:rsidRPr="00A57DD8">
        <w:rPr>
          <w:rFonts w:ascii="Arial" w:hAnsi="Arial" w:cs="Arial"/>
          <w:color w:val="1F1F1F"/>
        </w:rPr>
        <w:t xml:space="preserve"> 3. ed. Belo Horizonte: Autêntica, 2017.</w:t>
      </w:r>
    </w:p>
    <w:p w14:paraId="146EE050"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GOMES, Nilma Lino. </w:t>
      </w:r>
      <w:r w:rsidRPr="00A57DD8">
        <w:rPr>
          <w:rFonts w:ascii="Arial" w:hAnsi="Arial" w:cs="Arial"/>
          <w:b/>
          <w:color w:val="1F1F1F"/>
        </w:rPr>
        <w:t>Diversidade étnico-racial, inclusão e equidade na educação brasileira.</w:t>
      </w:r>
      <w:r w:rsidRPr="00A57DD8">
        <w:rPr>
          <w:rFonts w:ascii="Arial" w:hAnsi="Arial" w:cs="Arial"/>
          <w:color w:val="1F1F1F"/>
        </w:rPr>
        <w:t xml:space="preserve"> Revista Brasileira de Educação, v. 17, n. 50, 2012.</w:t>
      </w:r>
    </w:p>
    <w:p w14:paraId="7CA02717"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highlight w:val="white"/>
        </w:rPr>
        <w:t xml:space="preserve">Gomes, Nilma Lino (2012). </w:t>
      </w:r>
      <w:r w:rsidRPr="00A57DD8">
        <w:rPr>
          <w:rFonts w:ascii="Arial" w:hAnsi="Arial" w:cs="Arial"/>
          <w:b/>
          <w:color w:val="1F1F1F"/>
          <w:highlight w:val="white"/>
        </w:rPr>
        <w:t>Relações étnico-raciais, educação e descolonização dos currículos.</w:t>
      </w:r>
      <w:r w:rsidRPr="00A57DD8">
        <w:rPr>
          <w:rFonts w:ascii="Arial" w:hAnsi="Arial" w:cs="Arial"/>
          <w:color w:val="1F1F1F"/>
          <w:highlight w:val="white"/>
        </w:rPr>
        <w:t xml:space="preserve"> Currículo sem Fronteira, 12(1), 98-109. Disponível em: </w:t>
      </w:r>
      <w:hyperlink r:id="rId8">
        <w:r w:rsidRPr="00A57DD8">
          <w:rPr>
            <w:rFonts w:ascii="Arial" w:hAnsi="Arial" w:cs="Arial"/>
            <w:color w:val="1155CC"/>
            <w:highlight w:val="white"/>
            <w:u w:val="single"/>
          </w:rPr>
          <w:t>https://www.curriculosemfronteiras.org/vol12iss1articles/</w:t>
        </w:r>
      </w:hyperlink>
      <w:hyperlink r:id="rId9">
        <w:r w:rsidRPr="00A57DD8">
          <w:rPr>
            <w:rFonts w:ascii="Arial" w:hAnsi="Arial" w:cs="Arial"/>
            <w:color w:val="1155CC"/>
            <w:u w:val="single"/>
          </w:rPr>
          <w:t>gomes.htm</w:t>
        </w:r>
      </w:hyperlink>
    </w:p>
    <w:p w14:paraId="270888E1"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MINAYO, M. C. </w:t>
      </w:r>
      <w:r w:rsidRPr="00A57DD8">
        <w:rPr>
          <w:rFonts w:ascii="Arial" w:hAnsi="Arial" w:cs="Arial"/>
          <w:b/>
          <w:color w:val="1F1F1F"/>
        </w:rPr>
        <w:t xml:space="preserve">Pesquisa social: teoria, método e técnica. </w:t>
      </w:r>
      <w:r w:rsidRPr="00A57DD8">
        <w:rPr>
          <w:rFonts w:ascii="Arial" w:hAnsi="Arial" w:cs="Arial"/>
          <w:color w:val="1F1F1F"/>
        </w:rPr>
        <w:t>30. ed. Petrópolis: Editora Vozes, 2011.</w:t>
      </w:r>
    </w:p>
    <w:p w14:paraId="0D77EC65"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MOTA, Gabriel Mourão.</w:t>
      </w:r>
      <w:r w:rsidRPr="00A57DD8">
        <w:rPr>
          <w:rFonts w:ascii="Arial" w:hAnsi="Arial" w:cs="Arial"/>
          <w:b/>
          <w:color w:val="1F1F1F"/>
        </w:rPr>
        <w:t xml:space="preserve"> Um estudo sobre a formação em diversidade de gênero e sexualidade nos cursos de licenciatura da Universidade Estadual Paulista </w:t>
      </w:r>
      <w:r w:rsidRPr="00A57DD8">
        <w:rPr>
          <w:rFonts w:ascii="Arial" w:hAnsi="Arial" w:cs="Arial"/>
          <w:color w:val="1F1F1F"/>
        </w:rPr>
        <w:t>/ Marilia, 2023.</w:t>
      </w:r>
    </w:p>
    <w:p w14:paraId="4CB48B33"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MUNANGA, </w:t>
      </w:r>
      <w:proofErr w:type="spellStart"/>
      <w:r w:rsidRPr="00A57DD8">
        <w:rPr>
          <w:rFonts w:ascii="Arial" w:hAnsi="Arial" w:cs="Arial"/>
          <w:color w:val="1F1F1F"/>
        </w:rPr>
        <w:t>Kabengele</w:t>
      </w:r>
      <w:proofErr w:type="spellEnd"/>
      <w:r w:rsidRPr="00A57DD8">
        <w:rPr>
          <w:rFonts w:ascii="Arial" w:hAnsi="Arial" w:cs="Arial"/>
          <w:color w:val="1F1F1F"/>
        </w:rPr>
        <w:t xml:space="preserve">. </w:t>
      </w:r>
      <w:r w:rsidRPr="00A57DD8">
        <w:rPr>
          <w:rFonts w:ascii="Arial" w:hAnsi="Arial" w:cs="Arial"/>
          <w:b/>
          <w:color w:val="1F1F1F"/>
        </w:rPr>
        <w:t>Rediscutindo a mestiçagem no Brasil: identidade nacional versus identidade negra</w:t>
      </w:r>
      <w:r w:rsidRPr="00A57DD8">
        <w:rPr>
          <w:rFonts w:ascii="Arial" w:hAnsi="Arial" w:cs="Arial"/>
          <w:color w:val="1F1F1F"/>
        </w:rPr>
        <w:t>. Petrópolis: Vozes, 2005.</w:t>
      </w:r>
    </w:p>
    <w:p w14:paraId="454CF952" w14:textId="77777777" w:rsidR="00A57DD8" w:rsidRPr="00A57DD8" w:rsidRDefault="00A57DD8" w:rsidP="00A57DD8">
      <w:pPr>
        <w:spacing w:before="240" w:after="240" w:line="360" w:lineRule="auto"/>
        <w:jc w:val="both"/>
        <w:rPr>
          <w:rFonts w:ascii="Arial" w:hAnsi="Arial" w:cs="Arial"/>
          <w:b/>
          <w:color w:val="1F1F1F"/>
        </w:rPr>
      </w:pPr>
      <w:r w:rsidRPr="00A57DD8">
        <w:rPr>
          <w:rFonts w:ascii="Arial" w:hAnsi="Arial" w:cs="Arial"/>
          <w:color w:val="1F1F1F"/>
        </w:rPr>
        <w:t>SACRISTÁN, José Gimeno.</w:t>
      </w:r>
      <w:r w:rsidRPr="00A57DD8">
        <w:rPr>
          <w:rFonts w:ascii="Arial" w:hAnsi="Arial" w:cs="Arial"/>
          <w:b/>
          <w:color w:val="1F1F1F"/>
        </w:rPr>
        <w:t xml:space="preserve"> O currículo: uma reflexão sobre a prática. </w:t>
      </w:r>
      <w:r w:rsidRPr="00A57DD8">
        <w:rPr>
          <w:rFonts w:ascii="Arial" w:hAnsi="Arial" w:cs="Arial"/>
          <w:color w:val="1F1F1F"/>
        </w:rPr>
        <w:t>3. ed. Porto Alegre: Artmed, 2000.</w:t>
      </w:r>
    </w:p>
    <w:p w14:paraId="350597CE"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SANTOS, Boaventura de Sousa. </w:t>
      </w:r>
      <w:r w:rsidRPr="00A57DD8">
        <w:rPr>
          <w:rFonts w:ascii="Arial" w:hAnsi="Arial" w:cs="Arial"/>
          <w:b/>
          <w:color w:val="1F1F1F"/>
        </w:rPr>
        <w:t>Para além do pensamento abissal: das linhas globais a uma ecologia de saberes.</w:t>
      </w:r>
      <w:r w:rsidRPr="00A57DD8">
        <w:rPr>
          <w:rFonts w:ascii="Arial" w:hAnsi="Arial" w:cs="Arial"/>
          <w:color w:val="1F1F1F"/>
        </w:rPr>
        <w:t xml:space="preserve"> In: SANTOS, Boaventura de Sousa; MENESES, Maria Paula (</w:t>
      </w:r>
      <w:proofErr w:type="spellStart"/>
      <w:r w:rsidRPr="00A57DD8">
        <w:rPr>
          <w:rFonts w:ascii="Arial" w:hAnsi="Arial" w:cs="Arial"/>
          <w:color w:val="1F1F1F"/>
        </w:rPr>
        <w:t>orgs</w:t>
      </w:r>
      <w:proofErr w:type="spellEnd"/>
      <w:r w:rsidRPr="00A57DD8">
        <w:rPr>
          <w:rFonts w:ascii="Arial" w:hAnsi="Arial" w:cs="Arial"/>
          <w:color w:val="1F1F1F"/>
        </w:rPr>
        <w:t>.). Epistemologias do Sul. Coimbra: Almedina, 2010. p. 31-83.</w:t>
      </w:r>
    </w:p>
    <w:p w14:paraId="329D8B95"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SILVA, Célia Regina Rosa; SOUZA, Maria de Fátima. </w:t>
      </w:r>
      <w:r w:rsidRPr="00A57DD8">
        <w:rPr>
          <w:rFonts w:ascii="Arial" w:hAnsi="Arial" w:cs="Arial"/>
          <w:b/>
          <w:color w:val="1F1F1F"/>
        </w:rPr>
        <w:t>Políticas de diversidade e currículo: desafios para a educação na Amazônia.</w:t>
      </w:r>
      <w:r w:rsidRPr="00A57DD8">
        <w:rPr>
          <w:rFonts w:ascii="Arial" w:hAnsi="Arial" w:cs="Arial"/>
          <w:color w:val="1F1F1F"/>
        </w:rPr>
        <w:t xml:space="preserve"> Manaus: EDUA, 2021</w:t>
      </w:r>
    </w:p>
    <w:p w14:paraId="6100B37C"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lastRenderedPageBreak/>
        <w:t xml:space="preserve">SOUZA, M. V.; COELHO, W. N. B. </w:t>
      </w:r>
      <w:r w:rsidRPr="00A57DD8">
        <w:rPr>
          <w:rFonts w:ascii="Arial" w:hAnsi="Arial" w:cs="Arial"/>
          <w:b/>
          <w:color w:val="1F1F1F"/>
        </w:rPr>
        <w:t>O projeto político-pedagógico e a educação para as relações étnico-raciais: configurações e abordagens pedagógicas em escolas públicas de Manaus</w:t>
      </w:r>
      <w:r w:rsidRPr="00A57DD8">
        <w:rPr>
          <w:rFonts w:ascii="Arial" w:hAnsi="Arial" w:cs="Arial"/>
          <w:color w:val="1F1F1F"/>
        </w:rPr>
        <w:t>. Jornal de Políticas Educacionais, v. 17, e91516, jul. 2023. DOI: http://10.5380/jpe.v17i0.91516.</w:t>
      </w:r>
    </w:p>
    <w:p w14:paraId="72F28C83" w14:textId="77777777" w:rsidR="00A57DD8" w:rsidRPr="00A57DD8" w:rsidRDefault="00A57DD8" w:rsidP="00A57DD8">
      <w:pPr>
        <w:spacing w:before="240" w:after="240" w:line="360" w:lineRule="auto"/>
        <w:jc w:val="both"/>
        <w:rPr>
          <w:rFonts w:ascii="Arial" w:hAnsi="Arial" w:cs="Arial"/>
          <w:color w:val="1F1F1F"/>
        </w:rPr>
      </w:pPr>
      <w:r w:rsidRPr="00A57DD8">
        <w:rPr>
          <w:rFonts w:ascii="Arial" w:hAnsi="Arial" w:cs="Arial"/>
          <w:color w:val="1F1F1F"/>
        </w:rPr>
        <w:t xml:space="preserve">SILVA, Petronilha B. Gonçalves e. </w:t>
      </w:r>
      <w:r w:rsidRPr="00A57DD8">
        <w:rPr>
          <w:rFonts w:ascii="Arial" w:hAnsi="Arial" w:cs="Arial"/>
          <w:b/>
          <w:color w:val="1F1F1F"/>
        </w:rPr>
        <w:t xml:space="preserve">A lei 10.639/2003: avanços e desafios. </w:t>
      </w:r>
      <w:r w:rsidRPr="00A57DD8">
        <w:rPr>
          <w:rFonts w:ascii="Arial" w:hAnsi="Arial" w:cs="Arial"/>
          <w:color w:val="1F1F1F"/>
        </w:rPr>
        <w:t>Educação e Sociedade, Campinas, v. 30, n. 109, p. 745-768, 2009.</w:t>
      </w:r>
    </w:p>
    <w:p w14:paraId="2FB492AA" w14:textId="77777777" w:rsidR="00B7405F" w:rsidRPr="00B7405F" w:rsidRDefault="00B7405F" w:rsidP="00B7405F">
      <w:pPr>
        <w:spacing w:line="360" w:lineRule="auto"/>
        <w:jc w:val="both"/>
        <w:rPr>
          <w:rFonts w:ascii="Arial" w:hAnsi="Arial" w:cs="Arial"/>
          <w:color w:val="002F3C"/>
        </w:rPr>
      </w:pPr>
    </w:p>
    <w:sectPr w:rsidR="00B7405F" w:rsidRPr="00B7405F" w:rsidSect="00D536D8">
      <w:headerReference w:type="default" r:id="rId10"/>
      <w:footerReference w:type="default" r:id="rId11"/>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904E" w14:textId="77777777" w:rsidR="00F50133" w:rsidRDefault="00F50133" w:rsidP="00D61F18">
      <w:pPr>
        <w:spacing w:after="0" w:line="240" w:lineRule="auto"/>
      </w:pPr>
      <w:r>
        <w:separator/>
      </w:r>
    </w:p>
  </w:endnote>
  <w:endnote w:type="continuationSeparator" w:id="0">
    <w:p w14:paraId="393327A3" w14:textId="77777777" w:rsidR="00F50133" w:rsidRDefault="00F50133"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B801" w14:textId="77777777" w:rsidR="00F50133" w:rsidRDefault="00F50133" w:rsidP="00D61F18">
      <w:pPr>
        <w:spacing w:after="0" w:line="240" w:lineRule="auto"/>
      </w:pPr>
      <w:r>
        <w:separator/>
      </w:r>
    </w:p>
  </w:footnote>
  <w:footnote w:type="continuationSeparator" w:id="0">
    <w:p w14:paraId="55A16044" w14:textId="77777777" w:rsidR="00F50133" w:rsidRDefault="00F50133"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76CCB"/>
    <w:rsid w:val="00081B17"/>
    <w:rsid w:val="00095A79"/>
    <w:rsid w:val="001314EF"/>
    <w:rsid w:val="00174ECF"/>
    <w:rsid w:val="001750B6"/>
    <w:rsid w:val="001B6ECA"/>
    <w:rsid w:val="002C1EB4"/>
    <w:rsid w:val="002F3609"/>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A7B60"/>
    <w:rsid w:val="0063142D"/>
    <w:rsid w:val="00642304"/>
    <w:rsid w:val="00660095"/>
    <w:rsid w:val="00674210"/>
    <w:rsid w:val="00696137"/>
    <w:rsid w:val="00710A6C"/>
    <w:rsid w:val="00734F8B"/>
    <w:rsid w:val="00760152"/>
    <w:rsid w:val="00775A75"/>
    <w:rsid w:val="007838DA"/>
    <w:rsid w:val="007A4F1E"/>
    <w:rsid w:val="007B29E8"/>
    <w:rsid w:val="008107E8"/>
    <w:rsid w:val="00822323"/>
    <w:rsid w:val="00827B86"/>
    <w:rsid w:val="00913B6E"/>
    <w:rsid w:val="009363CF"/>
    <w:rsid w:val="00942D4D"/>
    <w:rsid w:val="00964F52"/>
    <w:rsid w:val="00990F61"/>
    <w:rsid w:val="009F2F7E"/>
    <w:rsid w:val="00A57DD8"/>
    <w:rsid w:val="00A668AF"/>
    <w:rsid w:val="00A81B22"/>
    <w:rsid w:val="00B422F1"/>
    <w:rsid w:val="00B7405F"/>
    <w:rsid w:val="00B83CB5"/>
    <w:rsid w:val="00BA2CEB"/>
    <w:rsid w:val="00C03F24"/>
    <w:rsid w:val="00C1690B"/>
    <w:rsid w:val="00C50C4C"/>
    <w:rsid w:val="00C510B0"/>
    <w:rsid w:val="00C63AD7"/>
    <w:rsid w:val="00C82AF9"/>
    <w:rsid w:val="00C91957"/>
    <w:rsid w:val="00CF352C"/>
    <w:rsid w:val="00D00C12"/>
    <w:rsid w:val="00D10917"/>
    <w:rsid w:val="00D21270"/>
    <w:rsid w:val="00D26E84"/>
    <w:rsid w:val="00D536D8"/>
    <w:rsid w:val="00D61F18"/>
    <w:rsid w:val="00EB7930"/>
    <w:rsid w:val="00EF3058"/>
    <w:rsid w:val="00F50133"/>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A57DD8"/>
    <w:rPr>
      <w:color w:val="0563C1" w:themeColor="hyperlink"/>
      <w:u w:val="single"/>
    </w:rPr>
  </w:style>
  <w:style w:type="character" w:styleId="MenoPendente">
    <w:name w:val="Unresolved Mention"/>
    <w:basedOn w:val="Fontepargpadro"/>
    <w:uiPriority w:val="99"/>
    <w:semiHidden/>
    <w:unhideWhenUsed/>
    <w:rsid w:val="00A57DD8"/>
    <w:rPr>
      <w:color w:val="605E5C"/>
      <w:shd w:val="clear" w:color="auto" w:fill="E1DFDD"/>
    </w:rPr>
  </w:style>
  <w:style w:type="paragraph" w:styleId="NormalWeb">
    <w:name w:val="Normal (Web)"/>
    <w:basedOn w:val="Normal"/>
    <w:uiPriority w:val="99"/>
    <w:semiHidden/>
    <w:unhideWhenUsed/>
    <w:rsid w:val="00B422F1"/>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riculosemfronteiras.org/vol12iss1articles/gome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veduc.ufscar.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urriculosemfronteiras.org/vol12iss1articles/gomes.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4301</Words>
  <Characters>23231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Carlos Eduardo Pereira</cp:lastModifiedBy>
  <cp:revision>2</cp:revision>
  <cp:lastPrinted>2025-06-10T18:30:00Z</cp:lastPrinted>
  <dcterms:created xsi:type="dcterms:W3CDTF">2025-09-11T01:36:00Z</dcterms:created>
  <dcterms:modified xsi:type="dcterms:W3CDTF">2025-09-11T01:36:00Z</dcterms:modified>
</cp:coreProperties>
</file>