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33B00" w14:textId="5F8B02F7" w:rsidR="00566D94" w:rsidRPr="0010209B" w:rsidRDefault="001C3CF3" w:rsidP="00566D94">
      <w:pPr>
        <w:jc w:val="center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Banquete Amazônico: </w:t>
      </w:r>
      <w:r w:rsidR="00834718">
        <w:rPr>
          <w:rFonts w:cs="Times New Roman"/>
          <w:b/>
          <w:bCs/>
          <w:sz w:val="28"/>
          <w:szCs w:val="28"/>
        </w:rPr>
        <w:t>uma prática pedagógica na</w:t>
      </w:r>
      <w:r>
        <w:rPr>
          <w:rFonts w:cs="Times New Roman"/>
          <w:b/>
          <w:bCs/>
          <w:sz w:val="28"/>
          <w:szCs w:val="28"/>
        </w:rPr>
        <w:t xml:space="preserve"> construção de memórias sobre cultura.</w:t>
      </w:r>
    </w:p>
    <w:p w14:paraId="5CEB221A" w14:textId="4912FF98" w:rsidR="00566D94" w:rsidRPr="0010209B" w:rsidRDefault="001C3CF3" w:rsidP="00566D94">
      <w:pPr>
        <w:jc w:val="right"/>
        <w:rPr>
          <w:rFonts w:cs="Times New Roman"/>
          <w:sz w:val="20"/>
          <w:szCs w:val="18"/>
        </w:rPr>
      </w:pPr>
      <w:r>
        <w:rPr>
          <w:rFonts w:cs="Times New Roman"/>
          <w:sz w:val="20"/>
          <w:szCs w:val="18"/>
        </w:rPr>
        <w:t>Muriell Gonçalves da Silva</w:t>
      </w:r>
      <w:r w:rsidR="00566D94" w:rsidRPr="0010209B">
        <w:rPr>
          <w:rStyle w:val="Refdenotaderodap"/>
          <w:rFonts w:cs="Times New Roman"/>
          <w:sz w:val="20"/>
          <w:szCs w:val="18"/>
        </w:rPr>
        <w:footnoteReference w:id="1"/>
      </w:r>
      <w:r w:rsidR="00566D94" w:rsidRPr="0010209B">
        <w:rPr>
          <w:rFonts w:cs="Times New Roman"/>
          <w:sz w:val="20"/>
          <w:szCs w:val="18"/>
        </w:rPr>
        <w:t xml:space="preserve"> </w:t>
      </w:r>
    </w:p>
    <w:p w14:paraId="6BC4A6F7" w14:textId="440F2BBB" w:rsidR="00566D94" w:rsidRPr="0010209B" w:rsidRDefault="00566D94" w:rsidP="00566D94">
      <w:pPr>
        <w:jc w:val="right"/>
        <w:rPr>
          <w:rFonts w:cs="Times New Roman"/>
          <w:sz w:val="20"/>
          <w:szCs w:val="18"/>
        </w:rPr>
      </w:pPr>
      <w:r w:rsidRPr="0010209B">
        <w:rPr>
          <w:rFonts w:cs="Times New Roman"/>
          <w:b/>
          <w:bCs/>
          <w:sz w:val="20"/>
          <w:szCs w:val="18"/>
        </w:rPr>
        <w:t>E-mail:</w:t>
      </w:r>
      <w:r w:rsidRPr="0010209B">
        <w:rPr>
          <w:rFonts w:cs="Times New Roman"/>
          <w:sz w:val="20"/>
          <w:szCs w:val="18"/>
        </w:rPr>
        <w:t xml:space="preserve"> (</w:t>
      </w:r>
      <w:r w:rsidR="001C3CF3">
        <w:rPr>
          <w:rFonts w:cs="Times New Roman"/>
          <w:sz w:val="20"/>
          <w:szCs w:val="18"/>
        </w:rPr>
        <w:t>muriell.silva@seducam.pro.br</w:t>
      </w:r>
      <w:r w:rsidRPr="0010209B">
        <w:rPr>
          <w:rFonts w:cs="Times New Roman"/>
          <w:sz w:val="20"/>
          <w:szCs w:val="18"/>
        </w:rPr>
        <w:t>)</w:t>
      </w:r>
    </w:p>
    <w:p w14:paraId="72465574" w14:textId="24A681A1" w:rsidR="00566D94" w:rsidRDefault="00566D94" w:rsidP="00566D94">
      <w:pPr>
        <w:jc w:val="right"/>
        <w:rPr>
          <w:rFonts w:cs="Times New Roman"/>
          <w:sz w:val="20"/>
          <w:szCs w:val="18"/>
        </w:rPr>
      </w:pPr>
      <w:r w:rsidRPr="0010209B">
        <w:rPr>
          <w:rFonts w:cs="Times New Roman"/>
          <w:b/>
          <w:bCs/>
          <w:sz w:val="20"/>
          <w:szCs w:val="18"/>
        </w:rPr>
        <w:t>GT X:</w:t>
      </w:r>
      <w:r w:rsidRPr="0010209B">
        <w:rPr>
          <w:rFonts w:cs="Times New Roman"/>
          <w:sz w:val="20"/>
          <w:szCs w:val="18"/>
        </w:rPr>
        <w:t xml:space="preserve"> (</w:t>
      </w:r>
      <w:r w:rsidR="00434153">
        <w:t>Educação, Interculturalidade e Desenvolvimento Humano na Amazônia</w:t>
      </w:r>
      <w:r w:rsidRPr="0010209B">
        <w:rPr>
          <w:rFonts w:cs="Times New Roman"/>
          <w:sz w:val="20"/>
          <w:szCs w:val="18"/>
        </w:rPr>
        <w:t>)</w:t>
      </w:r>
    </w:p>
    <w:p w14:paraId="6832B118" w14:textId="5A531FCB" w:rsidR="004A2268" w:rsidRPr="0010209B" w:rsidRDefault="004A2268" w:rsidP="00566D94">
      <w:pPr>
        <w:jc w:val="right"/>
        <w:rPr>
          <w:rFonts w:cs="Times New Roman"/>
          <w:sz w:val="20"/>
          <w:szCs w:val="18"/>
        </w:rPr>
      </w:pPr>
      <w:r>
        <w:rPr>
          <w:rFonts w:cs="Times New Roman"/>
          <w:sz w:val="20"/>
          <w:szCs w:val="18"/>
        </w:rPr>
        <w:t>Instituição</w:t>
      </w:r>
      <w:r w:rsidR="00543433">
        <w:rPr>
          <w:rFonts w:cs="Times New Roman"/>
          <w:sz w:val="20"/>
          <w:szCs w:val="18"/>
        </w:rPr>
        <w:t xml:space="preserve">: </w:t>
      </w:r>
      <w:r w:rsidR="001C3CF3">
        <w:rPr>
          <w:rFonts w:cs="Times New Roman"/>
          <w:b/>
          <w:sz w:val="20"/>
          <w:szCs w:val="18"/>
        </w:rPr>
        <w:t>SEDUC/AM</w:t>
      </w:r>
      <w:r>
        <w:rPr>
          <w:rFonts w:cs="Times New Roman"/>
          <w:sz w:val="20"/>
          <w:szCs w:val="18"/>
        </w:rPr>
        <w:t xml:space="preserve"> </w:t>
      </w:r>
    </w:p>
    <w:p w14:paraId="04CC8535" w14:textId="77777777" w:rsidR="00566D94" w:rsidRPr="0010209B" w:rsidRDefault="00566D94" w:rsidP="00566D94">
      <w:pPr>
        <w:jc w:val="right"/>
        <w:rPr>
          <w:rFonts w:cs="Times New Roman"/>
        </w:rPr>
      </w:pPr>
    </w:p>
    <w:p w14:paraId="351EFA73" w14:textId="77777777" w:rsidR="00566D94" w:rsidRPr="0010209B" w:rsidRDefault="00566D94" w:rsidP="00566D94">
      <w:pPr>
        <w:spacing w:line="240" w:lineRule="auto"/>
        <w:rPr>
          <w:rFonts w:cs="Times New Roman"/>
          <w:szCs w:val="24"/>
        </w:rPr>
      </w:pPr>
      <w:r w:rsidRPr="0010209B">
        <w:rPr>
          <w:rFonts w:cs="Times New Roman"/>
          <w:b/>
          <w:bCs/>
          <w:szCs w:val="24"/>
        </w:rPr>
        <w:t>Resumo</w:t>
      </w:r>
    </w:p>
    <w:p w14:paraId="17DECC0E" w14:textId="430DF948" w:rsidR="001B0FC6" w:rsidRDefault="00834718" w:rsidP="00566D94">
      <w:pPr>
        <w:spacing w:line="240" w:lineRule="auto"/>
        <w:rPr>
          <w:rStyle w:val="fontstyle01"/>
          <w:rFonts w:ascii="Times New Roman" w:hAnsi="Times New Roman" w:cs="Times New Roman"/>
        </w:rPr>
      </w:pPr>
      <w:r w:rsidRPr="006207AE">
        <w:rPr>
          <w:rFonts w:cs="Times New Roman"/>
          <w:szCs w:val="24"/>
        </w:rPr>
        <w:t>O banquete amazônico fo</w:t>
      </w:r>
      <w:r w:rsidR="00A2732D">
        <w:rPr>
          <w:rFonts w:cs="Times New Roman"/>
          <w:szCs w:val="24"/>
        </w:rPr>
        <w:t>i</w:t>
      </w:r>
      <w:r w:rsidRPr="006207AE">
        <w:rPr>
          <w:rFonts w:cs="Times New Roman"/>
          <w:szCs w:val="24"/>
        </w:rPr>
        <w:t xml:space="preserve"> uma prática pedagógica realizada </w:t>
      </w:r>
      <w:r w:rsidR="00DB59F5">
        <w:rPr>
          <w:rFonts w:cs="Times New Roman"/>
          <w:szCs w:val="24"/>
        </w:rPr>
        <w:t xml:space="preserve">com </w:t>
      </w:r>
      <w:r w:rsidR="007643A5">
        <w:rPr>
          <w:rFonts w:cs="Times New Roman"/>
          <w:szCs w:val="24"/>
        </w:rPr>
        <w:t>estudantes</w:t>
      </w:r>
      <w:r w:rsidR="00DB59F5">
        <w:rPr>
          <w:rFonts w:cs="Times New Roman"/>
          <w:szCs w:val="24"/>
        </w:rPr>
        <w:t xml:space="preserve"> do 4° ano do ensino fundamental, na EETI </w:t>
      </w:r>
      <w:proofErr w:type="spellStart"/>
      <w:r w:rsidR="00DB59F5">
        <w:rPr>
          <w:rFonts w:cs="Times New Roman"/>
          <w:szCs w:val="24"/>
        </w:rPr>
        <w:t>Prof°</w:t>
      </w:r>
      <w:proofErr w:type="spellEnd"/>
      <w:r w:rsidR="00DB59F5">
        <w:rPr>
          <w:rFonts w:cs="Times New Roman"/>
          <w:szCs w:val="24"/>
        </w:rPr>
        <w:t xml:space="preserve"> Garcitylzo do Lago e Silva, </w:t>
      </w:r>
      <w:r w:rsidRPr="006207AE">
        <w:rPr>
          <w:rFonts w:cs="Times New Roman"/>
          <w:szCs w:val="24"/>
        </w:rPr>
        <w:t>como parte d</w:t>
      </w:r>
      <w:r w:rsidR="006207AE" w:rsidRPr="006207AE">
        <w:rPr>
          <w:rFonts w:cs="Times New Roman"/>
          <w:szCs w:val="24"/>
        </w:rPr>
        <w:t>e uma</w:t>
      </w:r>
      <w:r w:rsidRPr="006207AE">
        <w:rPr>
          <w:rFonts w:cs="Times New Roman"/>
          <w:szCs w:val="24"/>
        </w:rPr>
        <w:t xml:space="preserve"> pesquisa de mestrado</w:t>
      </w:r>
      <w:r w:rsidR="006F4ACF" w:rsidRPr="006207AE">
        <w:rPr>
          <w:rFonts w:cs="Times New Roman"/>
          <w:szCs w:val="24"/>
        </w:rPr>
        <w:t xml:space="preserve"> para o ProfArtes</w:t>
      </w:r>
      <w:r w:rsidR="00DB59F5">
        <w:rPr>
          <w:rFonts w:cs="Times New Roman"/>
          <w:szCs w:val="24"/>
        </w:rPr>
        <w:t>. Seu objetivo relaciona-se com o processo de identificação e a</w:t>
      </w:r>
      <w:r w:rsidRPr="006207AE">
        <w:rPr>
          <w:rFonts w:cs="Times New Roman"/>
          <w:szCs w:val="24"/>
        </w:rPr>
        <w:t xml:space="preserve"> construção de memórias </w:t>
      </w:r>
      <w:r w:rsidR="00DB59F5">
        <w:rPr>
          <w:rFonts w:cs="Times New Roman"/>
          <w:szCs w:val="24"/>
        </w:rPr>
        <w:t>de</w:t>
      </w:r>
      <w:r w:rsidRPr="006207AE">
        <w:rPr>
          <w:rFonts w:cs="Times New Roman"/>
          <w:szCs w:val="24"/>
        </w:rPr>
        <w:t xml:space="preserve"> elementos da cultura amazônica</w:t>
      </w:r>
      <w:r w:rsidR="007643A5">
        <w:rPr>
          <w:rFonts w:cs="Times New Roman"/>
          <w:szCs w:val="24"/>
        </w:rPr>
        <w:t>, fundamentado a partir de autores como Oliveira (2015, p. 24), com a percepção de que a memória pode representar “</w:t>
      </w:r>
      <w:r w:rsidR="007643A5" w:rsidRPr="007643A5">
        <w:rPr>
          <w:rFonts w:cs="Times New Roman"/>
          <w:szCs w:val="24"/>
        </w:rPr>
        <w:t>a consciência de um sentimento de identidade</w:t>
      </w:r>
      <w:r w:rsidR="007643A5">
        <w:rPr>
          <w:rFonts w:cs="Times New Roman"/>
          <w:szCs w:val="24"/>
        </w:rPr>
        <w:t>”</w:t>
      </w:r>
      <w:r w:rsidR="008C7B2F">
        <w:rPr>
          <w:rFonts w:cs="Times New Roman"/>
          <w:szCs w:val="24"/>
        </w:rPr>
        <w:t xml:space="preserve">, e ainda, </w:t>
      </w:r>
      <w:r w:rsidR="008C7B2F">
        <w:rPr>
          <w:rStyle w:val="fontstyle01"/>
        </w:rPr>
        <w:t xml:space="preserve">Costa </w:t>
      </w:r>
      <w:r w:rsidR="008C7B2F">
        <w:rPr>
          <w:rStyle w:val="fontstyle01"/>
          <w:i/>
          <w:iCs/>
        </w:rPr>
        <w:t xml:space="preserve">et al </w:t>
      </w:r>
      <w:r w:rsidR="008C7B2F">
        <w:rPr>
          <w:rStyle w:val="fontstyle01"/>
        </w:rPr>
        <w:t>(2013, p.14) quando cita que “para entender melhor a</w:t>
      </w:r>
      <w:r w:rsidR="00AD4F46">
        <w:rPr>
          <w:rStyle w:val="fontstyle01"/>
        </w:rPr>
        <w:t xml:space="preserve"> </w:t>
      </w:r>
      <w:r w:rsidR="008C7B2F">
        <w:rPr>
          <w:rStyle w:val="fontstyle01"/>
        </w:rPr>
        <w:t xml:space="preserve">Amazônia é </w:t>
      </w:r>
      <w:proofErr w:type="gramStart"/>
      <w:r w:rsidR="008C7B2F">
        <w:rPr>
          <w:rStyle w:val="fontstyle01"/>
        </w:rPr>
        <w:t>necessário</w:t>
      </w:r>
      <w:proofErr w:type="gramEnd"/>
      <w:r w:rsidR="00000D9B">
        <w:rPr>
          <w:rStyle w:val="fontstyle01"/>
        </w:rPr>
        <w:t xml:space="preserve"> </w:t>
      </w:r>
      <w:r w:rsidR="008C7B2F">
        <w:rPr>
          <w:rStyle w:val="fontstyle01"/>
        </w:rPr>
        <w:t>não somente se ater a um</w:t>
      </w:r>
      <w:r w:rsidR="00AD4F46">
        <w:rPr>
          <w:rStyle w:val="fontstyle01"/>
        </w:rPr>
        <w:t xml:space="preserve"> </w:t>
      </w:r>
      <w:r w:rsidR="008C7B2F">
        <w:rPr>
          <w:rStyle w:val="fontstyle01"/>
        </w:rPr>
        <w:t>conhecimento teórico, mas também</w:t>
      </w:r>
      <w:r w:rsidR="00AD4F46">
        <w:rPr>
          <w:rStyle w:val="fontstyle01"/>
        </w:rPr>
        <w:t xml:space="preserve"> </w:t>
      </w:r>
      <w:r w:rsidR="008C7B2F">
        <w:rPr>
          <w:rStyle w:val="fontstyle01"/>
        </w:rPr>
        <w:t xml:space="preserve">empírico, do fazer parte”. </w:t>
      </w:r>
      <w:r w:rsidR="007643A5">
        <w:rPr>
          <w:rFonts w:cs="Times New Roman"/>
          <w:szCs w:val="24"/>
        </w:rPr>
        <w:t xml:space="preserve">Os procedimentos metodológicos, pautados </w:t>
      </w:r>
      <w:r w:rsidR="00A2732D">
        <w:rPr>
          <w:rFonts w:cs="Times New Roman"/>
          <w:szCs w:val="24"/>
        </w:rPr>
        <w:t>na</w:t>
      </w:r>
      <w:r w:rsidR="007643A5">
        <w:rPr>
          <w:rFonts w:cs="Times New Roman"/>
          <w:szCs w:val="24"/>
        </w:rPr>
        <w:t xml:space="preserve"> pesquisa-ação, se constituíram a partir de uma </w:t>
      </w:r>
      <w:r w:rsidR="006F4ACF" w:rsidRPr="006207AE">
        <w:rPr>
          <w:rFonts w:cs="Times New Roman"/>
          <w:szCs w:val="24"/>
        </w:rPr>
        <w:t>aula temática</w:t>
      </w:r>
      <w:r w:rsidR="008C7B2F">
        <w:rPr>
          <w:rFonts w:cs="Times New Roman"/>
          <w:szCs w:val="24"/>
        </w:rPr>
        <w:t xml:space="preserve"> </w:t>
      </w:r>
      <w:r w:rsidR="006F4ACF" w:rsidRPr="006207AE">
        <w:rPr>
          <w:rFonts w:cs="Times New Roman"/>
          <w:szCs w:val="24"/>
        </w:rPr>
        <w:t>com a apresentação e degustação de alimentos típicos</w:t>
      </w:r>
      <w:r w:rsidR="008C7B2F">
        <w:rPr>
          <w:rFonts w:cs="Times New Roman"/>
          <w:szCs w:val="24"/>
        </w:rPr>
        <w:t xml:space="preserve">, de modo que os </w:t>
      </w:r>
      <w:r w:rsidR="007643A5">
        <w:rPr>
          <w:rFonts w:cs="Times New Roman"/>
          <w:szCs w:val="24"/>
        </w:rPr>
        <w:t xml:space="preserve">diálogos e percepções </w:t>
      </w:r>
      <w:r w:rsidR="008C7B2F">
        <w:rPr>
          <w:rFonts w:cs="Times New Roman"/>
          <w:szCs w:val="24"/>
        </w:rPr>
        <w:t>ocorreram de forma cooperativa e participativa entre</w:t>
      </w:r>
      <w:r w:rsidR="007643A5">
        <w:rPr>
          <w:rFonts w:cs="Times New Roman"/>
          <w:szCs w:val="24"/>
        </w:rPr>
        <w:t xml:space="preserve"> professora e estudantes. </w:t>
      </w:r>
      <w:r w:rsidR="00DB59F5">
        <w:rPr>
          <w:rFonts w:cs="Times New Roman"/>
          <w:szCs w:val="24"/>
        </w:rPr>
        <w:t>Dessa forma, e</w:t>
      </w:r>
      <w:r w:rsidR="006F4ACF" w:rsidRPr="006207AE">
        <w:rPr>
          <w:rFonts w:cs="Times New Roman"/>
          <w:szCs w:val="24"/>
        </w:rPr>
        <w:t xml:space="preserve">m mesas foram dispostos </w:t>
      </w:r>
      <w:r w:rsidR="00A2732D">
        <w:rPr>
          <w:rFonts w:cs="Times New Roman"/>
          <w:szCs w:val="24"/>
        </w:rPr>
        <w:t xml:space="preserve">diversos </w:t>
      </w:r>
      <w:r w:rsidR="006F4ACF" w:rsidRPr="006207AE">
        <w:rPr>
          <w:rFonts w:cs="Times New Roman"/>
          <w:szCs w:val="24"/>
        </w:rPr>
        <w:t xml:space="preserve">alimentos </w:t>
      </w:r>
      <w:r w:rsidR="00A2732D">
        <w:rPr>
          <w:rFonts w:cs="Times New Roman"/>
          <w:szCs w:val="24"/>
        </w:rPr>
        <w:t>(Figura 1)</w:t>
      </w:r>
      <w:r w:rsidR="00000D9B" w:rsidRPr="00000D9B">
        <w:rPr>
          <w:rStyle w:val="fontstyle01"/>
          <w:rFonts w:ascii="Times New Roman" w:hAnsi="Times New Roman" w:cs="Times New Roman"/>
        </w:rPr>
        <w:t xml:space="preserve"> </w:t>
      </w:r>
      <w:r w:rsidR="00000D9B">
        <w:rPr>
          <w:rStyle w:val="fontstyle01"/>
          <w:rFonts w:ascii="Times New Roman" w:hAnsi="Times New Roman" w:cs="Times New Roman"/>
        </w:rPr>
        <w:t>e n</w:t>
      </w:r>
      <w:r w:rsidR="00000D9B" w:rsidRPr="0078355C">
        <w:rPr>
          <w:rStyle w:val="fontstyle01"/>
          <w:rFonts w:ascii="Times New Roman" w:hAnsi="Times New Roman" w:cs="Times New Roman"/>
        </w:rPr>
        <w:t>a dinâmica da aula, a cada alimento citado, eram abordadas as formas de</w:t>
      </w:r>
      <w:r w:rsidR="00000D9B" w:rsidRPr="0078355C">
        <w:rPr>
          <w:rFonts w:cs="Times New Roman"/>
          <w:color w:val="000000"/>
        </w:rPr>
        <w:t xml:space="preserve"> </w:t>
      </w:r>
      <w:r w:rsidR="00000D9B" w:rsidRPr="0078355C">
        <w:rPr>
          <w:rStyle w:val="fontstyle01"/>
          <w:rFonts w:ascii="Times New Roman" w:hAnsi="Times New Roman" w:cs="Times New Roman"/>
        </w:rPr>
        <w:t>preparo, consumo e curiosidades.</w:t>
      </w:r>
    </w:p>
    <w:p w14:paraId="0019187C" w14:textId="77777777" w:rsidR="001B0FC6" w:rsidRDefault="001B0FC6" w:rsidP="001B0FC6">
      <w:pPr>
        <w:spacing w:line="240" w:lineRule="auto"/>
        <w:jc w:val="center"/>
        <w:rPr>
          <w:rStyle w:val="fontstyle01"/>
          <w:rFonts w:ascii="Times New Roman" w:hAnsi="Times New Roman" w:cs="Times New Roman"/>
          <w:sz w:val="20"/>
          <w:szCs w:val="20"/>
        </w:rPr>
      </w:pPr>
    </w:p>
    <w:p w14:paraId="14CF9A63" w14:textId="12962601" w:rsidR="001B0FC6" w:rsidRPr="001B0FC6" w:rsidRDefault="001B0FC6" w:rsidP="001B0FC6">
      <w:pPr>
        <w:spacing w:line="240" w:lineRule="auto"/>
        <w:jc w:val="center"/>
        <w:rPr>
          <w:rStyle w:val="fontstyle01"/>
          <w:rFonts w:ascii="Times New Roman" w:hAnsi="Times New Roman" w:cs="Times New Roman"/>
          <w:sz w:val="20"/>
          <w:szCs w:val="20"/>
        </w:rPr>
      </w:pPr>
      <w:r w:rsidRPr="001B0FC6">
        <w:rPr>
          <w:rStyle w:val="fontstyle01"/>
          <w:rFonts w:ascii="Times New Roman" w:hAnsi="Times New Roman" w:cs="Times New Roman"/>
          <w:sz w:val="20"/>
          <w:szCs w:val="20"/>
        </w:rPr>
        <w:t>Figura 1: mesas de alimentos</w:t>
      </w:r>
    </w:p>
    <w:p w14:paraId="419579BA" w14:textId="5DB585E7" w:rsidR="006F4ACF" w:rsidRPr="001B0FC6" w:rsidRDefault="001B0FC6" w:rsidP="001B0FC6">
      <w:pPr>
        <w:spacing w:line="240" w:lineRule="auto"/>
        <w:jc w:val="center"/>
        <w:rPr>
          <w:rStyle w:val="fontstyle01"/>
          <w:rFonts w:ascii="Times New Roman" w:hAnsi="Times New Roman" w:cs="Times New Roman"/>
          <w:sz w:val="20"/>
          <w:szCs w:val="20"/>
        </w:rPr>
      </w:pPr>
      <w:r w:rsidRPr="001B0FC6">
        <w:rPr>
          <w:rFonts w:cs="Times New Roman"/>
          <w:noProof/>
          <w:color w:val="000000"/>
          <w:sz w:val="20"/>
          <w:szCs w:val="20"/>
        </w:rPr>
        <w:drawing>
          <wp:inline distT="0" distB="0" distL="0" distR="0" wp14:anchorId="6E7944EC" wp14:editId="56177A23">
            <wp:extent cx="2940050" cy="2406595"/>
            <wp:effectExtent l="0" t="0" r="0" b="0"/>
            <wp:docPr id="3881641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164142" name="Imagem 38816414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646" cy="24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DCAD2" w14:textId="4AE06B81" w:rsidR="001B0FC6" w:rsidRDefault="001B0FC6" w:rsidP="001B0FC6">
      <w:pPr>
        <w:spacing w:line="240" w:lineRule="auto"/>
        <w:jc w:val="center"/>
        <w:rPr>
          <w:rStyle w:val="fontstyle01"/>
          <w:rFonts w:ascii="Times New Roman" w:hAnsi="Times New Roman" w:cs="Times New Roman"/>
          <w:sz w:val="20"/>
          <w:szCs w:val="20"/>
        </w:rPr>
      </w:pPr>
      <w:r w:rsidRPr="001B0FC6">
        <w:rPr>
          <w:rStyle w:val="fontstyle01"/>
          <w:rFonts w:ascii="Times New Roman" w:hAnsi="Times New Roman" w:cs="Times New Roman"/>
          <w:sz w:val="20"/>
          <w:szCs w:val="20"/>
        </w:rPr>
        <w:t>Fonte: arquivo pessoal</w:t>
      </w:r>
    </w:p>
    <w:p w14:paraId="1D5A7DB1" w14:textId="77777777" w:rsidR="001B0FC6" w:rsidRPr="001B0FC6" w:rsidRDefault="001B0FC6" w:rsidP="001B0FC6">
      <w:pPr>
        <w:spacing w:line="240" w:lineRule="auto"/>
        <w:jc w:val="center"/>
        <w:rPr>
          <w:rStyle w:val="fontstyle01"/>
          <w:rFonts w:ascii="Times New Roman" w:hAnsi="Times New Roman" w:cs="Times New Roman"/>
          <w:sz w:val="20"/>
          <w:szCs w:val="20"/>
        </w:rPr>
      </w:pPr>
    </w:p>
    <w:p w14:paraId="7A913EB0" w14:textId="6C1B9910" w:rsidR="00F22DA9" w:rsidRDefault="006207AE" w:rsidP="00F22DA9">
      <w:pPr>
        <w:spacing w:line="240" w:lineRule="auto"/>
        <w:rPr>
          <w:rStyle w:val="fontstyle01"/>
          <w:rFonts w:ascii="Times New Roman" w:hAnsi="Times New Roman" w:cs="Times New Roman"/>
        </w:rPr>
      </w:pPr>
      <w:r w:rsidRPr="0078355C">
        <w:rPr>
          <w:rStyle w:val="fontstyle01"/>
          <w:rFonts w:ascii="Times New Roman" w:hAnsi="Times New Roman" w:cs="Times New Roman"/>
        </w:rPr>
        <w:t>Na ocasião</w:t>
      </w:r>
      <w:r w:rsidR="00A2732D">
        <w:rPr>
          <w:rStyle w:val="fontstyle01"/>
          <w:rFonts w:ascii="Times New Roman" w:hAnsi="Times New Roman" w:cs="Times New Roman"/>
        </w:rPr>
        <w:t>,</w:t>
      </w:r>
      <w:r w:rsidRPr="0078355C">
        <w:rPr>
          <w:rStyle w:val="fontstyle01"/>
          <w:rFonts w:ascii="Times New Roman" w:hAnsi="Times New Roman" w:cs="Times New Roman"/>
        </w:rPr>
        <w:t xml:space="preserve"> uma aluna explicou </w:t>
      </w:r>
      <w:r w:rsidR="00000D9B">
        <w:rPr>
          <w:rStyle w:val="fontstyle01"/>
          <w:rFonts w:ascii="Times New Roman" w:hAnsi="Times New Roman" w:cs="Times New Roman"/>
        </w:rPr>
        <w:t>como</w:t>
      </w:r>
      <w:r w:rsidRPr="0078355C">
        <w:rPr>
          <w:rStyle w:val="fontstyle01"/>
          <w:rFonts w:ascii="Times New Roman" w:hAnsi="Times New Roman" w:cs="Times New Roman"/>
        </w:rPr>
        <w:t xml:space="preserve"> fazer farinha</w:t>
      </w:r>
      <w:r w:rsidR="00000D9B">
        <w:rPr>
          <w:rStyle w:val="fontstyle01"/>
          <w:rFonts w:ascii="Times New Roman" w:hAnsi="Times New Roman" w:cs="Times New Roman"/>
        </w:rPr>
        <w:t>,</w:t>
      </w:r>
      <w:r w:rsidR="00BA0097" w:rsidRPr="0078355C">
        <w:rPr>
          <w:rStyle w:val="fontstyle01"/>
          <w:rFonts w:ascii="Times New Roman" w:hAnsi="Times New Roman" w:cs="Times New Roman"/>
        </w:rPr>
        <w:t xml:space="preserve"> </w:t>
      </w:r>
      <w:r w:rsidRPr="0078355C">
        <w:rPr>
          <w:rStyle w:val="fontstyle01"/>
          <w:rFonts w:ascii="Times New Roman" w:hAnsi="Times New Roman" w:cs="Times New Roman"/>
        </w:rPr>
        <w:t>que aprendeu com seus familiares</w:t>
      </w:r>
      <w:r w:rsidR="00AD4F46">
        <w:rPr>
          <w:rStyle w:val="fontstyle01"/>
          <w:rFonts w:ascii="Times New Roman" w:hAnsi="Times New Roman" w:cs="Times New Roman"/>
        </w:rPr>
        <w:t>.</w:t>
      </w:r>
      <w:r w:rsidRPr="0078355C">
        <w:rPr>
          <w:rStyle w:val="fontstyle01"/>
          <w:rFonts w:ascii="Times New Roman" w:hAnsi="Times New Roman" w:cs="Times New Roman"/>
        </w:rPr>
        <w:t xml:space="preserve"> </w:t>
      </w:r>
      <w:r w:rsidR="00BA0097" w:rsidRPr="0078355C">
        <w:rPr>
          <w:rStyle w:val="fontstyle01"/>
          <w:rFonts w:ascii="Times New Roman" w:hAnsi="Times New Roman" w:cs="Times New Roman"/>
        </w:rPr>
        <w:t>“Primeiro tem que descascar a mandioca, depois tem um negócio que vai ralar a mandioca, depois coloca na coisa que esquenta [panela], depois tem que mexer e depois peneirar”</w:t>
      </w:r>
      <w:r w:rsidR="00000D9B">
        <w:rPr>
          <w:rStyle w:val="Refdenotaderodap"/>
          <w:rFonts w:cs="Times New Roman"/>
          <w:color w:val="000000"/>
          <w:szCs w:val="24"/>
        </w:rPr>
        <w:footnoteReference w:id="2"/>
      </w:r>
      <w:r w:rsidR="00BA0097" w:rsidRPr="0078355C">
        <w:rPr>
          <w:rStyle w:val="fontstyle01"/>
          <w:rFonts w:ascii="Times New Roman" w:hAnsi="Times New Roman" w:cs="Times New Roman"/>
        </w:rPr>
        <w:t>, disse ela. Em seguida, o</w:t>
      </w:r>
      <w:r w:rsidRPr="0078355C">
        <w:rPr>
          <w:rStyle w:val="fontstyle01"/>
          <w:rFonts w:ascii="Times New Roman" w:hAnsi="Times New Roman" w:cs="Times New Roman"/>
        </w:rPr>
        <w:t xml:space="preserve">utro aluno relatou o preparo artesanal de açaí com </w:t>
      </w:r>
      <w:r w:rsidRPr="0078355C">
        <w:rPr>
          <w:rStyle w:val="fontstyle01"/>
          <w:rFonts w:ascii="Times New Roman" w:hAnsi="Times New Roman" w:cs="Times New Roman"/>
        </w:rPr>
        <w:lastRenderedPageBreak/>
        <w:t>garrafa PET</w:t>
      </w:r>
      <w:r w:rsidR="00BA0097" w:rsidRPr="0078355C">
        <w:rPr>
          <w:rStyle w:val="fontstyle01"/>
          <w:rFonts w:ascii="Times New Roman" w:hAnsi="Times New Roman" w:cs="Times New Roman"/>
        </w:rPr>
        <w:t>:</w:t>
      </w:r>
      <w:r w:rsidRPr="0078355C">
        <w:rPr>
          <w:rStyle w:val="fontstyle01"/>
          <w:rFonts w:ascii="Times New Roman" w:hAnsi="Times New Roman" w:cs="Times New Roman"/>
        </w:rPr>
        <w:t xml:space="preserve"> </w:t>
      </w:r>
      <w:r w:rsidR="00BA0097" w:rsidRPr="0078355C">
        <w:rPr>
          <w:rStyle w:val="fontstyle01"/>
          <w:rFonts w:ascii="Times New Roman" w:hAnsi="Times New Roman" w:cs="Times New Roman"/>
        </w:rPr>
        <w:t xml:space="preserve">“Pega o açaí [fruta] e começa a lavar, aí coloca num negócio grande [apontou para um paneiro], aí </w:t>
      </w:r>
      <w:proofErr w:type="gramStart"/>
      <w:r w:rsidR="00BA0097" w:rsidRPr="0078355C">
        <w:rPr>
          <w:rStyle w:val="fontstyle01"/>
          <w:rFonts w:ascii="Times New Roman" w:hAnsi="Times New Roman" w:cs="Times New Roman"/>
        </w:rPr>
        <w:t>tu começa</w:t>
      </w:r>
      <w:proofErr w:type="gramEnd"/>
      <w:r w:rsidR="00BA0097" w:rsidRPr="0078355C">
        <w:rPr>
          <w:rStyle w:val="fontstyle01"/>
          <w:rFonts w:ascii="Times New Roman" w:hAnsi="Times New Roman" w:cs="Times New Roman"/>
        </w:rPr>
        <w:t xml:space="preserve"> a amassar com umas garrafas, vai amassando até ficar bom, aí ‘bota’ em outra vasilha e fica assim</w:t>
      </w:r>
      <w:r w:rsidR="00716DF4">
        <w:rPr>
          <w:rStyle w:val="fontstyle01"/>
          <w:rFonts w:ascii="Times New Roman" w:hAnsi="Times New Roman" w:cs="Times New Roman"/>
        </w:rPr>
        <w:t xml:space="preserve"> [açaí em polpa]</w:t>
      </w:r>
      <w:r w:rsidR="00BA0097" w:rsidRPr="0078355C">
        <w:rPr>
          <w:rStyle w:val="fontstyle01"/>
          <w:rFonts w:ascii="Times New Roman" w:hAnsi="Times New Roman" w:cs="Times New Roman"/>
        </w:rPr>
        <w:t>”</w:t>
      </w:r>
      <w:r w:rsidR="00000D9B">
        <w:rPr>
          <w:rStyle w:val="Refdenotaderodap"/>
          <w:rFonts w:cs="Times New Roman"/>
          <w:color w:val="000000"/>
          <w:szCs w:val="24"/>
        </w:rPr>
        <w:footnoteReference w:id="3"/>
      </w:r>
      <w:r w:rsidR="00BA0097" w:rsidRPr="0078355C">
        <w:rPr>
          <w:rStyle w:val="fontstyle01"/>
          <w:rFonts w:ascii="Times New Roman" w:hAnsi="Times New Roman" w:cs="Times New Roman"/>
        </w:rPr>
        <w:t xml:space="preserve">. </w:t>
      </w:r>
      <w:r w:rsidR="0078355C">
        <w:rPr>
          <w:rStyle w:val="fontstyle01"/>
          <w:rFonts w:ascii="Times New Roman" w:hAnsi="Times New Roman" w:cs="Times New Roman"/>
        </w:rPr>
        <w:t xml:space="preserve">Além de visualizar os alimentos, </w:t>
      </w:r>
      <w:r w:rsidR="00BA0097" w:rsidRPr="0078355C">
        <w:rPr>
          <w:rStyle w:val="fontstyle01"/>
          <w:rFonts w:ascii="Times New Roman" w:hAnsi="Times New Roman" w:cs="Times New Roman"/>
        </w:rPr>
        <w:t xml:space="preserve">cuias com goma de tapioca, farinha do Uarini, farinha de tapioca e castanha com cascas foram </w:t>
      </w:r>
      <w:r w:rsidR="0078355C">
        <w:rPr>
          <w:rStyle w:val="fontstyle01"/>
          <w:rFonts w:ascii="Times New Roman" w:hAnsi="Times New Roman" w:cs="Times New Roman"/>
        </w:rPr>
        <w:t>passando pelas mesas,</w:t>
      </w:r>
      <w:r w:rsidR="00BA0097" w:rsidRPr="0078355C">
        <w:rPr>
          <w:rStyle w:val="fontstyle01"/>
          <w:rFonts w:ascii="Times New Roman" w:hAnsi="Times New Roman" w:cs="Times New Roman"/>
        </w:rPr>
        <w:t xml:space="preserve"> </w:t>
      </w:r>
      <w:r w:rsidR="00000D9B">
        <w:rPr>
          <w:rStyle w:val="fontstyle01"/>
          <w:rFonts w:ascii="Times New Roman" w:hAnsi="Times New Roman" w:cs="Times New Roman"/>
        </w:rPr>
        <w:t xml:space="preserve">para </w:t>
      </w:r>
      <w:r w:rsidR="00AD4F46">
        <w:rPr>
          <w:rStyle w:val="fontstyle01"/>
          <w:rFonts w:ascii="Times New Roman" w:hAnsi="Times New Roman" w:cs="Times New Roman"/>
        </w:rPr>
        <w:t>que</w:t>
      </w:r>
      <w:r w:rsidR="00BA0097" w:rsidRPr="0078355C">
        <w:rPr>
          <w:rStyle w:val="fontstyle01"/>
          <w:rFonts w:ascii="Times New Roman" w:hAnsi="Times New Roman" w:cs="Times New Roman"/>
        </w:rPr>
        <w:t xml:space="preserve"> </w:t>
      </w:r>
      <w:r w:rsidR="00A2732D">
        <w:rPr>
          <w:rStyle w:val="fontstyle01"/>
          <w:rFonts w:ascii="Times New Roman" w:hAnsi="Times New Roman" w:cs="Times New Roman"/>
        </w:rPr>
        <w:t>percebessem</w:t>
      </w:r>
      <w:r w:rsidR="00BA0097" w:rsidRPr="0078355C">
        <w:rPr>
          <w:rStyle w:val="fontstyle01"/>
          <w:rFonts w:ascii="Times New Roman" w:hAnsi="Times New Roman" w:cs="Times New Roman"/>
        </w:rPr>
        <w:t xml:space="preserve"> as </w:t>
      </w:r>
      <w:r w:rsidR="00A2732D">
        <w:rPr>
          <w:rStyle w:val="fontstyle01"/>
          <w:rFonts w:ascii="Times New Roman" w:hAnsi="Times New Roman" w:cs="Times New Roman"/>
        </w:rPr>
        <w:t xml:space="preserve">diferentes </w:t>
      </w:r>
      <w:r w:rsidR="00BA0097" w:rsidRPr="0078355C">
        <w:rPr>
          <w:rStyle w:val="fontstyle01"/>
          <w:rFonts w:ascii="Times New Roman" w:hAnsi="Times New Roman" w:cs="Times New Roman"/>
        </w:rPr>
        <w:t>texturas</w:t>
      </w:r>
      <w:r w:rsidR="00A2732D">
        <w:rPr>
          <w:rStyle w:val="fontstyle01"/>
          <w:rFonts w:ascii="Times New Roman" w:hAnsi="Times New Roman" w:cs="Times New Roman"/>
        </w:rPr>
        <w:t xml:space="preserve"> (</w:t>
      </w:r>
      <w:r w:rsidR="00AD4F46">
        <w:rPr>
          <w:rStyle w:val="fontstyle01"/>
          <w:rFonts w:ascii="Times New Roman" w:hAnsi="Times New Roman" w:cs="Times New Roman"/>
        </w:rPr>
        <w:t>F</w:t>
      </w:r>
      <w:r w:rsidR="0078355C">
        <w:rPr>
          <w:rStyle w:val="fontstyle01"/>
          <w:rFonts w:ascii="Times New Roman" w:hAnsi="Times New Roman" w:cs="Times New Roman"/>
        </w:rPr>
        <w:t>igura 2</w:t>
      </w:r>
      <w:r w:rsidR="00A2732D">
        <w:rPr>
          <w:rStyle w:val="fontstyle01"/>
          <w:rFonts w:ascii="Times New Roman" w:hAnsi="Times New Roman" w:cs="Times New Roman"/>
        </w:rPr>
        <w:t>)</w:t>
      </w:r>
      <w:r w:rsidR="00BA0097" w:rsidRPr="0078355C">
        <w:rPr>
          <w:rStyle w:val="fontstyle01"/>
          <w:rFonts w:ascii="Times New Roman" w:hAnsi="Times New Roman" w:cs="Times New Roman"/>
        </w:rPr>
        <w:t>.</w:t>
      </w:r>
      <w:r w:rsidR="0078355C">
        <w:rPr>
          <w:rStyle w:val="fontstyle01"/>
          <w:rFonts w:ascii="Times New Roman" w:hAnsi="Times New Roman" w:cs="Times New Roman"/>
        </w:rPr>
        <w:t xml:space="preserve"> </w:t>
      </w:r>
      <w:r w:rsidR="00F22DA9">
        <w:rPr>
          <w:rStyle w:val="fontstyle01"/>
          <w:rFonts w:ascii="Times New Roman" w:hAnsi="Times New Roman" w:cs="Times New Roman"/>
        </w:rPr>
        <w:t xml:space="preserve">Depois disso, </w:t>
      </w:r>
      <w:r w:rsidR="00000D9B">
        <w:rPr>
          <w:rStyle w:val="fontstyle01"/>
          <w:rFonts w:ascii="Times New Roman" w:hAnsi="Times New Roman" w:cs="Times New Roman"/>
        </w:rPr>
        <w:t>os estudantes se serviram</w:t>
      </w:r>
      <w:r w:rsidR="00F22DA9">
        <w:rPr>
          <w:rStyle w:val="fontstyle01"/>
          <w:rFonts w:ascii="Times New Roman" w:hAnsi="Times New Roman" w:cs="Times New Roman"/>
        </w:rPr>
        <w:t xml:space="preserve"> do que desejava degustar e para finalização foi servido picolé de buriti.</w:t>
      </w:r>
    </w:p>
    <w:p w14:paraId="6885C20E" w14:textId="77777777" w:rsidR="00F22DA9" w:rsidRDefault="00F22DA9" w:rsidP="00F22DA9">
      <w:pPr>
        <w:spacing w:line="240" w:lineRule="auto"/>
        <w:jc w:val="center"/>
        <w:rPr>
          <w:rStyle w:val="fontstyle01"/>
          <w:rFonts w:ascii="Times New Roman" w:hAnsi="Times New Roman" w:cs="Times New Roman"/>
          <w:sz w:val="20"/>
          <w:szCs w:val="20"/>
        </w:rPr>
      </w:pPr>
    </w:p>
    <w:p w14:paraId="71C85C4A" w14:textId="61E49F2A" w:rsidR="00F22DA9" w:rsidRDefault="00F22DA9" w:rsidP="00F22DA9">
      <w:pPr>
        <w:spacing w:line="240" w:lineRule="auto"/>
        <w:jc w:val="center"/>
        <w:rPr>
          <w:rStyle w:val="fontstyle01"/>
          <w:rFonts w:ascii="Times New Roman" w:hAnsi="Times New Roman" w:cs="Times New Roman"/>
          <w:sz w:val="20"/>
          <w:szCs w:val="20"/>
        </w:rPr>
      </w:pPr>
      <w:r w:rsidRPr="001B0FC6">
        <w:rPr>
          <w:rStyle w:val="fontstyle01"/>
          <w:rFonts w:ascii="Times New Roman" w:hAnsi="Times New Roman" w:cs="Times New Roman"/>
          <w:sz w:val="20"/>
          <w:szCs w:val="20"/>
        </w:rPr>
        <w:t>F</w:t>
      </w:r>
      <w:r>
        <w:rPr>
          <w:rStyle w:val="fontstyle01"/>
          <w:rFonts w:ascii="Times New Roman" w:hAnsi="Times New Roman" w:cs="Times New Roman"/>
          <w:sz w:val="20"/>
          <w:szCs w:val="20"/>
        </w:rPr>
        <w:t>igura 2</w:t>
      </w:r>
      <w:r w:rsidRPr="001B0FC6">
        <w:rPr>
          <w:rStyle w:val="fontstyle01"/>
          <w:rFonts w:ascii="Times New Roman" w:hAnsi="Times New Roman" w:cs="Times New Roman"/>
          <w:sz w:val="20"/>
          <w:szCs w:val="20"/>
        </w:rPr>
        <w:t xml:space="preserve">: </w:t>
      </w:r>
      <w:r>
        <w:rPr>
          <w:rStyle w:val="fontstyle01"/>
          <w:rFonts w:ascii="Times New Roman" w:hAnsi="Times New Roman" w:cs="Times New Roman"/>
          <w:sz w:val="20"/>
          <w:szCs w:val="20"/>
        </w:rPr>
        <w:t>textura dos alimentos</w:t>
      </w:r>
    </w:p>
    <w:p w14:paraId="337C1A2D" w14:textId="4BAF61BF" w:rsidR="00F22DA9" w:rsidRDefault="00F22DA9" w:rsidP="00F22DA9">
      <w:pPr>
        <w:spacing w:line="240" w:lineRule="auto"/>
        <w:jc w:val="center"/>
        <w:rPr>
          <w:rStyle w:val="fontstyle01"/>
          <w:rFonts w:ascii="Times New Roman" w:hAnsi="Times New Roman" w:cs="Times New Roman"/>
        </w:rPr>
      </w:pPr>
      <w:r>
        <w:rPr>
          <w:rFonts w:cs="Times New Roman"/>
          <w:noProof/>
          <w:color w:val="000000"/>
          <w:szCs w:val="24"/>
        </w:rPr>
        <w:drawing>
          <wp:inline distT="0" distB="0" distL="0" distR="0" wp14:anchorId="2245BDB9" wp14:editId="7B641C96">
            <wp:extent cx="3577356" cy="1670050"/>
            <wp:effectExtent l="0" t="0" r="4445" b="6350"/>
            <wp:docPr id="642698240" name="Imagem 2" descr="Uma imagem contendo pessoa, foto, comida, olha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698240" name="Imagem 2" descr="Uma imagem contendo pessoa, foto, comida, olhando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970" cy="167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2C196" w14:textId="77777777" w:rsidR="00F22DA9" w:rsidRDefault="00F22DA9" w:rsidP="00F22DA9">
      <w:pPr>
        <w:spacing w:line="240" w:lineRule="auto"/>
        <w:jc w:val="center"/>
        <w:rPr>
          <w:rStyle w:val="fontstyle01"/>
          <w:rFonts w:ascii="Times New Roman" w:hAnsi="Times New Roman" w:cs="Times New Roman"/>
          <w:sz w:val="20"/>
          <w:szCs w:val="20"/>
        </w:rPr>
      </w:pPr>
      <w:r w:rsidRPr="001B0FC6">
        <w:rPr>
          <w:rStyle w:val="fontstyle01"/>
          <w:rFonts w:ascii="Times New Roman" w:hAnsi="Times New Roman" w:cs="Times New Roman"/>
          <w:sz w:val="20"/>
          <w:szCs w:val="20"/>
        </w:rPr>
        <w:t>Fonte: arquivo pessoal</w:t>
      </w:r>
    </w:p>
    <w:p w14:paraId="34F79EC5" w14:textId="77777777" w:rsidR="00F22DA9" w:rsidRDefault="00F22DA9" w:rsidP="00F22DA9">
      <w:pPr>
        <w:spacing w:line="240" w:lineRule="auto"/>
        <w:jc w:val="center"/>
        <w:rPr>
          <w:rStyle w:val="fontstyle01"/>
          <w:rFonts w:ascii="Times New Roman" w:hAnsi="Times New Roman" w:cs="Times New Roman"/>
        </w:rPr>
      </w:pPr>
    </w:p>
    <w:p w14:paraId="3EC638DF" w14:textId="5444CC39" w:rsidR="00584407" w:rsidRDefault="00716DF4" w:rsidP="00566D94">
      <w:pPr>
        <w:spacing w:line="240" w:lineRule="auto"/>
        <w:rPr>
          <w:rStyle w:val="fontstyle01"/>
        </w:rPr>
      </w:pPr>
      <w:r>
        <w:rPr>
          <w:rStyle w:val="fontstyle01"/>
        </w:rPr>
        <w:t xml:space="preserve">Os resultados dessa prática pedagógica </w:t>
      </w:r>
      <w:r w:rsidR="003A0197">
        <w:rPr>
          <w:rStyle w:val="fontstyle01"/>
        </w:rPr>
        <w:t>podem ser</w:t>
      </w:r>
      <w:r>
        <w:rPr>
          <w:rStyle w:val="fontstyle01"/>
        </w:rPr>
        <w:t xml:space="preserve"> elencados a partir </w:t>
      </w:r>
      <w:r w:rsidR="003A0197">
        <w:rPr>
          <w:rStyle w:val="fontstyle01"/>
        </w:rPr>
        <w:t xml:space="preserve">de </w:t>
      </w:r>
      <w:r>
        <w:rPr>
          <w:rStyle w:val="fontstyle01"/>
        </w:rPr>
        <w:t xml:space="preserve">aspectos para além da degustação, </w:t>
      </w:r>
      <w:r w:rsidR="003A0197">
        <w:rPr>
          <w:rStyle w:val="fontstyle01"/>
        </w:rPr>
        <w:t>envolvendo</w:t>
      </w:r>
      <w:r>
        <w:rPr>
          <w:rStyle w:val="fontstyle01"/>
        </w:rPr>
        <w:t xml:space="preserve"> o </w:t>
      </w:r>
      <w:r w:rsidR="003A0197">
        <w:rPr>
          <w:rStyle w:val="fontstyle01"/>
        </w:rPr>
        <w:t xml:space="preserve">campo </w:t>
      </w:r>
      <w:r>
        <w:rPr>
          <w:rStyle w:val="fontstyle01"/>
        </w:rPr>
        <w:t xml:space="preserve">visual, através da observação dos alimentos feitos com a mesma matéria-prima (a mandioca, por exemplo) e o aspecto tátil, </w:t>
      </w:r>
      <w:r w:rsidR="00A2732D">
        <w:rPr>
          <w:rStyle w:val="fontstyle01"/>
        </w:rPr>
        <w:t>pela percepção das</w:t>
      </w:r>
      <w:r>
        <w:rPr>
          <w:rStyle w:val="fontstyle01"/>
        </w:rPr>
        <w:t xml:space="preserve"> textura</w:t>
      </w:r>
      <w:r w:rsidR="00A2732D">
        <w:rPr>
          <w:rStyle w:val="fontstyle01"/>
        </w:rPr>
        <w:t>s</w:t>
      </w:r>
      <w:r>
        <w:rPr>
          <w:rStyle w:val="fontstyle01"/>
        </w:rPr>
        <w:t>. Além</w:t>
      </w:r>
      <w:r w:rsidR="003A0197">
        <w:rPr>
          <w:rStyle w:val="fontstyle01"/>
        </w:rPr>
        <w:t xml:space="preserve"> disso, é possível afirmar que </w:t>
      </w:r>
      <w:r w:rsidR="00BD30DB">
        <w:rPr>
          <w:rStyle w:val="fontstyle01"/>
        </w:rPr>
        <w:t>o banquete foi uma forma de aprendizagem a partir da experiência, que na visão de Larrosa (2014), é algo que nos acontece e nos transforma</w:t>
      </w:r>
      <w:r w:rsidR="00F57541">
        <w:rPr>
          <w:rStyle w:val="fontstyle01"/>
        </w:rPr>
        <w:t xml:space="preserve">. Portanto, essa experiência </w:t>
      </w:r>
      <w:r w:rsidR="00584407">
        <w:rPr>
          <w:rStyle w:val="fontstyle01"/>
        </w:rPr>
        <w:t xml:space="preserve">além de </w:t>
      </w:r>
      <w:r>
        <w:rPr>
          <w:rStyle w:val="fontstyle01"/>
        </w:rPr>
        <w:t>ger</w:t>
      </w:r>
      <w:r w:rsidR="00584407">
        <w:rPr>
          <w:rStyle w:val="fontstyle01"/>
        </w:rPr>
        <w:t>ar</w:t>
      </w:r>
      <w:r>
        <w:rPr>
          <w:rStyle w:val="fontstyle01"/>
        </w:rPr>
        <w:t xml:space="preserve"> expectativa, satisfação, entretenimento, sem dúvida,</w:t>
      </w:r>
      <w:r w:rsidR="003A0197">
        <w:rPr>
          <w:rStyle w:val="fontstyle01"/>
        </w:rPr>
        <w:t xml:space="preserve"> contribuiu significativamente para construir</w:t>
      </w:r>
      <w:r>
        <w:rPr>
          <w:rStyle w:val="fontstyle01"/>
        </w:rPr>
        <w:t xml:space="preserve"> memórias</w:t>
      </w:r>
      <w:r w:rsidR="003A0197">
        <w:rPr>
          <w:rStyle w:val="fontstyle01"/>
        </w:rPr>
        <w:t xml:space="preserve"> entre os estudantes</w:t>
      </w:r>
      <w:r w:rsidR="00584407">
        <w:rPr>
          <w:rStyle w:val="fontstyle01"/>
        </w:rPr>
        <w:t xml:space="preserve"> e isso pôde ser constatado até mesmo posteriormente a atividade, quando em diversas oportunidades</w:t>
      </w:r>
      <w:r w:rsidR="00000D9B">
        <w:rPr>
          <w:rStyle w:val="fontstyle01"/>
        </w:rPr>
        <w:t xml:space="preserve">, eles </w:t>
      </w:r>
      <w:r w:rsidR="00584407">
        <w:rPr>
          <w:rStyle w:val="fontstyle01"/>
        </w:rPr>
        <w:t xml:space="preserve">citavam que haviam comido algum dos alimentos em sua casa ou mesmo, no café da manhã da própria escola. </w:t>
      </w:r>
    </w:p>
    <w:p w14:paraId="25504710" w14:textId="77777777" w:rsidR="00603AB7" w:rsidRPr="0010209B" w:rsidRDefault="00603AB7" w:rsidP="00566D94">
      <w:pPr>
        <w:spacing w:line="240" w:lineRule="auto"/>
        <w:rPr>
          <w:rFonts w:cs="Times New Roman"/>
          <w:b/>
          <w:bCs/>
          <w:szCs w:val="24"/>
        </w:rPr>
      </w:pPr>
    </w:p>
    <w:p w14:paraId="07679AD0" w14:textId="4C106317" w:rsidR="00566D94" w:rsidRPr="0010209B" w:rsidRDefault="00566D94" w:rsidP="00566D94">
      <w:pPr>
        <w:spacing w:line="240" w:lineRule="auto"/>
        <w:rPr>
          <w:rFonts w:cs="Times New Roman"/>
          <w:szCs w:val="24"/>
        </w:rPr>
      </w:pPr>
      <w:r w:rsidRPr="0010209B">
        <w:rPr>
          <w:rFonts w:cs="Times New Roman"/>
          <w:b/>
          <w:bCs/>
          <w:szCs w:val="24"/>
        </w:rPr>
        <w:t>Palavras-chave:</w:t>
      </w:r>
      <w:r w:rsidRPr="0010209B">
        <w:rPr>
          <w:rFonts w:cs="Times New Roman"/>
          <w:szCs w:val="24"/>
        </w:rPr>
        <w:t xml:space="preserve"> </w:t>
      </w:r>
      <w:r w:rsidR="00A2732D">
        <w:rPr>
          <w:rFonts w:cs="Times New Roman"/>
          <w:szCs w:val="24"/>
        </w:rPr>
        <w:t>B</w:t>
      </w:r>
      <w:r w:rsidR="00584407">
        <w:rPr>
          <w:rFonts w:cs="Times New Roman"/>
          <w:szCs w:val="24"/>
        </w:rPr>
        <w:t>anquete</w:t>
      </w:r>
      <w:r w:rsidRPr="0010209B">
        <w:rPr>
          <w:rFonts w:cs="Times New Roman"/>
          <w:szCs w:val="24"/>
        </w:rPr>
        <w:t xml:space="preserve">; </w:t>
      </w:r>
      <w:r w:rsidR="00A2732D">
        <w:rPr>
          <w:rFonts w:cs="Times New Roman"/>
          <w:szCs w:val="24"/>
        </w:rPr>
        <w:t>E</w:t>
      </w:r>
      <w:r w:rsidR="00584407">
        <w:rPr>
          <w:rFonts w:cs="Times New Roman"/>
          <w:szCs w:val="24"/>
        </w:rPr>
        <w:t xml:space="preserve">scola </w:t>
      </w:r>
      <w:r w:rsidR="00A2732D">
        <w:rPr>
          <w:rFonts w:cs="Times New Roman"/>
          <w:szCs w:val="24"/>
        </w:rPr>
        <w:t>P</w:t>
      </w:r>
      <w:r w:rsidR="00584407">
        <w:rPr>
          <w:rFonts w:cs="Times New Roman"/>
          <w:szCs w:val="24"/>
        </w:rPr>
        <w:t>ública</w:t>
      </w:r>
      <w:r w:rsidRPr="0010209B">
        <w:rPr>
          <w:rFonts w:cs="Times New Roman"/>
          <w:szCs w:val="24"/>
        </w:rPr>
        <w:t xml:space="preserve">; </w:t>
      </w:r>
      <w:r w:rsidR="00584407">
        <w:rPr>
          <w:rFonts w:cs="Times New Roman"/>
          <w:szCs w:val="24"/>
        </w:rPr>
        <w:t>Amazônia</w:t>
      </w:r>
      <w:r w:rsidRPr="0010209B">
        <w:rPr>
          <w:rFonts w:cs="Times New Roman"/>
          <w:szCs w:val="24"/>
        </w:rPr>
        <w:t xml:space="preserve">; </w:t>
      </w:r>
      <w:r w:rsidR="00A2732D">
        <w:rPr>
          <w:rFonts w:cs="Times New Roman"/>
          <w:szCs w:val="24"/>
        </w:rPr>
        <w:t>A</w:t>
      </w:r>
      <w:r w:rsidR="00584407">
        <w:rPr>
          <w:rFonts w:cs="Times New Roman"/>
          <w:szCs w:val="24"/>
        </w:rPr>
        <w:t xml:space="preserve">rte na </w:t>
      </w:r>
      <w:r w:rsidR="00A2732D">
        <w:rPr>
          <w:rFonts w:cs="Times New Roman"/>
          <w:szCs w:val="24"/>
        </w:rPr>
        <w:t>E</w:t>
      </w:r>
      <w:r w:rsidR="00584407">
        <w:rPr>
          <w:rFonts w:cs="Times New Roman"/>
          <w:szCs w:val="24"/>
        </w:rPr>
        <w:t>scola.</w:t>
      </w:r>
    </w:p>
    <w:p w14:paraId="2CAADD08" w14:textId="77777777" w:rsidR="00566D94" w:rsidRPr="0010209B" w:rsidRDefault="00566D94" w:rsidP="00566D94">
      <w:pPr>
        <w:rPr>
          <w:rFonts w:cs="Times New Roman"/>
        </w:rPr>
      </w:pPr>
    </w:p>
    <w:p w14:paraId="537529F9" w14:textId="77777777" w:rsidR="004408A8" w:rsidRPr="0010209B" w:rsidRDefault="003F454B" w:rsidP="003F454B">
      <w:pPr>
        <w:rPr>
          <w:rFonts w:cs="Times New Roman"/>
        </w:rPr>
      </w:pPr>
      <w:r w:rsidRPr="0010209B">
        <w:rPr>
          <w:rFonts w:cs="Times New Roman"/>
        </w:rPr>
        <w:t>REFERÊNCIAS</w:t>
      </w:r>
      <w:r w:rsidR="004408A8" w:rsidRPr="0010209B">
        <w:rPr>
          <w:rFonts w:cs="Times New Roman"/>
        </w:rPr>
        <w:t xml:space="preserve"> </w:t>
      </w:r>
    </w:p>
    <w:p w14:paraId="1F9386DD" w14:textId="77777777" w:rsidR="00AD4F46" w:rsidRPr="0010209B" w:rsidRDefault="00AD4F46" w:rsidP="00AD4F46">
      <w:pPr>
        <w:spacing w:line="240" w:lineRule="auto"/>
        <w:jc w:val="left"/>
        <w:rPr>
          <w:rFonts w:cs="Times New Roman"/>
        </w:rPr>
      </w:pPr>
      <w:r w:rsidRPr="00AD4F46">
        <w:rPr>
          <w:rFonts w:cs="Times New Roman"/>
        </w:rPr>
        <w:t xml:space="preserve">COSTA, Luís Fernando Belém da; </w:t>
      </w:r>
      <w:r w:rsidRPr="00AD4F46">
        <w:rPr>
          <w:rFonts w:cs="Times New Roman"/>
          <w:i/>
          <w:iCs/>
        </w:rPr>
        <w:t>et al</w:t>
      </w:r>
      <w:r w:rsidRPr="00AD4F46">
        <w:rPr>
          <w:rFonts w:cs="Times New Roman"/>
        </w:rPr>
        <w:t>. As mudanças socioculturais e a inserção no urbano</w:t>
      </w:r>
      <w:r>
        <w:rPr>
          <w:rFonts w:cs="Times New Roman"/>
        </w:rPr>
        <w:t xml:space="preserve"> </w:t>
      </w:r>
      <w:r w:rsidRPr="00AD4F46">
        <w:rPr>
          <w:rFonts w:cs="Times New Roman"/>
        </w:rPr>
        <w:t>das comunidades ribeirinhas da Amazônia: Um estudo da Comunidade de Bom Socorro do Zé</w:t>
      </w:r>
      <w:r>
        <w:rPr>
          <w:rFonts w:cs="Times New Roman"/>
        </w:rPr>
        <w:t xml:space="preserve"> </w:t>
      </w:r>
      <w:r w:rsidRPr="00AD4F46">
        <w:rPr>
          <w:rFonts w:cs="Times New Roman"/>
        </w:rPr>
        <w:t xml:space="preserve">Açu no município de Parintins (AM). </w:t>
      </w:r>
      <w:proofErr w:type="spellStart"/>
      <w:r w:rsidRPr="00AD4F46">
        <w:rPr>
          <w:rFonts w:cs="Times New Roman"/>
          <w:b/>
          <w:bCs/>
        </w:rPr>
        <w:t>Somanlu</w:t>
      </w:r>
      <w:proofErr w:type="spellEnd"/>
      <w:r w:rsidRPr="00AD4F46">
        <w:rPr>
          <w:rFonts w:cs="Times New Roman"/>
        </w:rPr>
        <w:t>, ano 13, n. 2, p. (1-16</w:t>
      </w:r>
      <w:proofErr w:type="gramStart"/>
      <w:r w:rsidRPr="00AD4F46">
        <w:rPr>
          <w:rFonts w:cs="Times New Roman"/>
        </w:rPr>
        <w:t>),jul.</w:t>
      </w:r>
      <w:proofErr w:type="gramEnd"/>
      <w:r w:rsidRPr="00AD4F46">
        <w:rPr>
          <w:rFonts w:cs="Times New Roman"/>
        </w:rPr>
        <w:t>/dez. 2013.</w:t>
      </w:r>
      <w:r>
        <w:rPr>
          <w:rFonts w:cs="Times New Roman"/>
        </w:rPr>
        <w:t xml:space="preserve"> </w:t>
      </w:r>
      <w:r w:rsidRPr="00AD4F46">
        <w:rPr>
          <w:rFonts w:cs="Times New Roman"/>
        </w:rPr>
        <w:t xml:space="preserve">Disponível em: </w:t>
      </w:r>
      <w:hyperlink r:id="rId10" w:history="1">
        <w:r w:rsidRPr="00350F91">
          <w:rPr>
            <w:rStyle w:val="Hyperlink"/>
            <w:rFonts w:cs="Times New Roman"/>
          </w:rPr>
          <w:t>https://periodicos.ufam.edu.br/index.php/somanlu/article/view/3932/3355</w:t>
        </w:r>
      </w:hyperlink>
      <w:r>
        <w:rPr>
          <w:rFonts w:cs="Times New Roman"/>
        </w:rPr>
        <w:t xml:space="preserve"> </w:t>
      </w:r>
      <w:r w:rsidRPr="00AD4F46">
        <w:rPr>
          <w:rFonts w:cs="Times New Roman"/>
        </w:rPr>
        <w:t>Acesso em: 28 dez. 2022.</w:t>
      </w:r>
    </w:p>
    <w:p w14:paraId="7993CB1C" w14:textId="77777777" w:rsidR="00AD4F46" w:rsidRDefault="00AD4F46" w:rsidP="00AD4F46">
      <w:pPr>
        <w:spacing w:line="240" w:lineRule="auto"/>
        <w:jc w:val="left"/>
        <w:rPr>
          <w:rFonts w:cs="Times New Roman"/>
        </w:rPr>
      </w:pPr>
    </w:p>
    <w:p w14:paraId="7719D1FD" w14:textId="31851706" w:rsidR="00AD4F46" w:rsidRDefault="00AD4F46" w:rsidP="00AD4F46">
      <w:pPr>
        <w:spacing w:line="240" w:lineRule="auto"/>
        <w:jc w:val="left"/>
      </w:pPr>
      <w:r w:rsidRPr="00AD4F46">
        <w:rPr>
          <w:rFonts w:ascii="TimesNewRoman" w:hAnsi="TimesNewRoman"/>
          <w:color w:val="242021"/>
          <w:szCs w:val="24"/>
        </w:rPr>
        <w:t xml:space="preserve">LARROSA, Jorge. </w:t>
      </w:r>
      <w:r w:rsidRPr="00AD4F46">
        <w:rPr>
          <w:rFonts w:ascii="TimesNewRoman" w:hAnsi="TimesNewRoman"/>
          <w:b/>
          <w:bCs/>
          <w:color w:val="242021"/>
          <w:szCs w:val="24"/>
        </w:rPr>
        <w:t xml:space="preserve">Tremores: </w:t>
      </w:r>
      <w:r w:rsidRPr="00AD4F46">
        <w:rPr>
          <w:rFonts w:ascii="TimesNewRoman" w:hAnsi="TimesNewRoman"/>
          <w:color w:val="242021"/>
          <w:szCs w:val="24"/>
        </w:rPr>
        <w:t xml:space="preserve">Escritos sobre </w:t>
      </w:r>
      <w:proofErr w:type="spellStart"/>
      <w:proofErr w:type="gramStart"/>
      <w:r w:rsidRPr="00AD4F46">
        <w:rPr>
          <w:rFonts w:ascii="TimesNewRoman" w:hAnsi="TimesNewRoman"/>
          <w:color w:val="242021"/>
          <w:szCs w:val="24"/>
        </w:rPr>
        <w:t>experiência.Tradução</w:t>
      </w:r>
      <w:proofErr w:type="spellEnd"/>
      <w:proofErr w:type="gramEnd"/>
      <w:r w:rsidRPr="00AD4F46">
        <w:rPr>
          <w:rFonts w:ascii="TimesNewRoman" w:hAnsi="TimesNewRoman"/>
          <w:color w:val="242021"/>
          <w:szCs w:val="24"/>
        </w:rPr>
        <w:t xml:space="preserve"> de: Cristina Antunes,</w:t>
      </w:r>
      <w:r>
        <w:rPr>
          <w:rFonts w:ascii="TimesNewRoman" w:hAnsi="TimesNewRoman"/>
          <w:color w:val="242021"/>
          <w:szCs w:val="24"/>
        </w:rPr>
        <w:t xml:space="preserve"> </w:t>
      </w:r>
      <w:r w:rsidRPr="00AD4F46">
        <w:rPr>
          <w:rFonts w:ascii="TimesNewRoman" w:hAnsi="TimesNewRoman"/>
          <w:color w:val="242021"/>
          <w:szCs w:val="24"/>
        </w:rPr>
        <w:t>João Wanderley Geraldi. Belo Horizonte: 2014. (Coleção Educação: Experiência e Sentido</w:t>
      </w:r>
      <w:proofErr w:type="gramStart"/>
      <w:r w:rsidRPr="00AD4F46">
        <w:rPr>
          <w:rFonts w:ascii="TimesNewRoman" w:hAnsi="TimesNewRoman"/>
          <w:color w:val="242021"/>
          <w:szCs w:val="24"/>
        </w:rPr>
        <w:t>).E</w:t>
      </w:r>
      <w:proofErr w:type="gramEnd"/>
      <w:r w:rsidRPr="00AD4F46">
        <w:rPr>
          <w:rFonts w:ascii="TimesNewRoman" w:hAnsi="TimesNewRoman"/>
          <w:color w:val="242021"/>
          <w:szCs w:val="24"/>
        </w:rPr>
        <w:t>-book.</w:t>
      </w:r>
      <w:r w:rsidRPr="00AD4F46">
        <w:t xml:space="preserve"> </w:t>
      </w:r>
    </w:p>
    <w:p w14:paraId="34722D2B" w14:textId="77777777" w:rsidR="00000D9B" w:rsidRDefault="00000D9B" w:rsidP="00AD4F46">
      <w:pPr>
        <w:spacing w:line="240" w:lineRule="auto"/>
        <w:jc w:val="left"/>
        <w:rPr>
          <w:rFonts w:cs="Times New Roman"/>
        </w:rPr>
      </w:pPr>
    </w:p>
    <w:p w14:paraId="282859D1" w14:textId="0A212417" w:rsidR="00AD4F46" w:rsidRPr="00AD4F46" w:rsidRDefault="00AD4F46" w:rsidP="00AD4F46">
      <w:pPr>
        <w:spacing w:line="240" w:lineRule="auto"/>
        <w:jc w:val="left"/>
        <w:rPr>
          <w:rFonts w:cs="Times New Roman"/>
        </w:rPr>
      </w:pPr>
      <w:r w:rsidRPr="00AD4F46">
        <w:rPr>
          <w:rFonts w:cs="Times New Roman"/>
        </w:rPr>
        <w:t xml:space="preserve">OLIVEIRA, Denise da Silva de. </w:t>
      </w:r>
      <w:r w:rsidRPr="00000D9B">
        <w:rPr>
          <w:rFonts w:cs="Times New Roman"/>
          <w:b/>
          <w:bCs/>
        </w:rPr>
        <w:t xml:space="preserve">O papel da memória na formação da identidade </w:t>
      </w:r>
      <w:r w:rsidRPr="00000D9B">
        <w:rPr>
          <w:rFonts w:cs="Times New Roman"/>
          <w:b/>
          <w:bCs/>
        </w:rPr>
        <w:t>c</w:t>
      </w:r>
      <w:r w:rsidRPr="00000D9B">
        <w:rPr>
          <w:rFonts w:cs="Times New Roman"/>
          <w:b/>
          <w:bCs/>
        </w:rPr>
        <w:t>ultural</w:t>
      </w:r>
      <w:r w:rsidRPr="00000D9B">
        <w:rPr>
          <w:rFonts w:cs="Times New Roman"/>
          <w:b/>
          <w:bCs/>
        </w:rPr>
        <w:t xml:space="preserve"> </w:t>
      </w:r>
      <w:r w:rsidRPr="00000D9B">
        <w:rPr>
          <w:rFonts w:cs="Times New Roman"/>
          <w:b/>
          <w:bCs/>
        </w:rPr>
        <w:t>dos alunos: diálogos entre possibilidades de leitura</w:t>
      </w:r>
      <w:r w:rsidRPr="00AD4F46">
        <w:rPr>
          <w:rFonts w:cs="Times New Roman"/>
        </w:rPr>
        <w:t xml:space="preserve">. 2015. 135 fls. </w:t>
      </w:r>
      <w:r w:rsidRPr="00AD4F46">
        <w:rPr>
          <w:rFonts w:cs="Times New Roman"/>
        </w:rPr>
        <w:lastRenderedPageBreak/>
        <w:t>Dissertação (Mestrado</w:t>
      </w:r>
      <w:r>
        <w:rPr>
          <w:rFonts w:cs="Times New Roman"/>
        </w:rPr>
        <w:t xml:space="preserve"> </w:t>
      </w:r>
      <w:r w:rsidRPr="00AD4F46">
        <w:rPr>
          <w:rFonts w:cs="Times New Roman"/>
        </w:rPr>
        <w:t>profissional em Ensino de Ciências Humanas, Sociais e da Natureza) – Universidade</w:t>
      </w:r>
      <w:r>
        <w:rPr>
          <w:rFonts w:cs="Times New Roman"/>
        </w:rPr>
        <w:t xml:space="preserve"> </w:t>
      </w:r>
      <w:r w:rsidRPr="00AD4F46">
        <w:rPr>
          <w:rFonts w:cs="Times New Roman"/>
        </w:rPr>
        <w:t>Tecnológica Federal do Paraná, Londrina. 2015. Disponível em:</w:t>
      </w:r>
    </w:p>
    <w:p w14:paraId="0C6D9B96" w14:textId="4F9D6E22" w:rsidR="004408A8" w:rsidRDefault="00AD4F46" w:rsidP="00AD4F46">
      <w:pPr>
        <w:spacing w:line="240" w:lineRule="auto"/>
        <w:jc w:val="left"/>
        <w:rPr>
          <w:rFonts w:cs="Times New Roman"/>
        </w:rPr>
      </w:pPr>
      <w:r w:rsidRPr="00AD4F46">
        <w:rPr>
          <w:rFonts w:cs="Times New Roman"/>
        </w:rPr>
        <w:t>https://bdtd.ibict.br/vufind/Record/UTFPR-12_d27b52fd841ecb5ec8306efd7b31eec0. Acesso</w:t>
      </w:r>
      <w:r>
        <w:rPr>
          <w:rFonts w:cs="Times New Roman"/>
        </w:rPr>
        <w:t xml:space="preserve"> </w:t>
      </w:r>
      <w:r w:rsidRPr="00AD4F46">
        <w:rPr>
          <w:rFonts w:cs="Times New Roman"/>
        </w:rPr>
        <w:t>em: 24 dez. 2022.</w:t>
      </w:r>
    </w:p>
    <w:sectPr w:rsidR="004408A8"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F631FE" w14:textId="77777777" w:rsidR="004D1B65" w:rsidRDefault="004D1B65" w:rsidP="00566D94">
      <w:pPr>
        <w:spacing w:line="240" w:lineRule="auto"/>
      </w:pPr>
      <w:r>
        <w:separator/>
      </w:r>
    </w:p>
  </w:endnote>
  <w:endnote w:type="continuationSeparator" w:id="0">
    <w:p w14:paraId="3A1C0CD7" w14:textId="77777777" w:rsidR="004D1B65" w:rsidRDefault="004D1B65" w:rsidP="00566D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0C843" w14:textId="185E6A25" w:rsidR="004A2268" w:rsidRDefault="00356CA9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049FCD03" wp14:editId="0FD018F2">
          <wp:simplePos x="0" y="0"/>
          <wp:positionH relativeFrom="column">
            <wp:posOffset>4082415</wp:posOffset>
          </wp:positionH>
          <wp:positionV relativeFrom="paragraph">
            <wp:posOffset>-151765</wp:posOffset>
          </wp:positionV>
          <wp:extent cx="1704975" cy="530846"/>
          <wp:effectExtent l="0" t="0" r="0" b="317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PEAM-Horizont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308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1B56251" wp14:editId="4AA59D35">
          <wp:simplePos x="0" y="0"/>
          <wp:positionH relativeFrom="column">
            <wp:posOffset>1491615</wp:posOffset>
          </wp:positionH>
          <wp:positionV relativeFrom="paragraph">
            <wp:posOffset>-151130</wp:posOffset>
          </wp:positionV>
          <wp:extent cx="2476500" cy="510540"/>
          <wp:effectExtent l="0" t="0" r="0" b="381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me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6500" cy="51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58A1E29" wp14:editId="791ABBD2">
          <wp:simplePos x="0" y="0"/>
          <wp:positionH relativeFrom="column">
            <wp:posOffset>-746760</wp:posOffset>
          </wp:positionH>
          <wp:positionV relativeFrom="paragraph">
            <wp:posOffset>-151765</wp:posOffset>
          </wp:positionV>
          <wp:extent cx="2143125" cy="499745"/>
          <wp:effectExtent l="0" t="0" r="952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duc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3125" cy="499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80D56" w14:textId="77777777" w:rsidR="004D1B65" w:rsidRDefault="004D1B65" w:rsidP="00566D94">
      <w:pPr>
        <w:spacing w:line="240" w:lineRule="auto"/>
      </w:pPr>
      <w:r>
        <w:separator/>
      </w:r>
    </w:p>
  </w:footnote>
  <w:footnote w:type="continuationSeparator" w:id="0">
    <w:p w14:paraId="307FBF85" w14:textId="77777777" w:rsidR="004D1B65" w:rsidRDefault="004D1B65" w:rsidP="00566D94">
      <w:pPr>
        <w:spacing w:line="240" w:lineRule="auto"/>
      </w:pPr>
      <w:r>
        <w:continuationSeparator/>
      </w:r>
    </w:p>
  </w:footnote>
  <w:footnote w:id="1">
    <w:p w14:paraId="614372E4" w14:textId="62AE4FBE" w:rsidR="00566D94" w:rsidRDefault="00566D94" w:rsidP="00566D94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="00AD4F46">
        <w:t xml:space="preserve">Mestra em Ensino de Arte pelo ProfArtes (UFAM/UEA); </w:t>
      </w:r>
      <w:proofErr w:type="gramStart"/>
      <w:r w:rsidR="00AD4F46">
        <w:t>Graduada</w:t>
      </w:r>
      <w:proofErr w:type="gramEnd"/>
      <w:r w:rsidR="00AD4F46">
        <w:t xml:space="preserve"> em Licenciatura em Dan</w:t>
      </w:r>
      <w:r w:rsidR="00A2732D">
        <w:t>ça (UEA); Professora de Arte na SEDUC/AM.</w:t>
      </w:r>
    </w:p>
  </w:footnote>
  <w:footnote w:id="2">
    <w:p w14:paraId="3FD645DF" w14:textId="3A05AF38" w:rsidR="00000D9B" w:rsidRDefault="00000D9B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>
        <w:t xml:space="preserve">Informação verbal </w:t>
      </w:r>
      <w:r w:rsidRPr="00BA0097">
        <w:rPr>
          <w:rFonts w:ascii="TimesNewRoman" w:hAnsi="TimesNewRoman"/>
          <w:color w:val="000000"/>
        </w:rPr>
        <w:t>durante a atividade Banquete Amazônico em 21 de setembro de 2022</w:t>
      </w:r>
      <w:r>
        <w:rPr>
          <w:rFonts w:ascii="TimesNewRoman" w:hAnsi="TimesNewRoman"/>
          <w:color w:val="000000"/>
        </w:rPr>
        <w:t>.</w:t>
      </w:r>
    </w:p>
  </w:footnote>
  <w:footnote w:id="3">
    <w:p w14:paraId="79CBD9AB" w14:textId="48788C19" w:rsidR="00000D9B" w:rsidRDefault="00000D9B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>
        <w:t xml:space="preserve">Informação verbal </w:t>
      </w:r>
      <w:r w:rsidRPr="00BA0097">
        <w:rPr>
          <w:rFonts w:ascii="TimesNewRoman" w:hAnsi="TimesNewRoman"/>
          <w:color w:val="000000"/>
        </w:rPr>
        <w:t>durante a atividade Banquete Amazônico em 21 de setembro de 2022</w:t>
      </w:r>
      <w:r>
        <w:rPr>
          <w:rFonts w:ascii="TimesNewRoman" w:hAnsi="TimesNewRoman"/>
          <w:color w:val="000000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72259"/>
    <w:multiLevelType w:val="hybridMultilevel"/>
    <w:tmpl w:val="BEE4C1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00201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6D94"/>
    <w:rsid w:val="00000D9B"/>
    <w:rsid w:val="000E1E4A"/>
    <w:rsid w:val="0010209B"/>
    <w:rsid w:val="001B0FC6"/>
    <w:rsid w:val="001C3CF3"/>
    <w:rsid w:val="00356CA9"/>
    <w:rsid w:val="003A0197"/>
    <w:rsid w:val="003F454B"/>
    <w:rsid w:val="004113AE"/>
    <w:rsid w:val="00434153"/>
    <w:rsid w:val="004408A8"/>
    <w:rsid w:val="004A2268"/>
    <w:rsid w:val="004D1B65"/>
    <w:rsid w:val="00543433"/>
    <w:rsid w:val="00566D94"/>
    <w:rsid w:val="00584407"/>
    <w:rsid w:val="00603AB7"/>
    <w:rsid w:val="006207AE"/>
    <w:rsid w:val="00625CF5"/>
    <w:rsid w:val="006F4ACF"/>
    <w:rsid w:val="00716DF4"/>
    <w:rsid w:val="007643A5"/>
    <w:rsid w:val="0078355C"/>
    <w:rsid w:val="00834718"/>
    <w:rsid w:val="008C7B2F"/>
    <w:rsid w:val="008F7D8F"/>
    <w:rsid w:val="00985738"/>
    <w:rsid w:val="009D6539"/>
    <w:rsid w:val="00A2732D"/>
    <w:rsid w:val="00AB6C23"/>
    <w:rsid w:val="00AC7208"/>
    <w:rsid w:val="00AD4F46"/>
    <w:rsid w:val="00BA0097"/>
    <w:rsid w:val="00BA0B1A"/>
    <w:rsid w:val="00BD30DB"/>
    <w:rsid w:val="00BE4506"/>
    <w:rsid w:val="00BF1B4A"/>
    <w:rsid w:val="00CB5AB4"/>
    <w:rsid w:val="00DB59F5"/>
    <w:rsid w:val="00F22DA9"/>
    <w:rsid w:val="00F57541"/>
    <w:rsid w:val="00FE0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F297B0"/>
  <w15:docId w15:val="{31AC81E9-F381-48F1-86C7-DDD14D78E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6D94"/>
    <w:pPr>
      <w:spacing w:after="0" w:line="360" w:lineRule="auto"/>
      <w:jc w:val="both"/>
    </w:pPr>
    <w:rPr>
      <w:rFonts w:ascii="Times New Roman" w:hAnsi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66D94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66D94"/>
    <w:rPr>
      <w:rFonts w:ascii="Times New Roman" w:hAnsi="Times New Roman"/>
      <w:sz w:val="20"/>
      <w:szCs w:val="20"/>
    </w:rPr>
  </w:style>
  <w:style w:type="paragraph" w:styleId="PargrafodaLista">
    <w:name w:val="List Paragraph"/>
    <w:basedOn w:val="Normal"/>
    <w:uiPriority w:val="34"/>
    <w:qFormat/>
    <w:rsid w:val="00566D94"/>
    <w:pPr>
      <w:spacing w:after="160" w:line="254" w:lineRule="auto"/>
      <w:ind w:left="720"/>
      <w:contextualSpacing/>
      <w:jc w:val="left"/>
    </w:pPr>
    <w:rPr>
      <w:rFonts w:asciiTheme="minorHAnsi" w:hAnsiTheme="minorHAnsi"/>
      <w:sz w:val="22"/>
    </w:rPr>
  </w:style>
  <w:style w:type="character" w:styleId="Refdenotaderodap">
    <w:name w:val="footnote reference"/>
    <w:basedOn w:val="Fontepargpadro"/>
    <w:uiPriority w:val="99"/>
    <w:semiHidden/>
    <w:unhideWhenUsed/>
    <w:rsid w:val="00566D94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F45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454B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4A226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A2268"/>
    <w:rPr>
      <w:rFonts w:ascii="Times New Roman" w:hAnsi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4A226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A2268"/>
    <w:rPr>
      <w:rFonts w:ascii="Times New Roman" w:hAnsi="Times New Roman"/>
      <w:sz w:val="24"/>
    </w:rPr>
  </w:style>
  <w:style w:type="character" w:customStyle="1" w:styleId="fontstyle01">
    <w:name w:val="fontstyle01"/>
    <w:basedOn w:val="Fontepargpadro"/>
    <w:rsid w:val="006F4ACF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BA0097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BA0097"/>
    <w:rPr>
      <w:rFonts w:ascii="Times New Roman" w:hAnsi="Times New Roman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BA0097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AD4F4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D4F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433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periodicos.ufam.edu.br/index.php/somanlu/article/view/3932/335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ABAA1D-5C96-4833-B072-66D7657B1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3</Pages>
  <Words>680</Words>
  <Characters>3673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Priscila Soares</dc:creator>
  <cp:keywords/>
  <dc:description/>
  <cp:lastModifiedBy>Muriell Gonçalves</cp:lastModifiedBy>
  <cp:revision>8</cp:revision>
  <dcterms:created xsi:type="dcterms:W3CDTF">2023-07-02T15:43:00Z</dcterms:created>
  <dcterms:modified xsi:type="dcterms:W3CDTF">2023-07-02T17:38:00Z</dcterms:modified>
</cp:coreProperties>
</file>