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EA4" w14:textId="0CBAC3F7" w:rsidR="00534CB2" w:rsidRPr="008B705A" w:rsidRDefault="004D643A" w:rsidP="00534CB2">
      <w:pPr>
        <w:spacing w:after="160" w:line="240" w:lineRule="auto"/>
      </w:pPr>
      <w:r w:rsidRPr="008B705A">
        <w:rPr>
          <w:rFonts w:eastAsia="Calibri" w:cs="Arial"/>
          <w:b/>
        </w:rPr>
        <w:t>OS EFEITOS DA LAPAROSCOPIA EM CASOS CIRÚRGICOS DE ACALASIA</w:t>
      </w:r>
      <w:r w:rsidR="00254F0C" w:rsidRPr="008B705A">
        <w:rPr>
          <w:rFonts w:eastAsia="Calibri" w:cs="Arial"/>
          <w:b/>
        </w:rPr>
        <w:t xml:space="preserve">: UMA REVISÂO </w:t>
      </w:r>
      <w:r w:rsidR="00052F82" w:rsidRPr="008B705A">
        <w:rPr>
          <w:rFonts w:eastAsia="Calibri" w:cs="Arial"/>
          <w:b/>
        </w:rPr>
        <w:t>INTEGRATIVA</w:t>
      </w:r>
    </w:p>
    <w:p w14:paraId="0AD3EF8B" w14:textId="109080B9" w:rsidR="00534CB2" w:rsidRPr="008B705A" w:rsidRDefault="004D643A" w:rsidP="00534CB2">
      <w:pPr>
        <w:spacing w:after="160" w:line="240" w:lineRule="auto"/>
        <w:rPr>
          <w:rFonts w:eastAsia="Calibri" w:cs="Arial"/>
        </w:rPr>
      </w:pPr>
      <w:r w:rsidRPr="008B705A">
        <w:rPr>
          <w:rFonts w:eastAsia="Calibri" w:cs="Arial"/>
          <w:b/>
          <w:bCs/>
          <w:u w:val="single"/>
        </w:rPr>
        <w:t>CARLOS ANDREY FERREIRA DE ALMEIDA FILHO</w:t>
      </w:r>
      <w:r w:rsidR="00534CB2" w:rsidRPr="008B705A">
        <w:rPr>
          <w:rFonts w:eastAsia="Calibri" w:cs="Arial"/>
          <w:vertAlign w:val="superscript"/>
        </w:rPr>
        <w:t>1</w:t>
      </w:r>
      <w:r w:rsidR="00534CB2" w:rsidRPr="008B705A">
        <w:rPr>
          <w:rFonts w:eastAsia="Calibri" w:cs="Arial"/>
          <w:b/>
          <w:bCs/>
        </w:rPr>
        <w:t xml:space="preserve">; </w:t>
      </w:r>
      <w:r w:rsidRPr="008B705A">
        <w:rPr>
          <w:rFonts w:eastAsia="Calibri" w:cs="Arial"/>
        </w:rPr>
        <w:t>MARIA CLARA CHADA MENDES</w:t>
      </w:r>
      <w:r w:rsidR="004B13DC" w:rsidRPr="008B705A">
        <w:rPr>
          <w:rFonts w:eastAsia="Calibri" w:cs="Arial"/>
          <w:vertAlign w:val="superscript"/>
        </w:rPr>
        <w:t>1</w:t>
      </w:r>
      <w:r w:rsidR="00534CB2" w:rsidRPr="008B705A">
        <w:rPr>
          <w:rFonts w:eastAsia="Calibri" w:cs="Arial"/>
        </w:rPr>
        <w:t xml:space="preserve">; </w:t>
      </w:r>
      <w:r w:rsidR="000F1B6E" w:rsidRPr="008B705A">
        <w:rPr>
          <w:rFonts w:eastAsia="Calibri" w:cs="Arial"/>
        </w:rPr>
        <w:t>ALINE TENÓRIO LINS CARNAÚBA</w:t>
      </w:r>
      <w:r w:rsidR="00E93FC4" w:rsidRPr="008B705A">
        <w:rPr>
          <w:rFonts w:eastAsia="Calibri" w:cs="Arial"/>
          <w:vertAlign w:val="superscript"/>
        </w:rPr>
        <w:t>2</w:t>
      </w:r>
      <w:r w:rsidR="00E93FC4" w:rsidRPr="008B705A">
        <w:rPr>
          <w:rFonts w:eastAsia="Calibri" w:cs="Arial"/>
        </w:rPr>
        <w:t>;</w:t>
      </w:r>
    </w:p>
    <w:p w14:paraId="48F08DA2" w14:textId="1C29766B" w:rsidR="00534CB2" w:rsidRPr="008B705A" w:rsidRDefault="00534CB2" w:rsidP="50192890">
      <w:pPr>
        <w:spacing w:line="240" w:lineRule="auto"/>
        <w:rPr>
          <w:rFonts w:eastAsia="Calibri" w:cs="Arial"/>
        </w:rPr>
      </w:pPr>
      <w:r w:rsidRPr="008B705A">
        <w:rPr>
          <w:rFonts w:eastAsia="Calibri" w:cs="Arial"/>
          <w:vertAlign w:val="superscript"/>
        </w:rPr>
        <w:t xml:space="preserve">1 </w:t>
      </w:r>
      <w:r w:rsidR="004D643A" w:rsidRPr="008B705A">
        <w:rPr>
          <w:rFonts w:eastAsia="Calibri" w:cs="Arial"/>
        </w:rPr>
        <w:t>Discente de medicina – Centro Universitário Cesmac</w:t>
      </w:r>
      <w:r w:rsidRPr="008B705A">
        <w:rPr>
          <w:rFonts w:eastAsia="Calibri" w:cs="Arial"/>
        </w:rPr>
        <w:t>;</w:t>
      </w:r>
      <w:r w:rsidRPr="008B705A">
        <w:rPr>
          <w:rFonts w:eastAsia="Calibri" w:cs="Arial"/>
          <w:vertAlign w:val="superscript"/>
        </w:rPr>
        <w:t xml:space="preserve">2 </w:t>
      </w:r>
      <w:r w:rsidR="004B13DC" w:rsidRPr="008B705A">
        <w:rPr>
          <w:rFonts w:eastAsia="Calibri" w:cs="Arial"/>
        </w:rPr>
        <w:t xml:space="preserve">Fonoaudióloga graduada pelo Centro Universitário </w:t>
      </w:r>
      <w:proofErr w:type="spellStart"/>
      <w:r w:rsidR="004B13DC" w:rsidRPr="008B705A">
        <w:rPr>
          <w:rFonts w:eastAsia="Calibri" w:cs="Arial"/>
        </w:rPr>
        <w:t>Cesmac</w:t>
      </w:r>
      <w:proofErr w:type="spellEnd"/>
      <w:r w:rsidR="004B13DC" w:rsidRPr="008B705A">
        <w:rPr>
          <w:rFonts w:eastAsia="Calibri" w:cs="Arial"/>
        </w:rPr>
        <w:t xml:space="preserve"> – Doutorado em Biotecnologia em Saúde pelo RENORBIO/UFAL;</w:t>
      </w:r>
    </w:p>
    <w:p w14:paraId="597BFFDF" w14:textId="3A6B6A40" w:rsidR="00534CB2" w:rsidRPr="008B705A" w:rsidRDefault="00534CB2" w:rsidP="50192890">
      <w:pPr>
        <w:spacing w:line="240" w:lineRule="auto"/>
        <w:rPr>
          <w:rFonts w:eastAsia="Calibri" w:cs="Arial"/>
          <w:sz w:val="20"/>
          <w:szCs w:val="20"/>
        </w:rPr>
      </w:pPr>
      <w:r w:rsidRPr="008B705A">
        <w:rPr>
          <w:rFonts w:eastAsia="Calibri" w:cs="Arial"/>
          <w:sz w:val="20"/>
          <w:szCs w:val="20"/>
        </w:rPr>
        <w:t>*</w:t>
      </w:r>
      <w:r w:rsidR="004D643A" w:rsidRPr="008B705A">
        <w:rPr>
          <w:rFonts w:eastAsia="Calibri" w:cs="Arial"/>
          <w:sz w:val="20"/>
          <w:szCs w:val="20"/>
        </w:rPr>
        <w:t>andrey.filhofw@gmail.com</w:t>
      </w:r>
      <w:r w:rsidR="005E2B5F" w:rsidRPr="008B705A">
        <w:rPr>
          <w:rFonts w:eastAsia="Calibri" w:cs="Arial"/>
          <w:sz w:val="20"/>
          <w:szCs w:val="20"/>
        </w:rPr>
        <w:t xml:space="preserve">; </w:t>
      </w:r>
      <w:r w:rsidR="6A842BA2" w:rsidRPr="008B705A">
        <w:rPr>
          <w:rFonts w:eastAsia="Calibri" w:cs="Arial"/>
          <w:sz w:val="20"/>
          <w:szCs w:val="20"/>
        </w:rPr>
        <w:t>*</w:t>
      </w:r>
      <w:r w:rsidR="004B13DC" w:rsidRPr="008B705A">
        <w:rPr>
          <w:rFonts w:eastAsia="Calibri" w:cs="Arial"/>
          <w:sz w:val="20"/>
          <w:szCs w:val="20"/>
        </w:rPr>
        <w:t>aline.lins@cesmac.edu.br</w:t>
      </w:r>
    </w:p>
    <w:p w14:paraId="6C802D15" w14:textId="70399D05" w:rsidR="50192890" w:rsidRPr="008B705A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620EF139" w14:textId="6C24F8B1" w:rsidR="007C3CE2" w:rsidRPr="008B705A" w:rsidRDefault="00534CB2" w:rsidP="007C3CE2">
      <w:pPr>
        <w:pStyle w:val="NormalWeb"/>
        <w:spacing w:before="0" w:beforeAutospacing="0" w:after="0" w:afterAutospacing="0"/>
        <w:jc w:val="both"/>
      </w:pPr>
      <w:bookmarkStart w:id="0" w:name="_Hlk116859991"/>
      <w:bookmarkStart w:id="1" w:name="_Hlk117112498"/>
      <w:bookmarkStart w:id="2" w:name="_Hlk117113015"/>
      <w:bookmarkStart w:id="3" w:name="_Hlk117114194"/>
      <w:r w:rsidRPr="008B705A">
        <w:rPr>
          <w:rFonts w:ascii="Arial" w:eastAsia="Calibri" w:hAnsi="Arial" w:cs="Arial"/>
          <w:b/>
          <w:bCs/>
          <w:u w:val="single"/>
        </w:rPr>
        <w:t>Introdução:</w:t>
      </w:r>
      <w:r w:rsidRPr="008B705A">
        <w:rPr>
          <w:rFonts w:ascii="Arial" w:eastAsia="Calibri" w:hAnsi="Arial" w:cs="Arial"/>
        </w:rPr>
        <w:t xml:space="preserve"> </w:t>
      </w:r>
      <w:r w:rsidR="00E93FC4" w:rsidRPr="008B705A">
        <w:rPr>
          <w:rFonts w:ascii="Arial" w:hAnsi="Arial" w:cs="Arial"/>
        </w:rPr>
        <w:t xml:space="preserve">A acalasia esofágica é um distúrbio incomum que afeta a motilidade do esôfago, sendo caracterizada, principalmente, pelo relaxamento incompleto do esfíncter inferior do esôfago e peristaltismo anormal. Seu tratamento pode ser feito através de </w:t>
      </w:r>
      <w:r w:rsidR="00E93FC4" w:rsidRPr="008B705A">
        <w:rPr>
          <w:rFonts w:ascii="Arial" w:hAnsi="Arial" w:cs="Arial"/>
          <w:shd w:val="clear" w:color="auto" w:fill="FFFFFF"/>
        </w:rPr>
        <w:t>fármacos, cirurgicamente ou por assistência endoscópica. Contudo, dos tratamentos definitivos cirúrgicos disponíveis (miotomia endoscópica perioral, dilatação pneumática e miotomia de Heller), a miotomia de Heller é considerada a padrão-ouro no que tange aos resultados em longo prazo. Nos últimos anos, entretanto, esse procedimento tem sido aprimorado por meio da laparoscopia.</w:t>
      </w:r>
      <w:r w:rsidR="00E93FC4" w:rsidRPr="008B705A">
        <w:t xml:space="preserve"> </w:t>
      </w:r>
      <w:r w:rsidRPr="008B705A">
        <w:rPr>
          <w:rFonts w:ascii="Arial" w:eastAsia="Calibri" w:hAnsi="Arial" w:cs="Arial"/>
          <w:b/>
          <w:bCs/>
          <w:u w:val="single"/>
        </w:rPr>
        <w:t>Objetivos:</w:t>
      </w:r>
      <w:r w:rsidR="00254F0C" w:rsidRPr="008B705A">
        <w:rPr>
          <w:rFonts w:ascii="Arial" w:eastAsia="Calibri" w:hAnsi="Arial" w:cs="Arial"/>
          <w:b/>
          <w:bCs/>
        </w:rPr>
        <w:t xml:space="preserve"> </w:t>
      </w:r>
      <w:r w:rsidR="00254F0C" w:rsidRPr="008B705A">
        <w:rPr>
          <w:rFonts w:ascii="Arial" w:eastAsia="Calibri" w:hAnsi="Arial" w:cs="Arial"/>
        </w:rPr>
        <w:t>Verificar os efeitos positivos da laparoscopia na evolução de pacientes cirúrgicos de acalasia.</w:t>
      </w:r>
      <w:r w:rsidR="000F1B6E" w:rsidRPr="008B705A">
        <w:rPr>
          <w:rFonts w:ascii="Arial" w:eastAsia="Calibri" w:hAnsi="Arial" w:cs="Arial"/>
        </w:rPr>
        <w:t xml:space="preserve"> </w:t>
      </w:r>
      <w:r w:rsidRPr="008B705A">
        <w:rPr>
          <w:rFonts w:ascii="Arial" w:eastAsia="Calibri" w:hAnsi="Arial" w:cs="Arial"/>
          <w:b/>
          <w:bCs/>
          <w:u w:val="single"/>
        </w:rPr>
        <w:t>Métodos:</w:t>
      </w:r>
      <w:r w:rsidR="00052F82" w:rsidRPr="008B705A">
        <w:rPr>
          <w:rFonts w:ascii="Arial" w:eastAsia="Calibri" w:hAnsi="Arial" w:cs="Arial"/>
        </w:rPr>
        <w:t xml:space="preserve"> </w:t>
      </w:r>
      <w:r w:rsidR="00052F82" w:rsidRPr="008B705A">
        <w:rPr>
          <w:rFonts w:ascii="Arial" w:hAnsi="Arial" w:cs="Arial"/>
        </w:rPr>
        <w:t xml:space="preserve">Trata-se de uma </w:t>
      </w:r>
      <w:r w:rsidR="00E93FC4" w:rsidRPr="008B705A">
        <w:rPr>
          <w:rFonts w:ascii="Arial" w:hAnsi="Arial" w:cs="Arial"/>
        </w:rPr>
        <w:t xml:space="preserve">revisão </w:t>
      </w:r>
      <w:r w:rsidR="00052F82" w:rsidRPr="008B705A">
        <w:rPr>
          <w:rFonts w:ascii="Arial" w:hAnsi="Arial" w:cs="Arial"/>
        </w:rPr>
        <w:t>integrativa</w:t>
      </w:r>
      <w:r w:rsidR="00E93FC4" w:rsidRPr="008B705A">
        <w:rPr>
          <w:rFonts w:ascii="Arial" w:hAnsi="Arial" w:cs="Arial"/>
        </w:rPr>
        <w:t xml:space="preserve"> de literatura</w:t>
      </w:r>
      <w:r w:rsidR="00052F82" w:rsidRPr="008B705A">
        <w:rPr>
          <w:rFonts w:ascii="Arial" w:hAnsi="Arial" w:cs="Arial"/>
        </w:rPr>
        <w:t>, realizada</w:t>
      </w:r>
      <w:r w:rsidR="00E93FC4" w:rsidRPr="008B705A">
        <w:rPr>
          <w:rFonts w:ascii="Arial" w:hAnsi="Arial" w:cs="Arial"/>
        </w:rPr>
        <w:t xml:space="preserve"> na</w:t>
      </w:r>
      <w:r w:rsidR="00052F82" w:rsidRPr="008B705A">
        <w:rPr>
          <w:rFonts w:ascii="Arial" w:hAnsi="Arial" w:cs="Arial"/>
        </w:rPr>
        <w:t>s</w:t>
      </w:r>
      <w:r w:rsidR="00E93FC4" w:rsidRPr="008B705A">
        <w:rPr>
          <w:rFonts w:ascii="Arial" w:hAnsi="Arial" w:cs="Arial"/>
        </w:rPr>
        <w:t xml:space="preserve"> base</w:t>
      </w:r>
      <w:r w:rsidR="00052F82" w:rsidRPr="008B705A">
        <w:rPr>
          <w:rFonts w:ascii="Arial" w:hAnsi="Arial" w:cs="Arial"/>
        </w:rPr>
        <w:t>s</w:t>
      </w:r>
      <w:r w:rsidR="00E93FC4" w:rsidRPr="008B705A">
        <w:rPr>
          <w:rFonts w:ascii="Arial" w:hAnsi="Arial" w:cs="Arial"/>
        </w:rPr>
        <w:t xml:space="preserve"> de dados Medline e SciELO,</w:t>
      </w:r>
      <w:r w:rsidR="00052F82" w:rsidRPr="008B705A">
        <w:rPr>
          <w:rFonts w:ascii="Arial" w:hAnsi="Arial" w:cs="Arial"/>
        </w:rPr>
        <w:t xml:space="preserve"> por meio de buscas</w:t>
      </w:r>
      <w:r w:rsidR="00E93FC4" w:rsidRPr="008B705A">
        <w:rPr>
          <w:rFonts w:ascii="Arial" w:hAnsi="Arial" w:cs="Arial"/>
        </w:rPr>
        <w:t xml:space="preserve"> </w:t>
      </w:r>
      <w:r w:rsidR="00052F82" w:rsidRPr="008B705A">
        <w:rPr>
          <w:rFonts w:ascii="Arial" w:hAnsi="Arial" w:cs="Arial"/>
        </w:rPr>
        <w:t>utilizando os seguintes descritores: “</w:t>
      </w:r>
      <w:proofErr w:type="spellStart"/>
      <w:r w:rsidR="00E93FC4" w:rsidRPr="008B705A">
        <w:rPr>
          <w:rFonts w:ascii="Arial" w:hAnsi="Arial" w:cs="Arial"/>
        </w:rPr>
        <w:t>laparoscopy</w:t>
      </w:r>
      <w:proofErr w:type="spellEnd"/>
      <w:r w:rsidR="00E93FC4" w:rsidRPr="008B705A">
        <w:rPr>
          <w:rFonts w:ascii="Arial" w:hAnsi="Arial" w:cs="Arial"/>
        </w:rPr>
        <w:t>”, “</w:t>
      </w:r>
      <w:proofErr w:type="spellStart"/>
      <w:r w:rsidR="00E93FC4" w:rsidRPr="008B705A">
        <w:rPr>
          <w:rFonts w:ascii="Arial" w:hAnsi="Arial" w:cs="Arial"/>
        </w:rPr>
        <w:t>achalasia</w:t>
      </w:r>
      <w:proofErr w:type="spellEnd"/>
      <w:r w:rsidR="00E93FC4" w:rsidRPr="008B705A">
        <w:rPr>
          <w:rFonts w:ascii="Arial" w:hAnsi="Arial" w:cs="Arial"/>
        </w:rPr>
        <w:t>” e “</w:t>
      </w:r>
      <w:proofErr w:type="spellStart"/>
      <w:r w:rsidR="00E93FC4" w:rsidRPr="008B705A">
        <w:rPr>
          <w:rFonts w:ascii="Arial" w:hAnsi="Arial" w:cs="Arial"/>
        </w:rPr>
        <w:t>esophageal</w:t>
      </w:r>
      <w:proofErr w:type="spellEnd"/>
      <w:r w:rsidR="00E93FC4" w:rsidRPr="008B705A">
        <w:rPr>
          <w:rFonts w:ascii="Arial" w:hAnsi="Arial" w:cs="Arial"/>
        </w:rPr>
        <w:t xml:space="preserve">”, com o uso </w:t>
      </w:r>
      <w:r w:rsidR="00E93FC4" w:rsidRPr="008B705A">
        <w:rPr>
          <w:rFonts w:ascii="Arial" w:hAnsi="Arial" w:cs="Arial"/>
        </w:rPr>
        <w:lastRenderedPageBreak/>
        <w:t>do operador booleano “</w:t>
      </w:r>
      <w:proofErr w:type="spellStart"/>
      <w:r w:rsidR="00E93FC4" w:rsidRPr="008B705A">
        <w:rPr>
          <w:rFonts w:ascii="Arial" w:hAnsi="Arial" w:cs="Arial"/>
        </w:rPr>
        <w:t>and</w:t>
      </w:r>
      <w:proofErr w:type="spellEnd"/>
      <w:r w:rsidR="00E93FC4" w:rsidRPr="008B705A">
        <w:rPr>
          <w:rFonts w:ascii="Arial" w:hAnsi="Arial" w:cs="Arial"/>
        </w:rPr>
        <w:t xml:space="preserve">”. Foram excluídos artigos que não ponderavam a respeito das consequências da laparoscopia em casos de acalasia; não houve restrição de idioma e foram filtrados artigos publicados nos últimos </w:t>
      </w:r>
      <w:r w:rsidR="00DB70B4">
        <w:rPr>
          <w:rFonts w:ascii="Arial" w:hAnsi="Arial" w:cs="Arial"/>
        </w:rPr>
        <w:t>25</w:t>
      </w:r>
      <w:r w:rsidR="00E93FC4" w:rsidRPr="008B705A">
        <w:rPr>
          <w:rFonts w:ascii="Arial" w:hAnsi="Arial" w:cs="Arial"/>
        </w:rPr>
        <w:t xml:space="preserve"> anos. Para seleção dos artigos, leu-se títulos, resumos e textos na íntegra, sendo selecionados os que se mostra</w:t>
      </w:r>
      <w:r w:rsidR="004446EC" w:rsidRPr="008B705A">
        <w:rPr>
          <w:rFonts w:ascii="Arial" w:hAnsi="Arial" w:cs="Arial"/>
        </w:rPr>
        <w:t>r</w:t>
      </w:r>
      <w:r w:rsidR="00E93FC4" w:rsidRPr="008B705A">
        <w:rPr>
          <w:rFonts w:ascii="Arial" w:hAnsi="Arial" w:cs="Arial"/>
        </w:rPr>
        <w:t xml:space="preserve">am eficientes em expor benefícios da laparoscopia em cirurgias de acalasia. </w:t>
      </w:r>
      <w:r w:rsidRPr="008B705A">
        <w:rPr>
          <w:rFonts w:ascii="Arial" w:eastAsia="Calibri" w:hAnsi="Arial" w:cs="Arial"/>
          <w:b/>
          <w:bCs/>
          <w:u w:val="single"/>
        </w:rPr>
        <w:t>Resultados:</w:t>
      </w:r>
      <w:r w:rsidRPr="008B705A">
        <w:rPr>
          <w:rFonts w:ascii="Arial" w:eastAsia="Calibri" w:hAnsi="Arial" w:cs="Arial"/>
        </w:rPr>
        <w:t xml:space="preserve"> </w:t>
      </w:r>
      <w:r w:rsidR="00E93FC4" w:rsidRPr="008B705A">
        <w:rPr>
          <w:rFonts w:ascii="Arial" w:hAnsi="Arial" w:cs="Arial"/>
        </w:rPr>
        <w:t xml:space="preserve">Foram encontrados 300 artigos (298 da Medline e dois da SciELO), dos quais foram eliminados 270 após leitura dos títulos, 14 com a leitura dos resumos e dez com a leitura dos textos completos, restando seis para avaliação qualitativa (um da SciELO e cinco da Medline). Fica evidente, então, que a laparoscopia é extremamente eficiente na melhora do prognóstico cirúrgico, sendo responsável pela redução drástica de resultados negativos em pós-operatórios tardios; não foram registradas nenhuma complicação intraoperatória ou morte. Apenas cerca de oito por cento dos pacientes apresentaram refluxo no pós-operatório. </w:t>
      </w:r>
      <w:r w:rsidRPr="008B705A">
        <w:rPr>
          <w:rFonts w:ascii="Arial" w:eastAsia="Calibri" w:hAnsi="Arial" w:cs="Arial"/>
          <w:b/>
          <w:bCs/>
          <w:u w:val="single"/>
        </w:rPr>
        <w:t>Conclus</w:t>
      </w:r>
      <w:r w:rsidR="00051D73">
        <w:rPr>
          <w:rFonts w:ascii="Arial" w:eastAsia="Calibri" w:hAnsi="Arial" w:cs="Arial"/>
          <w:b/>
          <w:bCs/>
          <w:u w:val="single"/>
        </w:rPr>
        <w:t>ões</w:t>
      </w:r>
      <w:r w:rsidRPr="008B705A">
        <w:rPr>
          <w:rFonts w:ascii="Arial" w:eastAsia="Calibri" w:hAnsi="Arial" w:cs="Arial"/>
          <w:b/>
          <w:bCs/>
          <w:u w:val="single"/>
        </w:rPr>
        <w:t>:</w:t>
      </w:r>
      <w:bookmarkEnd w:id="0"/>
      <w:bookmarkEnd w:id="1"/>
      <w:bookmarkEnd w:id="2"/>
      <w:r w:rsidR="007C3CE2" w:rsidRPr="008B705A">
        <w:rPr>
          <w:rFonts w:ascii="Arial" w:eastAsia="Calibri" w:hAnsi="Arial" w:cs="Arial"/>
        </w:rPr>
        <w:t xml:space="preserve"> </w:t>
      </w:r>
      <w:r w:rsidR="007C3CE2" w:rsidRPr="008B705A">
        <w:rPr>
          <w:rFonts w:ascii="Arial" w:hAnsi="Arial" w:cs="Arial"/>
        </w:rPr>
        <w:t>Logo, nota-se que o tratamento cirúrgico utilizando a laparoscopia favorece a redução na pressão de esfíncter esofágico inferior</w:t>
      </w:r>
      <w:r w:rsidR="00C32D44" w:rsidRPr="008B705A">
        <w:rPr>
          <w:rFonts w:ascii="Arial" w:hAnsi="Arial" w:cs="Arial"/>
        </w:rPr>
        <w:t xml:space="preserve"> e</w:t>
      </w:r>
      <w:r w:rsidR="007C3CE2" w:rsidRPr="008B705A">
        <w:rPr>
          <w:rFonts w:ascii="Arial" w:hAnsi="Arial" w:cs="Arial"/>
        </w:rPr>
        <w:t xml:space="preserve"> desenvolvimento superior no pós-operatório tardio, acarretando, assim, numa melhora na qualidade de vida. Além disso, apresenta melhoria</w:t>
      </w:r>
      <w:r w:rsidR="00052F82" w:rsidRPr="008B705A">
        <w:rPr>
          <w:rFonts w:ascii="Arial" w:hAnsi="Arial" w:cs="Arial"/>
        </w:rPr>
        <w:t xml:space="preserve"> nos casos </w:t>
      </w:r>
      <w:r w:rsidR="007C3CE2" w:rsidRPr="008B705A">
        <w:rPr>
          <w:rFonts w:ascii="Arial" w:hAnsi="Arial" w:cs="Arial"/>
        </w:rPr>
        <w:t>d</w:t>
      </w:r>
      <w:r w:rsidR="00052F82" w:rsidRPr="008B705A">
        <w:rPr>
          <w:rFonts w:ascii="Arial" w:hAnsi="Arial" w:cs="Arial"/>
        </w:rPr>
        <w:t>e</w:t>
      </w:r>
      <w:r w:rsidR="007C3CE2" w:rsidRPr="008B705A">
        <w:rPr>
          <w:rFonts w:ascii="Arial" w:hAnsi="Arial" w:cs="Arial"/>
        </w:rPr>
        <w:t xml:space="preserve"> disfagias ao longo do tempo, quando comparado com os procedimentos sem esse método.</w:t>
      </w:r>
    </w:p>
    <w:bookmarkEnd w:id="3"/>
    <w:p w14:paraId="01C81DCB" w14:textId="72490879" w:rsidR="00534CB2" w:rsidRPr="008B705A" w:rsidRDefault="00534CB2" w:rsidP="007C3CE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EFF805A" w14:textId="11FAFA17" w:rsidR="00534CB2" w:rsidRPr="008B705A" w:rsidRDefault="00534CB2" w:rsidP="00534CB2">
      <w:pPr>
        <w:spacing w:after="160" w:line="240" w:lineRule="auto"/>
        <w:rPr>
          <w:rFonts w:eastAsia="Calibri" w:cs="Arial"/>
          <w:lang w:eastAsia="en-US"/>
        </w:rPr>
      </w:pPr>
      <w:r w:rsidRPr="008B705A">
        <w:rPr>
          <w:rFonts w:eastAsia="Calibri" w:cs="Arial"/>
          <w:b/>
          <w:bCs/>
        </w:rPr>
        <w:t xml:space="preserve">Palavras-chave: </w:t>
      </w:r>
      <w:r w:rsidR="004D643A" w:rsidRPr="008B705A">
        <w:rPr>
          <w:rFonts w:eastAsia="Calibri" w:cs="Arial"/>
        </w:rPr>
        <w:t>Acalasia. Laparoscopia. Prognóstico</w:t>
      </w:r>
      <w:r w:rsidR="004446EC" w:rsidRPr="008B705A">
        <w:rPr>
          <w:rFonts w:eastAsia="Calibri" w:cs="Arial"/>
        </w:rPr>
        <w:t>.</w:t>
      </w:r>
    </w:p>
    <w:p w14:paraId="3C061787" w14:textId="22D0BD8A" w:rsidR="00191423" w:rsidRPr="008B705A" w:rsidRDefault="00D7675A" w:rsidP="005E2B5F">
      <w:pPr>
        <w:spacing w:line="240" w:lineRule="auto"/>
        <w:jc w:val="left"/>
        <w:rPr>
          <w:rFonts w:cs="Arial"/>
          <w:b/>
          <w:bCs/>
        </w:rPr>
      </w:pPr>
      <w:r w:rsidRPr="008B705A">
        <w:rPr>
          <w:rFonts w:cs="Arial"/>
        </w:rPr>
        <w:br w:type="page"/>
      </w:r>
      <w:r w:rsidR="00191423" w:rsidRPr="008B705A">
        <w:rPr>
          <w:rFonts w:cs="Arial"/>
          <w:b/>
          <w:bCs/>
        </w:rPr>
        <w:lastRenderedPageBreak/>
        <w:t>IREFERÊNCIAS BIBLIOGRÁFICAS</w:t>
      </w:r>
    </w:p>
    <w:p w14:paraId="049F31CB" w14:textId="1C15EA9D" w:rsidR="004B17EF" w:rsidRPr="008B705A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4AA9F0C1" w14:textId="0B202441" w:rsidR="007C3CE2" w:rsidRPr="00DB70B4" w:rsidRDefault="008B705A" w:rsidP="00AD685C">
      <w:pPr>
        <w:rPr>
          <w:rFonts w:cs="Arial"/>
          <w:sz w:val="20"/>
          <w:szCs w:val="20"/>
          <w:shd w:val="clear" w:color="auto" w:fill="FFFFFF"/>
        </w:rPr>
      </w:pPr>
      <w:r w:rsidRPr="00DB70B4">
        <w:rPr>
          <w:rFonts w:cs="Arial"/>
          <w:sz w:val="20"/>
          <w:szCs w:val="20"/>
          <w:shd w:val="clear" w:color="auto" w:fill="FFFFFF"/>
        </w:rPr>
        <w:t xml:space="preserve">CÂMARA, E. R. et al. </w:t>
      </w:r>
      <w:r w:rsidRPr="00DB70B4">
        <w:rPr>
          <w:rFonts w:cs="Arial"/>
          <w:sz w:val="20"/>
          <w:szCs w:val="20"/>
          <w:shd w:val="clear" w:color="auto" w:fill="FFFFFF"/>
          <w:lang w:val="en-US"/>
        </w:rPr>
        <w:t xml:space="preserve">Late evaluation of dysphagia after Heller esophageal myotomy with </w:t>
      </w:r>
      <w:proofErr w:type="spellStart"/>
      <w:r w:rsidRPr="00DB70B4">
        <w:rPr>
          <w:rFonts w:cs="Arial"/>
          <w:sz w:val="20"/>
          <w:szCs w:val="20"/>
          <w:shd w:val="clear" w:color="auto" w:fill="FFFFFF"/>
          <w:lang w:val="en-US"/>
        </w:rPr>
        <w:t>dor</w:t>
      </w:r>
      <w:proofErr w:type="spellEnd"/>
      <w:r w:rsidRPr="00DB70B4">
        <w:rPr>
          <w:rFonts w:cs="Arial"/>
          <w:sz w:val="20"/>
          <w:szCs w:val="20"/>
          <w:shd w:val="clear" w:color="auto" w:fill="FFFFFF"/>
          <w:lang w:val="en-US"/>
        </w:rPr>
        <w:t xml:space="preserve"> fundoplication for achalasia. </w:t>
      </w:r>
      <w:r w:rsidRPr="00DB70B4">
        <w:rPr>
          <w:rFonts w:cs="Arial"/>
          <w:b/>
          <w:bCs/>
          <w:sz w:val="20"/>
          <w:szCs w:val="20"/>
          <w:shd w:val="clear" w:color="auto" w:fill="FFFFFF"/>
        </w:rPr>
        <w:t>Arquivos brasileiros de cirurgia digestiva</w:t>
      </w:r>
      <w:r w:rsidRPr="00DB70B4">
        <w:rPr>
          <w:rFonts w:cs="Arial"/>
          <w:sz w:val="20"/>
          <w:szCs w:val="20"/>
          <w:shd w:val="clear" w:color="auto" w:fill="FFFFFF"/>
        </w:rPr>
        <w:t>, 2017.</w:t>
      </w:r>
    </w:p>
    <w:p w14:paraId="4CA5966C" w14:textId="2D1DD296" w:rsidR="008B705A" w:rsidRPr="00DB70B4" w:rsidRDefault="008B705A" w:rsidP="00AD685C">
      <w:pPr>
        <w:rPr>
          <w:rFonts w:cs="Arial"/>
          <w:sz w:val="20"/>
          <w:szCs w:val="20"/>
          <w:shd w:val="clear" w:color="auto" w:fill="FFFFFF"/>
          <w:lang w:val="en-US"/>
        </w:rPr>
      </w:pPr>
      <w:r w:rsidRPr="00051D73">
        <w:rPr>
          <w:rFonts w:cs="Arial"/>
          <w:sz w:val="20"/>
          <w:szCs w:val="20"/>
          <w:shd w:val="clear" w:color="auto" w:fill="FFFFFF"/>
        </w:rPr>
        <w:t>ZANINOTTO, G.; LEUSINK, A.;</w:t>
      </w:r>
      <w:r w:rsidR="00E47FFE" w:rsidRPr="00051D73">
        <w:rPr>
          <w:rFonts w:cs="Arial"/>
          <w:sz w:val="20"/>
          <w:szCs w:val="20"/>
          <w:shd w:val="clear" w:color="auto" w:fill="FFFFFF"/>
        </w:rPr>
        <w:t xml:space="preserve"> MARKAR, S. R. Management </w:t>
      </w:r>
      <w:proofErr w:type="spellStart"/>
      <w:r w:rsidR="00E47FFE" w:rsidRPr="00051D73">
        <w:rPr>
          <w:rFonts w:cs="Arial"/>
          <w:sz w:val="20"/>
          <w:szCs w:val="20"/>
          <w:shd w:val="clear" w:color="auto" w:fill="FFFFFF"/>
        </w:rPr>
        <w:t>of</w:t>
      </w:r>
      <w:proofErr w:type="spellEnd"/>
      <w:r w:rsidR="00E47FFE" w:rsidRPr="00051D73">
        <w:rPr>
          <w:rFonts w:cs="Arial"/>
          <w:sz w:val="20"/>
          <w:szCs w:val="20"/>
          <w:shd w:val="clear" w:color="auto" w:fill="FFFFFF"/>
        </w:rPr>
        <w:t xml:space="preserve"> </w:t>
      </w:r>
      <w:proofErr w:type="spellStart"/>
      <w:r w:rsidR="00E47FFE" w:rsidRPr="00051D73">
        <w:rPr>
          <w:rFonts w:cs="Arial"/>
          <w:sz w:val="20"/>
          <w:szCs w:val="20"/>
          <w:shd w:val="clear" w:color="auto" w:fill="FFFFFF"/>
        </w:rPr>
        <w:t>achalasia</w:t>
      </w:r>
      <w:proofErr w:type="spellEnd"/>
      <w:r w:rsidR="00E47FFE" w:rsidRPr="00051D73">
        <w:rPr>
          <w:rFonts w:cs="Arial"/>
          <w:sz w:val="20"/>
          <w:szCs w:val="20"/>
          <w:shd w:val="clear" w:color="auto" w:fill="FFFFFF"/>
        </w:rPr>
        <w:t xml:space="preserve"> in 2019. </w:t>
      </w:r>
      <w:r w:rsidR="00E47FFE" w:rsidRPr="00DB70B4">
        <w:rPr>
          <w:rFonts w:cs="Arial"/>
          <w:b/>
          <w:bCs/>
          <w:sz w:val="20"/>
          <w:szCs w:val="20"/>
          <w:shd w:val="clear" w:color="auto" w:fill="FFFFFF"/>
          <w:lang w:val="en-US"/>
        </w:rPr>
        <w:t>Current opinion in gastroenterology</w:t>
      </w:r>
      <w:r w:rsidR="00E47FFE" w:rsidRPr="00DB70B4">
        <w:rPr>
          <w:rFonts w:cs="Arial"/>
          <w:sz w:val="20"/>
          <w:szCs w:val="20"/>
          <w:shd w:val="clear" w:color="auto" w:fill="FFFFFF"/>
          <w:lang w:val="en-US"/>
        </w:rPr>
        <w:t>, v. 34, n. 4, p. 352-362, 2006.</w:t>
      </w:r>
    </w:p>
    <w:p w14:paraId="41B0D3C9" w14:textId="5E4355FF" w:rsidR="00E47FFE" w:rsidRPr="00DB70B4" w:rsidRDefault="00E47FFE" w:rsidP="00AD685C">
      <w:pPr>
        <w:rPr>
          <w:rFonts w:cs="Arial"/>
          <w:sz w:val="20"/>
          <w:szCs w:val="20"/>
          <w:shd w:val="clear" w:color="auto" w:fill="FFFFFF"/>
          <w:lang w:val="en-US"/>
        </w:rPr>
      </w:pPr>
      <w:r w:rsidRPr="00DB70B4">
        <w:rPr>
          <w:rFonts w:cs="Arial"/>
          <w:sz w:val="20"/>
          <w:szCs w:val="20"/>
          <w:shd w:val="clear" w:color="auto" w:fill="FFFFFF"/>
          <w:lang w:val="en-US"/>
        </w:rPr>
        <w:t xml:space="preserve">POMENTI, S.; BLACKET, J. W.; JODORKOVSKI, D. Achalasia: diagnosis, management and surveillance. </w:t>
      </w:r>
      <w:r w:rsidRPr="00DB70B4">
        <w:rPr>
          <w:rFonts w:cs="Arial"/>
          <w:b/>
          <w:bCs/>
          <w:sz w:val="20"/>
          <w:szCs w:val="20"/>
          <w:shd w:val="clear" w:color="auto" w:fill="FFFFFF"/>
          <w:lang w:val="en-US"/>
        </w:rPr>
        <w:t>Gastroenterology clinics of North America</w:t>
      </w:r>
      <w:r w:rsidRPr="00DB70B4">
        <w:rPr>
          <w:rFonts w:cs="Arial"/>
          <w:sz w:val="20"/>
          <w:szCs w:val="20"/>
          <w:shd w:val="clear" w:color="auto" w:fill="FFFFFF"/>
          <w:lang w:val="en-US"/>
        </w:rPr>
        <w:t>, v. 50, n. 4, p. 721-736, 2021.</w:t>
      </w:r>
    </w:p>
    <w:p w14:paraId="5846FA64" w14:textId="6A8A9447" w:rsidR="00E47FFE" w:rsidRPr="00DB70B4" w:rsidRDefault="00E47FFE" w:rsidP="00AD685C">
      <w:pPr>
        <w:rPr>
          <w:rFonts w:cs="Arial"/>
          <w:sz w:val="20"/>
          <w:szCs w:val="20"/>
          <w:shd w:val="clear" w:color="auto" w:fill="FFFFFF"/>
          <w:lang w:val="en-US"/>
        </w:rPr>
      </w:pPr>
      <w:r w:rsidRPr="00051D73">
        <w:rPr>
          <w:rFonts w:cs="Arial"/>
          <w:sz w:val="20"/>
          <w:szCs w:val="20"/>
          <w:shd w:val="clear" w:color="auto" w:fill="FFFFFF"/>
          <w:lang w:val="en-US"/>
        </w:rPr>
        <w:t xml:space="preserve">ANDRASI, L. et al. </w:t>
      </w:r>
      <w:r w:rsidRPr="00DB70B4">
        <w:rPr>
          <w:rFonts w:cs="Arial"/>
          <w:sz w:val="20"/>
          <w:szCs w:val="20"/>
          <w:shd w:val="clear" w:color="auto" w:fill="FFFFFF"/>
          <w:lang w:val="en-US"/>
        </w:rPr>
        <w:t xml:space="preserve">Surgical treatment of esophageal </w:t>
      </w:r>
      <w:proofErr w:type="spellStart"/>
      <w:r w:rsidRPr="00DB70B4">
        <w:rPr>
          <w:rFonts w:cs="Arial"/>
          <w:sz w:val="20"/>
          <w:szCs w:val="20"/>
          <w:shd w:val="clear" w:color="auto" w:fill="FFFFFF"/>
          <w:lang w:val="en-US"/>
        </w:rPr>
        <w:t>acalasia</w:t>
      </w:r>
      <w:proofErr w:type="spellEnd"/>
      <w:r w:rsidRPr="00DB70B4">
        <w:rPr>
          <w:rFonts w:cs="Arial"/>
          <w:sz w:val="20"/>
          <w:szCs w:val="20"/>
          <w:shd w:val="clear" w:color="auto" w:fill="FFFFFF"/>
          <w:lang w:val="en-US"/>
        </w:rPr>
        <w:t xml:space="preserve"> in the era of minimally invasive surgery. </w:t>
      </w:r>
      <w:r w:rsidRPr="00DB70B4">
        <w:rPr>
          <w:rFonts w:cs="Arial"/>
          <w:b/>
          <w:bCs/>
          <w:sz w:val="20"/>
          <w:szCs w:val="20"/>
          <w:shd w:val="clear" w:color="auto" w:fill="FFFFFF"/>
          <w:lang w:val="en-US"/>
        </w:rPr>
        <w:t xml:space="preserve">Journal of the society of </w:t>
      </w:r>
      <w:proofErr w:type="spellStart"/>
      <w:r w:rsidRPr="00DB70B4">
        <w:rPr>
          <w:rFonts w:cs="Arial"/>
          <w:b/>
          <w:bCs/>
          <w:sz w:val="20"/>
          <w:szCs w:val="20"/>
          <w:shd w:val="clear" w:color="auto" w:fill="FFFFFF"/>
          <w:lang w:val="en-US"/>
        </w:rPr>
        <w:t>laparoendoscopic</w:t>
      </w:r>
      <w:proofErr w:type="spellEnd"/>
      <w:r w:rsidRPr="00DB70B4">
        <w:rPr>
          <w:rFonts w:cs="Arial"/>
          <w:b/>
          <w:bCs/>
          <w:sz w:val="20"/>
          <w:szCs w:val="20"/>
          <w:shd w:val="clear" w:color="auto" w:fill="FFFFFF"/>
          <w:lang w:val="en-US"/>
        </w:rPr>
        <w:t xml:space="preserve"> surgeons</w:t>
      </w:r>
      <w:r w:rsidRPr="00DB70B4">
        <w:rPr>
          <w:rFonts w:cs="Arial"/>
          <w:sz w:val="20"/>
          <w:szCs w:val="20"/>
          <w:shd w:val="clear" w:color="auto" w:fill="FFFFFF"/>
          <w:lang w:val="en-US"/>
        </w:rPr>
        <w:t xml:space="preserve">, v. 25, 2021. </w:t>
      </w:r>
    </w:p>
    <w:p w14:paraId="54323449" w14:textId="05D6B88E" w:rsidR="00E47FFE" w:rsidRPr="00051D73" w:rsidRDefault="00E47FFE" w:rsidP="00AD685C">
      <w:pPr>
        <w:rPr>
          <w:rFonts w:cs="Arial"/>
          <w:color w:val="212121"/>
          <w:sz w:val="20"/>
          <w:szCs w:val="20"/>
          <w:shd w:val="clear" w:color="auto" w:fill="FFFFFF"/>
          <w:lang w:val="en-US"/>
        </w:rPr>
      </w:pPr>
      <w:r w:rsidRPr="00DB70B4">
        <w:rPr>
          <w:rFonts w:cs="Arial"/>
          <w:sz w:val="20"/>
          <w:szCs w:val="20"/>
          <w:shd w:val="clear" w:color="auto" w:fill="FFFFFF"/>
          <w:lang w:val="en-US"/>
        </w:rPr>
        <w:t xml:space="preserve">CORCIONI, F. et al. </w:t>
      </w:r>
      <w:r w:rsidRPr="00DB70B4">
        <w:rPr>
          <w:rFonts w:cs="Arial"/>
          <w:color w:val="212121"/>
          <w:sz w:val="20"/>
          <w:szCs w:val="20"/>
          <w:shd w:val="clear" w:color="auto" w:fill="FFFFFF"/>
          <w:lang w:val="en-US"/>
        </w:rPr>
        <w:t>Surgical laparoscopy with intraoperative manometry in the treatment of esophageal achalasia</w:t>
      </w:r>
      <w:r w:rsidR="00DB70B4" w:rsidRPr="00DB70B4">
        <w:rPr>
          <w:rFonts w:cs="Arial"/>
          <w:color w:val="212121"/>
          <w:sz w:val="20"/>
          <w:szCs w:val="20"/>
          <w:shd w:val="clear" w:color="auto" w:fill="FFFFFF"/>
          <w:lang w:val="en-US"/>
        </w:rPr>
        <w:t xml:space="preserve">. </w:t>
      </w:r>
      <w:r w:rsidR="00DB70B4" w:rsidRPr="00051D73">
        <w:rPr>
          <w:rFonts w:cs="Arial"/>
          <w:b/>
          <w:bCs/>
          <w:color w:val="212121"/>
          <w:sz w:val="20"/>
          <w:szCs w:val="20"/>
          <w:shd w:val="clear" w:color="auto" w:fill="FFFFFF"/>
          <w:lang w:val="en-US"/>
        </w:rPr>
        <w:t xml:space="preserve">Surgical laparoscopy &amp; endoscopy, </w:t>
      </w:r>
      <w:r w:rsidR="00DB70B4" w:rsidRPr="00051D73">
        <w:rPr>
          <w:rFonts w:cs="Arial"/>
          <w:color w:val="212121"/>
          <w:sz w:val="20"/>
          <w:szCs w:val="20"/>
          <w:shd w:val="clear" w:color="auto" w:fill="FFFFFF"/>
          <w:lang w:val="en-US"/>
        </w:rPr>
        <w:t>v. 7, n. 3, p. 232-235, 1997.</w:t>
      </w:r>
    </w:p>
    <w:p w14:paraId="5696EA68" w14:textId="473B8FBE" w:rsidR="00DB70B4" w:rsidRPr="00DB70B4" w:rsidRDefault="00DB70B4" w:rsidP="00AD685C">
      <w:pPr>
        <w:rPr>
          <w:rFonts w:cs="Arial"/>
          <w:sz w:val="20"/>
          <w:szCs w:val="20"/>
          <w:lang w:val="en-US"/>
        </w:rPr>
      </w:pPr>
      <w:r w:rsidRPr="00051D73">
        <w:rPr>
          <w:rFonts w:cs="Arial"/>
          <w:color w:val="212121"/>
          <w:sz w:val="20"/>
          <w:szCs w:val="20"/>
          <w:shd w:val="clear" w:color="auto" w:fill="FFFFFF"/>
          <w:lang w:val="en-US"/>
        </w:rPr>
        <w:t xml:space="preserve">KABAYAMA, M. et al. </w:t>
      </w:r>
      <w:r w:rsidRPr="00DB70B4">
        <w:rPr>
          <w:rFonts w:cs="Arial"/>
          <w:color w:val="212121"/>
          <w:sz w:val="20"/>
          <w:szCs w:val="20"/>
          <w:shd w:val="clear" w:color="auto" w:fill="FFFFFF"/>
          <w:lang w:val="en-US"/>
        </w:rPr>
        <w:t xml:space="preserve">A case of postoperative recurrent gastric cancer resembling esophageal achalasia diagnosed by staging laparoscopy. </w:t>
      </w:r>
      <w:r w:rsidRPr="00DB70B4">
        <w:rPr>
          <w:rFonts w:cs="Arial"/>
          <w:b/>
          <w:bCs/>
          <w:sz w:val="20"/>
          <w:szCs w:val="20"/>
          <w:shd w:val="clear" w:color="auto" w:fill="FFFFFF"/>
        </w:rPr>
        <w:t xml:space="preserve">Nihon </w:t>
      </w:r>
      <w:proofErr w:type="spellStart"/>
      <w:r w:rsidRPr="00DB70B4">
        <w:rPr>
          <w:rFonts w:cs="Arial"/>
          <w:b/>
          <w:bCs/>
          <w:sz w:val="20"/>
          <w:szCs w:val="20"/>
          <w:shd w:val="clear" w:color="auto" w:fill="FFFFFF"/>
        </w:rPr>
        <w:t>Shokakibyo</w:t>
      </w:r>
      <w:proofErr w:type="spellEnd"/>
      <w:r w:rsidRPr="00DB70B4">
        <w:rPr>
          <w:rFonts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DB70B4">
        <w:rPr>
          <w:rFonts w:cs="Arial"/>
          <w:b/>
          <w:bCs/>
          <w:sz w:val="20"/>
          <w:szCs w:val="20"/>
          <w:shd w:val="clear" w:color="auto" w:fill="FFFFFF"/>
        </w:rPr>
        <w:t>Gakkai</w:t>
      </w:r>
      <w:proofErr w:type="spellEnd"/>
      <w:r w:rsidRPr="00DB70B4">
        <w:rPr>
          <w:rFonts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DB70B4">
        <w:rPr>
          <w:rFonts w:cs="Arial"/>
          <w:b/>
          <w:bCs/>
          <w:sz w:val="20"/>
          <w:szCs w:val="20"/>
          <w:shd w:val="clear" w:color="auto" w:fill="FFFFFF"/>
        </w:rPr>
        <w:t>zasshi</w:t>
      </w:r>
      <w:proofErr w:type="spellEnd"/>
      <w:r>
        <w:rPr>
          <w:rFonts w:cs="Arial"/>
          <w:sz w:val="20"/>
          <w:szCs w:val="20"/>
          <w:shd w:val="clear" w:color="auto" w:fill="FFFFFF"/>
        </w:rPr>
        <w:t>, v. 115, n. 4, p. 394-400, 2018.</w:t>
      </w:r>
    </w:p>
    <w:sectPr w:rsidR="00DB70B4" w:rsidRPr="00DB70B4" w:rsidSect="0024096A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1701" w:right="1134" w:bottom="1134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F75E" w14:textId="77777777" w:rsidR="000632BB" w:rsidRDefault="000632BB" w:rsidP="00EE20DF">
      <w:pPr>
        <w:spacing w:line="240" w:lineRule="auto"/>
      </w:pPr>
      <w:r>
        <w:separator/>
      </w:r>
    </w:p>
  </w:endnote>
  <w:endnote w:type="continuationSeparator" w:id="0">
    <w:p w14:paraId="3DABA1FB" w14:textId="77777777" w:rsidR="000632BB" w:rsidRDefault="000632BB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EC0A" w14:textId="77777777" w:rsidR="000632BB" w:rsidRDefault="000632BB" w:rsidP="00EE20DF">
      <w:pPr>
        <w:spacing w:line="240" w:lineRule="auto"/>
      </w:pPr>
      <w:r>
        <w:separator/>
      </w:r>
    </w:p>
  </w:footnote>
  <w:footnote w:type="continuationSeparator" w:id="0">
    <w:p w14:paraId="568764FB" w14:textId="77777777" w:rsidR="000632BB" w:rsidRDefault="000632BB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4409A"/>
    <w:multiLevelType w:val="multilevel"/>
    <w:tmpl w:val="3B14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7"/>
  </w:num>
  <w:num w:numId="5" w16cid:durableId="922645339">
    <w:abstractNumId w:val="16"/>
  </w:num>
  <w:num w:numId="6" w16cid:durableId="901719359">
    <w:abstractNumId w:val="28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4"/>
  </w:num>
  <w:num w:numId="15" w16cid:durableId="137650166">
    <w:abstractNumId w:val="22"/>
  </w:num>
  <w:num w:numId="16" w16cid:durableId="774666709">
    <w:abstractNumId w:val="17"/>
  </w:num>
  <w:num w:numId="17" w16cid:durableId="727724558">
    <w:abstractNumId w:val="11"/>
  </w:num>
  <w:num w:numId="18" w16cid:durableId="2091542279">
    <w:abstractNumId w:val="29"/>
  </w:num>
  <w:num w:numId="19" w16cid:durableId="907377764">
    <w:abstractNumId w:val="19"/>
  </w:num>
  <w:num w:numId="20" w16cid:durableId="146788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1"/>
  </w:num>
  <w:num w:numId="25" w16cid:durableId="1448083525">
    <w:abstractNumId w:val="20"/>
  </w:num>
  <w:num w:numId="26" w16cid:durableId="23950166">
    <w:abstractNumId w:val="23"/>
  </w:num>
  <w:num w:numId="27" w16cid:durableId="2041933670">
    <w:abstractNumId w:val="25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8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 w:numId="34" w16cid:durableId="1828015302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1D73"/>
    <w:rsid w:val="00052F82"/>
    <w:rsid w:val="0005304C"/>
    <w:rsid w:val="000568D8"/>
    <w:rsid w:val="00056AA3"/>
    <w:rsid w:val="000632BB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0CD"/>
    <w:rsid w:val="000E7E21"/>
    <w:rsid w:val="000F1B6E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0BFC"/>
    <w:rsid w:val="00181809"/>
    <w:rsid w:val="00191423"/>
    <w:rsid w:val="00191900"/>
    <w:rsid w:val="001A0AA8"/>
    <w:rsid w:val="001A0BEB"/>
    <w:rsid w:val="001A2603"/>
    <w:rsid w:val="001B2C78"/>
    <w:rsid w:val="001B723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096A"/>
    <w:rsid w:val="0024113D"/>
    <w:rsid w:val="00243000"/>
    <w:rsid w:val="0024776A"/>
    <w:rsid w:val="00254F0C"/>
    <w:rsid w:val="00256050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6EC"/>
    <w:rsid w:val="00444998"/>
    <w:rsid w:val="00446153"/>
    <w:rsid w:val="004614EF"/>
    <w:rsid w:val="00463292"/>
    <w:rsid w:val="00471188"/>
    <w:rsid w:val="0047605A"/>
    <w:rsid w:val="00484D7E"/>
    <w:rsid w:val="00494A45"/>
    <w:rsid w:val="004A5861"/>
    <w:rsid w:val="004A66CF"/>
    <w:rsid w:val="004B13DC"/>
    <w:rsid w:val="004B17EF"/>
    <w:rsid w:val="004B3A3E"/>
    <w:rsid w:val="004C0887"/>
    <w:rsid w:val="004C0FA5"/>
    <w:rsid w:val="004C5E55"/>
    <w:rsid w:val="004D39A8"/>
    <w:rsid w:val="004D3E2E"/>
    <w:rsid w:val="004D643A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D65CE"/>
    <w:rsid w:val="005E2B5F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94544"/>
    <w:rsid w:val="006B4A97"/>
    <w:rsid w:val="006B69BE"/>
    <w:rsid w:val="006B778A"/>
    <w:rsid w:val="006C0882"/>
    <w:rsid w:val="006C169A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734CC"/>
    <w:rsid w:val="00781B02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3CE2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3233E"/>
    <w:rsid w:val="0084272D"/>
    <w:rsid w:val="00844F54"/>
    <w:rsid w:val="00853A5E"/>
    <w:rsid w:val="00865505"/>
    <w:rsid w:val="00880819"/>
    <w:rsid w:val="008A28BD"/>
    <w:rsid w:val="008A3207"/>
    <w:rsid w:val="008B705A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A46CB"/>
    <w:rsid w:val="009B4AF9"/>
    <w:rsid w:val="009D36A3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913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D0ACD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32D44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0F1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B70B4"/>
    <w:rsid w:val="00DC0C16"/>
    <w:rsid w:val="00DC0EB4"/>
    <w:rsid w:val="00DC19C3"/>
    <w:rsid w:val="00DC248A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6B71"/>
    <w:rsid w:val="00E47D5C"/>
    <w:rsid w:val="00E47FFE"/>
    <w:rsid w:val="00E56F4B"/>
    <w:rsid w:val="00E607BB"/>
    <w:rsid w:val="00E63AF3"/>
    <w:rsid w:val="00E66AC4"/>
    <w:rsid w:val="00E67E75"/>
    <w:rsid w:val="00E93FC4"/>
    <w:rsid w:val="00E968E6"/>
    <w:rsid w:val="00EA024F"/>
    <w:rsid w:val="00EA57C6"/>
    <w:rsid w:val="00EB3F5F"/>
    <w:rsid w:val="00EC0160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paragraph" w:customStyle="1" w:styleId="listpersonlistpersonitem-sc-qsm4fa-2">
    <w:name w:val="listperson__listpersonitem-sc-qsm4fa-2"/>
    <w:basedOn w:val="Normal"/>
    <w:rsid w:val="009A46CB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CARLOS ANDREY FERREIRA DE ALMEIDA FILHO</cp:lastModifiedBy>
  <cp:revision>20</cp:revision>
  <dcterms:created xsi:type="dcterms:W3CDTF">2022-09-23T15:20:00Z</dcterms:created>
  <dcterms:modified xsi:type="dcterms:W3CDTF">2022-10-20T21:40:00Z</dcterms:modified>
</cp:coreProperties>
</file>