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7C05F" w14:textId="77777777" w:rsidR="00C9052F" w:rsidRDefault="00C9052F" w:rsidP="001E1C8C">
      <w:pPr>
        <w:spacing w:line="240" w:lineRule="auto"/>
        <w:jc w:val="center"/>
        <w:rPr>
          <w:rFonts w:ascii="Times New Roman" w:hAnsi="Times New Roman" w:cs="Times New Roman"/>
          <w:b/>
          <w:bCs/>
          <w:sz w:val="24"/>
          <w:szCs w:val="24"/>
        </w:rPr>
      </w:pPr>
    </w:p>
    <w:p w14:paraId="4327D23B" w14:textId="2591B1C5" w:rsidR="001E1C8C" w:rsidRDefault="00672009" w:rsidP="001E1C8C">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BNC/FORMAÇÃO: </w:t>
      </w:r>
      <w:r w:rsidR="00F01DCE">
        <w:rPr>
          <w:rFonts w:ascii="Times New Roman" w:hAnsi="Times New Roman" w:cs="Times New Roman"/>
          <w:b/>
          <w:bCs/>
          <w:sz w:val="24"/>
          <w:szCs w:val="24"/>
        </w:rPr>
        <w:t>CONTEXTO DE INFLUÊNCIA NA</w:t>
      </w:r>
      <w:r w:rsidR="00766028">
        <w:rPr>
          <w:rFonts w:ascii="Times New Roman" w:hAnsi="Times New Roman" w:cs="Times New Roman"/>
          <w:b/>
          <w:bCs/>
          <w:sz w:val="24"/>
          <w:szCs w:val="24"/>
        </w:rPr>
        <w:t xml:space="preserve"> </w:t>
      </w:r>
      <w:r w:rsidR="00F01DCE">
        <w:rPr>
          <w:rFonts w:ascii="Times New Roman" w:hAnsi="Times New Roman" w:cs="Times New Roman"/>
          <w:b/>
          <w:bCs/>
          <w:sz w:val="24"/>
          <w:szCs w:val="24"/>
        </w:rPr>
        <w:t xml:space="preserve">POLÍTICA </w:t>
      </w:r>
      <w:r>
        <w:rPr>
          <w:rFonts w:ascii="Times New Roman" w:hAnsi="Times New Roman" w:cs="Times New Roman"/>
          <w:b/>
          <w:bCs/>
          <w:sz w:val="24"/>
          <w:szCs w:val="24"/>
        </w:rPr>
        <w:t>CURRICULAR</w:t>
      </w:r>
    </w:p>
    <w:p w14:paraId="2E640870" w14:textId="77777777" w:rsidR="001E1C8C" w:rsidRDefault="001E1C8C" w:rsidP="001E1C8C">
      <w:pPr>
        <w:spacing w:line="240" w:lineRule="auto"/>
        <w:jc w:val="center"/>
        <w:rPr>
          <w:rFonts w:ascii="Times New Roman" w:hAnsi="Times New Roman" w:cs="Times New Roman"/>
          <w:b/>
          <w:bCs/>
          <w:sz w:val="24"/>
          <w:szCs w:val="24"/>
        </w:rPr>
      </w:pPr>
    </w:p>
    <w:p w14:paraId="44126578" w14:textId="12F3F017" w:rsidR="00F01DCE" w:rsidRPr="007B7995" w:rsidRDefault="00F01DCE" w:rsidP="007B4606">
      <w:pPr>
        <w:spacing w:after="0" w:line="240" w:lineRule="auto"/>
        <w:jc w:val="right"/>
        <w:rPr>
          <w:rFonts w:ascii="Times New Roman" w:hAnsi="Times New Roman" w:cs="Times New Roman"/>
          <w:bCs/>
          <w:sz w:val="24"/>
          <w:szCs w:val="24"/>
        </w:rPr>
      </w:pPr>
      <w:r w:rsidRPr="007B7995">
        <w:rPr>
          <w:rFonts w:ascii="Times New Roman" w:hAnsi="Times New Roman" w:cs="Times New Roman"/>
          <w:bCs/>
          <w:sz w:val="24"/>
          <w:szCs w:val="24"/>
        </w:rPr>
        <w:t>Taysa Pag</w:t>
      </w:r>
      <w:r w:rsidR="007B4606" w:rsidRPr="007B7995">
        <w:rPr>
          <w:rFonts w:ascii="Times New Roman" w:hAnsi="Times New Roman" w:cs="Times New Roman"/>
          <w:bCs/>
          <w:sz w:val="24"/>
          <w:szCs w:val="24"/>
        </w:rPr>
        <w:t>a</w:t>
      </w:r>
      <w:r w:rsidRPr="007B7995">
        <w:rPr>
          <w:rFonts w:ascii="Times New Roman" w:hAnsi="Times New Roman" w:cs="Times New Roman"/>
          <w:bCs/>
          <w:sz w:val="24"/>
          <w:szCs w:val="24"/>
        </w:rPr>
        <w:t>not</w:t>
      </w:r>
      <w:r w:rsidR="007B4606" w:rsidRPr="007B7995">
        <w:rPr>
          <w:rFonts w:ascii="Times New Roman" w:hAnsi="Times New Roman" w:cs="Times New Roman"/>
          <w:bCs/>
          <w:sz w:val="24"/>
          <w:szCs w:val="24"/>
        </w:rPr>
        <w:t>t</w:t>
      </w:r>
      <w:r w:rsidRPr="007B7995">
        <w:rPr>
          <w:rFonts w:ascii="Times New Roman" w:hAnsi="Times New Roman" w:cs="Times New Roman"/>
          <w:bCs/>
          <w:sz w:val="24"/>
          <w:szCs w:val="24"/>
        </w:rPr>
        <w:t>o Lemes</w:t>
      </w:r>
      <w:r w:rsidR="00C9052F" w:rsidRPr="007B7995">
        <w:rPr>
          <w:rStyle w:val="Refdenotaderodap"/>
          <w:rFonts w:ascii="Times New Roman" w:hAnsi="Times New Roman" w:cs="Times New Roman"/>
          <w:bCs/>
          <w:sz w:val="24"/>
          <w:szCs w:val="24"/>
        </w:rPr>
        <w:footnoteReference w:id="1"/>
      </w:r>
      <w:r w:rsidR="00C9052F" w:rsidRPr="007B7995">
        <w:rPr>
          <w:rFonts w:ascii="Times New Roman" w:hAnsi="Times New Roman" w:cs="Times New Roman"/>
          <w:bCs/>
          <w:sz w:val="24"/>
          <w:szCs w:val="24"/>
        </w:rPr>
        <w:t xml:space="preserve"> (UFMT)</w:t>
      </w:r>
    </w:p>
    <w:p w14:paraId="4388DBE1" w14:textId="3F6CB9BA" w:rsidR="00F01DCE" w:rsidRPr="007B7995" w:rsidRDefault="00F01DCE" w:rsidP="007B4606">
      <w:pPr>
        <w:spacing w:after="0" w:line="240" w:lineRule="auto"/>
        <w:jc w:val="right"/>
        <w:rPr>
          <w:rFonts w:ascii="Times New Roman" w:hAnsi="Times New Roman" w:cs="Times New Roman"/>
          <w:bCs/>
          <w:sz w:val="24"/>
          <w:szCs w:val="24"/>
        </w:rPr>
      </w:pPr>
      <w:r w:rsidRPr="007B7995">
        <w:rPr>
          <w:rFonts w:ascii="Times New Roman" w:hAnsi="Times New Roman" w:cs="Times New Roman"/>
          <w:bCs/>
          <w:sz w:val="24"/>
          <w:szCs w:val="24"/>
        </w:rPr>
        <w:t>Maria Gabriela Pereira Ferreira</w:t>
      </w:r>
      <w:r w:rsidR="007B7995" w:rsidRPr="007B7995">
        <w:rPr>
          <w:rStyle w:val="Refdenotaderodap"/>
          <w:rFonts w:ascii="Times New Roman" w:hAnsi="Times New Roman" w:cs="Times New Roman"/>
          <w:bCs/>
          <w:sz w:val="24"/>
          <w:szCs w:val="24"/>
        </w:rPr>
        <w:footnoteReference w:id="2"/>
      </w:r>
      <w:r w:rsidR="00C9052F" w:rsidRPr="007B7995">
        <w:rPr>
          <w:rFonts w:ascii="Times New Roman" w:hAnsi="Times New Roman" w:cs="Times New Roman"/>
          <w:bCs/>
          <w:sz w:val="24"/>
          <w:szCs w:val="24"/>
        </w:rPr>
        <w:t xml:space="preserve"> (UFMT)</w:t>
      </w:r>
    </w:p>
    <w:p w14:paraId="382ED32B" w14:textId="77777777" w:rsidR="001E1C8C" w:rsidRDefault="001E1C8C" w:rsidP="001E1C8C">
      <w:pPr>
        <w:spacing w:line="240" w:lineRule="auto"/>
        <w:jc w:val="right"/>
        <w:rPr>
          <w:rFonts w:ascii="Times New Roman" w:hAnsi="Times New Roman" w:cs="Times New Roman"/>
          <w:b/>
          <w:bCs/>
          <w:sz w:val="24"/>
          <w:szCs w:val="24"/>
        </w:rPr>
      </w:pPr>
    </w:p>
    <w:p w14:paraId="14FC76B5" w14:textId="4F8221B5" w:rsidR="00C5744D" w:rsidRPr="006868FA" w:rsidRDefault="00780EF0" w:rsidP="00BC6861">
      <w:pPr>
        <w:spacing w:line="240" w:lineRule="auto"/>
        <w:rPr>
          <w:rFonts w:ascii="Times New Roman" w:hAnsi="Times New Roman" w:cs="Times New Roman"/>
          <w:color w:val="FF0000"/>
          <w:sz w:val="24"/>
          <w:szCs w:val="24"/>
        </w:rPr>
      </w:pPr>
      <w:r w:rsidRPr="006868FA">
        <w:rPr>
          <w:rFonts w:ascii="Times New Roman" w:hAnsi="Times New Roman" w:cs="Times New Roman"/>
          <w:b/>
          <w:bCs/>
          <w:sz w:val="24"/>
          <w:szCs w:val="24"/>
        </w:rPr>
        <w:t>RESUMO</w:t>
      </w:r>
      <w:r w:rsidR="00BC6861" w:rsidRPr="006868FA">
        <w:rPr>
          <w:rFonts w:ascii="Times New Roman" w:hAnsi="Times New Roman" w:cs="Times New Roman"/>
          <w:b/>
          <w:bCs/>
          <w:sz w:val="24"/>
          <w:szCs w:val="24"/>
        </w:rPr>
        <w:t>:</w:t>
      </w:r>
      <w:r w:rsidRPr="006868FA">
        <w:rPr>
          <w:rFonts w:ascii="Times New Roman" w:hAnsi="Times New Roman" w:cs="Times New Roman"/>
          <w:b/>
          <w:bCs/>
          <w:sz w:val="24"/>
          <w:szCs w:val="24"/>
        </w:rPr>
        <w:t xml:space="preserve"> </w:t>
      </w:r>
      <w:r w:rsidR="00935221">
        <w:rPr>
          <w:rFonts w:ascii="Times New Roman" w:hAnsi="Times New Roman" w:cs="Times New Roman"/>
          <w:sz w:val="24"/>
          <w:szCs w:val="24"/>
        </w:rPr>
        <w:t>Este trabalho discute as</w:t>
      </w:r>
      <w:r w:rsidR="00C61BE4" w:rsidRPr="006868FA">
        <w:rPr>
          <w:rFonts w:ascii="Times New Roman" w:hAnsi="Times New Roman" w:cs="Times New Roman"/>
          <w:sz w:val="24"/>
          <w:szCs w:val="24"/>
        </w:rPr>
        <w:t xml:space="preserve"> </w:t>
      </w:r>
      <w:r w:rsidR="00C61BE4" w:rsidRPr="006868FA">
        <w:rPr>
          <w:rFonts w:ascii="Times New Roman" w:hAnsi="Times New Roman" w:cs="Times New Roman"/>
          <w:bCs/>
          <w:sz w:val="24"/>
          <w:szCs w:val="24"/>
        </w:rPr>
        <w:t>políticas curriculares à formação de professores</w:t>
      </w:r>
      <w:r w:rsidR="00935221">
        <w:rPr>
          <w:rFonts w:ascii="Times New Roman" w:hAnsi="Times New Roman" w:cs="Times New Roman"/>
          <w:bCs/>
          <w:sz w:val="24"/>
          <w:szCs w:val="24"/>
        </w:rPr>
        <w:t>,</w:t>
      </w:r>
      <w:r w:rsidR="0045745A" w:rsidRPr="006868FA">
        <w:rPr>
          <w:rFonts w:ascii="Times New Roman" w:hAnsi="Times New Roman" w:cs="Times New Roman"/>
          <w:bCs/>
          <w:sz w:val="24"/>
          <w:szCs w:val="24"/>
        </w:rPr>
        <w:t xml:space="preserve"> </w:t>
      </w:r>
      <w:r w:rsidRPr="006868FA">
        <w:rPr>
          <w:rFonts w:ascii="Times New Roman" w:hAnsi="Times New Roman" w:cs="Times New Roman"/>
          <w:sz w:val="24"/>
          <w:szCs w:val="24"/>
        </w:rPr>
        <w:t>a partir da BNC-Formação</w:t>
      </w:r>
      <w:r w:rsidR="00935221">
        <w:rPr>
          <w:rFonts w:ascii="Times New Roman" w:hAnsi="Times New Roman" w:cs="Times New Roman"/>
          <w:sz w:val="24"/>
          <w:szCs w:val="24"/>
        </w:rPr>
        <w:t xml:space="preserve">/2019. </w:t>
      </w:r>
      <w:r w:rsidR="000221BD">
        <w:rPr>
          <w:rFonts w:ascii="Times New Roman" w:hAnsi="Times New Roman" w:cs="Times New Roman"/>
          <w:sz w:val="24"/>
          <w:szCs w:val="24"/>
        </w:rPr>
        <w:t>Ancorou</w:t>
      </w:r>
      <w:r w:rsidR="00916DB8">
        <w:rPr>
          <w:rFonts w:ascii="Times New Roman" w:hAnsi="Times New Roman" w:cs="Times New Roman"/>
          <w:sz w:val="24"/>
          <w:szCs w:val="24"/>
        </w:rPr>
        <w:t>-se</w:t>
      </w:r>
      <w:r w:rsidR="00FC3F7B" w:rsidRPr="006868FA">
        <w:rPr>
          <w:rFonts w:ascii="Times New Roman" w:hAnsi="Times New Roman" w:cs="Times New Roman"/>
          <w:sz w:val="24"/>
          <w:szCs w:val="24"/>
        </w:rPr>
        <w:t xml:space="preserve"> na</w:t>
      </w:r>
      <w:r w:rsidR="001E1C8C" w:rsidRPr="006868FA">
        <w:rPr>
          <w:rFonts w:ascii="Times New Roman" w:hAnsi="Times New Roman" w:cs="Times New Roman"/>
          <w:sz w:val="24"/>
          <w:szCs w:val="24"/>
        </w:rPr>
        <w:t xml:space="preserve"> </w:t>
      </w:r>
      <w:r w:rsidR="00C5744D" w:rsidRPr="006868FA">
        <w:rPr>
          <w:rFonts w:ascii="Times New Roman" w:hAnsi="Times New Roman" w:cs="Times New Roman"/>
          <w:sz w:val="24"/>
          <w:szCs w:val="24"/>
        </w:rPr>
        <w:t xml:space="preserve">perspectiva discursiva </w:t>
      </w:r>
      <w:r w:rsidR="001E1C8C" w:rsidRPr="006868FA">
        <w:rPr>
          <w:rFonts w:ascii="Times New Roman" w:hAnsi="Times New Roman" w:cs="Times New Roman"/>
          <w:sz w:val="24"/>
          <w:szCs w:val="24"/>
        </w:rPr>
        <w:t>de currículo</w:t>
      </w:r>
      <w:r w:rsidR="00C5744D" w:rsidRPr="006868FA">
        <w:rPr>
          <w:rFonts w:ascii="Times New Roman" w:hAnsi="Times New Roman" w:cs="Times New Roman"/>
          <w:sz w:val="24"/>
          <w:szCs w:val="24"/>
        </w:rPr>
        <w:t xml:space="preserve"> </w:t>
      </w:r>
      <w:r w:rsidR="00935221">
        <w:rPr>
          <w:rFonts w:ascii="Times New Roman" w:hAnsi="Times New Roman" w:cs="Times New Roman"/>
          <w:sz w:val="24"/>
          <w:szCs w:val="24"/>
        </w:rPr>
        <w:t>(</w:t>
      </w:r>
      <w:r w:rsidR="00C5744D" w:rsidRPr="006868FA">
        <w:rPr>
          <w:rFonts w:ascii="Times New Roman" w:hAnsi="Times New Roman" w:cs="Times New Roman"/>
          <w:sz w:val="24"/>
          <w:szCs w:val="24"/>
        </w:rPr>
        <w:t>Lopes e Macedo</w:t>
      </w:r>
      <w:r w:rsidR="00935221">
        <w:rPr>
          <w:rFonts w:ascii="Times New Roman" w:hAnsi="Times New Roman" w:cs="Times New Roman"/>
          <w:sz w:val="24"/>
          <w:szCs w:val="24"/>
        </w:rPr>
        <w:t xml:space="preserve">, </w:t>
      </w:r>
      <w:r w:rsidR="001E1C8C" w:rsidRPr="006868FA">
        <w:rPr>
          <w:rFonts w:ascii="Times New Roman" w:hAnsi="Times New Roman" w:cs="Times New Roman"/>
          <w:sz w:val="24"/>
          <w:szCs w:val="24"/>
        </w:rPr>
        <w:t>2011</w:t>
      </w:r>
      <w:r w:rsidR="00935221">
        <w:rPr>
          <w:rFonts w:ascii="Times New Roman" w:hAnsi="Times New Roman" w:cs="Times New Roman"/>
          <w:sz w:val="24"/>
          <w:szCs w:val="24"/>
        </w:rPr>
        <w:t xml:space="preserve">) e nas discussões </w:t>
      </w:r>
      <w:r w:rsidR="000221BD">
        <w:rPr>
          <w:rFonts w:ascii="Times New Roman" w:hAnsi="Times New Roman" w:cs="Times New Roman"/>
          <w:sz w:val="24"/>
          <w:szCs w:val="24"/>
        </w:rPr>
        <w:t>de</w:t>
      </w:r>
      <w:r w:rsidR="00C5744D" w:rsidRPr="006868FA">
        <w:rPr>
          <w:rFonts w:ascii="Times New Roman" w:hAnsi="Times New Roman" w:cs="Times New Roman"/>
          <w:sz w:val="24"/>
          <w:szCs w:val="24"/>
        </w:rPr>
        <w:t xml:space="preserve"> </w:t>
      </w:r>
      <w:r w:rsidR="00BC6861" w:rsidRPr="006868FA">
        <w:rPr>
          <w:rFonts w:ascii="Times New Roman" w:hAnsi="Times New Roman" w:cs="Times New Roman"/>
          <w:sz w:val="24"/>
          <w:szCs w:val="24"/>
        </w:rPr>
        <w:t>S</w:t>
      </w:r>
      <w:r w:rsidR="006D444E" w:rsidRPr="006868FA">
        <w:rPr>
          <w:rFonts w:ascii="Times New Roman" w:hAnsi="Times New Roman" w:cs="Times New Roman"/>
          <w:sz w:val="24"/>
          <w:szCs w:val="24"/>
        </w:rPr>
        <w:t>antos</w:t>
      </w:r>
      <w:r w:rsidR="00BC6861" w:rsidRPr="006868FA">
        <w:rPr>
          <w:rFonts w:ascii="Times New Roman" w:hAnsi="Times New Roman" w:cs="Times New Roman"/>
          <w:sz w:val="24"/>
          <w:szCs w:val="24"/>
        </w:rPr>
        <w:t>, B</w:t>
      </w:r>
      <w:r w:rsidR="006D444E" w:rsidRPr="006868FA">
        <w:rPr>
          <w:rFonts w:ascii="Times New Roman" w:hAnsi="Times New Roman" w:cs="Times New Roman"/>
          <w:sz w:val="24"/>
          <w:szCs w:val="24"/>
        </w:rPr>
        <w:t>orges</w:t>
      </w:r>
      <w:r w:rsidR="00BC6861" w:rsidRPr="006868FA">
        <w:rPr>
          <w:rFonts w:ascii="Times New Roman" w:hAnsi="Times New Roman" w:cs="Times New Roman"/>
          <w:sz w:val="24"/>
          <w:szCs w:val="24"/>
        </w:rPr>
        <w:t xml:space="preserve"> </w:t>
      </w:r>
      <w:r w:rsidR="006D444E" w:rsidRPr="006868FA">
        <w:rPr>
          <w:rFonts w:ascii="Times New Roman" w:hAnsi="Times New Roman" w:cs="Times New Roman"/>
          <w:sz w:val="24"/>
          <w:szCs w:val="24"/>
        </w:rPr>
        <w:t>e</w:t>
      </w:r>
      <w:r w:rsidR="00BC6861" w:rsidRPr="006868FA">
        <w:rPr>
          <w:rFonts w:ascii="Times New Roman" w:hAnsi="Times New Roman" w:cs="Times New Roman"/>
          <w:sz w:val="24"/>
          <w:szCs w:val="24"/>
        </w:rPr>
        <w:t xml:space="preserve"> L</w:t>
      </w:r>
      <w:r w:rsidR="006D444E" w:rsidRPr="006868FA">
        <w:rPr>
          <w:rFonts w:ascii="Times New Roman" w:hAnsi="Times New Roman" w:cs="Times New Roman"/>
          <w:sz w:val="24"/>
          <w:szCs w:val="24"/>
        </w:rPr>
        <w:t>opes</w:t>
      </w:r>
      <w:r w:rsidR="00BC6861" w:rsidRPr="006868FA">
        <w:rPr>
          <w:rFonts w:ascii="Times New Roman" w:hAnsi="Times New Roman" w:cs="Times New Roman"/>
          <w:sz w:val="24"/>
          <w:szCs w:val="24"/>
        </w:rPr>
        <w:t xml:space="preserve"> (2019); </w:t>
      </w:r>
      <w:r w:rsidR="00CE1F92" w:rsidRPr="006868FA">
        <w:rPr>
          <w:rFonts w:ascii="Times New Roman" w:hAnsi="Times New Roman" w:cs="Times New Roman"/>
          <w:sz w:val="24"/>
          <w:szCs w:val="24"/>
        </w:rPr>
        <w:t>Figueiredo e Medeiros</w:t>
      </w:r>
      <w:r w:rsidR="002D264B" w:rsidRPr="006868FA">
        <w:rPr>
          <w:rFonts w:ascii="Times New Roman" w:hAnsi="Times New Roman" w:cs="Times New Roman"/>
          <w:sz w:val="24"/>
          <w:szCs w:val="24"/>
        </w:rPr>
        <w:t xml:space="preserve"> </w:t>
      </w:r>
      <w:r w:rsidR="00BC6861" w:rsidRPr="006868FA">
        <w:rPr>
          <w:rFonts w:ascii="Times New Roman" w:hAnsi="Times New Roman" w:cs="Times New Roman"/>
          <w:sz w:val="24"/>
          <w:szCs w:val="24"/>
        </w:rPr>
        <w:t>(2019)</w:t>
      </w:r>
      <w:r w:rsidR="002D264B" w:rsidRPr="006868FA">
        <w:rPr>
          <w:rFonts w:ascii="Times New Roman" w:hAnsi="Times New Roman" w:cs="Times New Roman"/>
          <w:sz w:val="24"/>
          <w:szCs w:val="24"/>
        </w:rPr>
        <w:t>;</w:t>
      </w:r>
      <w:r w:rsidR="00BC6861" w:rsidRPr="006868FA">
        <w:rPr>
          <w:rFonts w:ascii="Times New Roman" w:hAnsi="Times New Roman" w:cs="Times New Roman"/>
          <w:sz w:val="24"/>
          <w:szCs w:val="24"/>
        </w:rPr>
        <w:t xml:space="preserve"> </w:t>
      </w:r>
      <w:r w:rsidR="002D264B" w:rsidRPr="006868FA">
        <w:rPr>
          <w:rFonts w:ascii="Times New Roman" w:hAnsi="Times New Roman" w:cs="Times New Roman"/>
          <w:sz w:val="24"/>
          <w:szCs w:val="24"/>
        </w:rPr>
        <w:t>Guirado (2022) e Santos (2022).</w:t>
      </w:r>
      <w:r w:rsidR="00935221">
        <w:rPr>
          <w:rFonts w:ascii="Times New Roman" w:hAnsi="Times New Roman" w:cs="Times New Roman"/>
          <w:sz w:val="24"/>
          <w:szCs w:val="24"/>
        </w:rPr>
        <w:t xml:space="preserve"> Além disso, considera o ciclo de políticas, </w:t>
      </w:r>
      <w:r w:rsidR="00935221" w:rsidRPr="006868FA">
        <w:rPr>
          <w:rFonts w:ascii="Times New Roman" w:hAnsi="Times New Roman" w:cs="Times New Roman"/>
          <w:sz w:val="24"/>
          <w:szCs w:val="24"/>
        </w:rPr>
        <w:t>Ball (2001, 2021)</w:t>
      </w:r>
      <w:r w:rsidR="00935221">
        <w:rPr>
          <w:rFonts w:ascii="Times New Roman" w:hAnsi="Times New Roman" w:cs="Times New Roman"/>
          <w:sz w:val="24"/>
          <w:szCs w:val="24"/>
        </w:rPr>
        <w:t xml:space="preserve"> como dispositivo interpretativo para a política educacional. Trata-se de uma pesquisa documental</w:t>
      </w:r>
      <w:r w:rsidR="002D264B" w:rsidRPr="006868FA">
        <w:rPr>
          <w:rFonts w:ascii="Times New Roman" w:hAnsi="Times New Roman" w:cs="Times New Roman"/>
          <w:sz w:val="24"/>
          <w:szCs w:val="24"/>
        </w:rPr>
        <w:t xml:space="preserve"> </w:t>
      </w:r>
      <w:r w:rsidR="00916DB8">
        <w:rPr>
          <w:rFonts w:ascii="Times New Roman" w:hAnsi="Times New Roman" w:cs="Times New Roman"/>
          <w:sz w:val="24"/>
          <w:szCs w:val="24"/>
        </w:rPr>
        <w:t>Como</w:t>
      </w:r>
      <w:r w:rsidR="001E1C8C" w:rsidRPr="006868FA">
        <w:rPr>
          <w:rFonts w:ascii="Times New Roman" w:hAnsi="Times New Roman" w:cs="Times New Roman"/>
          <w:sz w:val="24"/>
          <w:szCs w:val="24"/>
        </w:rPr>
        <w:t xml:space="preserve"> resultados, </w:t>
      </w:r>
      <w:r w:rsidR="00935221">
        <w:rPr>
          <w:rFonts w:ascii="Times New Roman" w:hAnsi="Times New Roman" w:cs="Times New Roman"/>
          <w:sz w:val="24"/>
          <w:szCs w:val="24"/>
        </w:rPr>
        <w:t xml:space="preserve">identificamos </w:t>
      </w:r>
      <w:r w:rsidR="000004C8" w:rsidRPr="006868FA">
        <w:rPr>
          <w:rFonts w:ascii="Times New Roman" w:hAnsi="Times New Roman" w:cs="Times New Roman"/>
          <w:sz w:val="24"/>
          <w:szCs w:val="24"/>
        </w:rPr>
        <w:t xml:space="preserve">disputas em torno das políticas voltadas para formação docente, o que nos fez </w:t>
      </w:r>
      <w:r w:rsidR="00935221">
        <w:rPr>
          <w:rFonts w:ascii="Times New Roman" w:hAnsi="Times New Roman" w:cs="Times New Roman"/>
          <w:sz w:val="24"/>
          <w:szCs w:val="24"/>
        </w:rPr>
        <w:t>compreender</w:t>
      </w:r>
      <w:r w:rsidR="000004C8" w:rsidRPr="006868FA">
        <w:rPr>
          <w:rFonts w:ascii="Times New Roman" w:hAnsi="Times New Roman" w:cs="Times New Roman"/>
          <w:sz w:val="24"/>
          <w:szCs w:val="24"/>
        </w:rPr>
        <w:t xml:space="preserve"> os sentidos de educação e de docência </w:t>
      </w:r>
      <w:r w:rsidR="00935221">
        <w:rPr>
          <w:rFonts w:ascii="Times New Roman" w:hAnsi="Times New Roman" w:cs="Times New Roman"/>
          <w:sz w:val="24"/>
          <w:szCs w:val="24"/>
        </w:rPr>
        <w:t xml:space="preserve">orientados por </w:t>
      </w:r>
      <w:r w:rsidR="000004C8" w:rsidRPr="006868FA">
        <w:rPr>
          <w:rFonts w:ascii="Times New Roman" w:hAnsi="Times New Roman" w:cs="Times New Roman"/>
          <w:sz w:val="24"/>
          <w:szCs w:val="24"/>
        </w:rPr>
        <w:t>organismos multilaterais</w:t>
      </w:r>
      <w:r w:rsidR="00935221">
        <w:rPr>
          <w:rFonts w:ascii="Times New Roman" w:hAnsi="Times New Roman" w:cs="Times New Roman"/>
          <w:sz w:val="24"/>
          <w:szCs w:val="24"/>
        </w:rPr>
        <w:t>, reverberando n</w:t>
      </w:r>
      <w:r w:rsidR="000004C8" w:rsidRPr="006868FA">
        <w:rPr>
          <w:rFonts w:ascii="Times New Roman" w:hAnsi="Times New Roman" w:cs="Times New Roman"/>
          <w:sz w:val="24"/>
          <w:szCs w:val="24"/>
        </w:rPr>
        <w:t>as políticas curriculares nacionais</w:t>
      </w:r>
      <w:r w:rsidR="00935221">
        <w:rPr>
          <w:rFonts w:ascii="Times New Roman" w:hAnsi="Times New Roman" w:cs="Times New Roman"/>
          <w:sz w:val="24"/>
          <w:szCs w:val="24"/>
        </w:rPr>
        <w:t xml:space="preserve"> de formação de professores</w:t>
      </w:r>
      <w:r w:rsidR="000004C8" w:rsidRPr="006868FA">
        <w:rPr>
          <w:rFonts w:ascii="Times New Roman" w:hAnsi="Times New Roman" w:cs="Times New Roman"/>
          <w:sz w:val="24"/>
          <w:szCs w:val="24"/>
        </w:rPr>
        <w:t>.</w:t>
      </w:r>
    </w:p>
    <w:p w14:paraId="7E8EBA3E" w14:textId="4E540880" w:rsidR="00C61BE4" w:rsidRDefault="00C61BE4" w:rsidP="00C61BE4">
      <w:pPr>
        <w:rPr>
          <w:rFonts w:ascii="Times New Roman" w:hAnsi="Times New Roman" w:cs="Times New Roman"/>
          <w:sz w:val="24"/>
          <w:szCs w:val="24"/>
        </w:rPr>
      </w:pPr>
      <w:r w:rsidRPr="006868FA">
        <w:rPr>
          <w:rFonts w:ascii="Times New Roman" w:hAnsi="Times New Roman" w:cs="Times New Roman"/>
          <w:sz w:val="24"/>
          <w:szCs w:val="24"/>
        </w:rPr>
        <w:t xml:space="preserve">Palavras-chave: </w:t>
      </w:r>
      <w:r w:rsidRPr="006868FA">
        <w:rPr>
          <w:rFonts w:ascii="Times New Roman" w:hAnsi="Times New Roman" w:cs="Times New Roman"/>
          <w:bCs/>
          <w:sz w:val="24"/>
          <w:szCs w:val="24"/>
        </w:rPr>
        <w:t>BNC-Formação. Org</w:t>
      </w:r>
      <w:r w:rsidR="000004C8" w:rsidRPr="006868FA">
        <w:rPr>
          <w:rFonts w:ascii="Times New Roman" w:hAnsi="Times New Roman" w:cs="Times New Roman"/>
          <w:bCs/>
          <w:sz w:val="24"/>
          <w:szCs w:val="24"/>
        </w:rPr>
        <w:t>a</w:t>
      </w:r>
      <w:r w:rsidRPr="006868FA">
        <w:rPr>
          <w:rFonts w:ascii="Times New Roman" w:hAnsi="Times New Roman" w:cs="Times New Roman"/>
          <w:bCs/>
          <w:sz w:val="24"/>
          <w:szCs w:val="24"/>
        </w:rPr>
        <w:t>nismos Internacionais. Reforma Curricular. Pedagogia.</w:t>
      </w:r>
    </w:p>
    <w:p w14:paraId="4725DA94" w14:textId="35F743E4" w:rsidR="002B7371" w:rsidRPr="006868FA" w:rsidRDefault="003710DF" w:rsidP="00F718CE">
      <w:pPr>
        <w:rPr>
          <w:rFonts w:ascii="Times New Roman" w:hAnsi="Times New Roman" w:cs="Times New Roman"/>
          <w:b/>
          <w:bCs/>
          <w:sz w:val="24"/>
          <w:szCs w:val="24"/>
        </w:rPr>
      </w:pPr>
      <w:r w:rsidRPr="006868FA">
        <w:rPr>
          <w:rFonts w:ascii="Times New Roman" w:hAnsi="Times New Roman" w:cs="Times New Roman"/>
          <w:b/>
          <w:bCs/>
          <w:sz w:val="24"/>
          <w:szCs w:val="24"/>
        </w:rPr>
        <w:t>Introdução</w:t>
      </w:r>
    </w:p>
    <w:p w14:paraId="10E19D90" w14:textId="7B928555" w:rsidR="005D3E45" w:rsidRPr="006868FA" w:rsidRDefault="003345C2" w:rsidP="007B7995">
      <w:pPr>
        <w:spacing w:after="0"/>
        <w:ind w:firstLine="709"/>
        <w:rPr>
          <w:rFonts w:ascii="Times New Roman" w:hAnsi="Times New Roman" w:cs="Times New Roman"/>
          <w:sz w:val="24"/>
          <w:szCs w:val="24"/>
        </w:rPr>
      </w:pPr>
      <w:r w:rsidRPr="006868FA">
        <w:rPr>
          <w:rFonts w:ascii="Times New Roman" w:hAnsi="Times New Roman" w:cs="Times New Roman"/>
          <w:sz w:val="24"/>
          <w:szCs w:val="24"/>
        </w:rPr>
        <w:t>A profissão docente tem passado por diferentes significações no contexto atual. Tais significações se instauram em uma arena de luta e negociação em que alguns significados se tornam preferenciais em detrimento de outros, conforme assinalam Lopes e Macedo (2011). Nesse sentido, a busca por uma identidade fixada para essa profissão mostra-se, constantemente, um motivo de disputa que ocorre em um cenário cultural/discursivo.</w:t>
      </w:r>
      <w:r w:rsidR="00A6465C">
        <w:rPr>
          <w:rFonts w:ascii="Times New Roman" w:hAnsi="Times New Roman" w:cs="Times New Roman"/>
          <w:sz w:val="24"/>
          <w:szCs w:val="24"/>
        </w:rPr>
        <w:t xml:space="preserve"> </w:t>
      </w:r>
      <w:r w:rsidR="00910C52">
        <w:rPr>
          <w:rFonts w:ascii="Times New Roman" w:hAnsi="Times New Roman" w:cs="Times New Roman"/>
          <w:sz w:val="24"/>
          <w:szCs w:val="24"/>
        </w:rPr>
        <w:t>Sendo assim,</w:t>
      </w:r>
      <w:r>
        <w:rPr>
          <w:rFonts w:ascii="Times New Roman" w:hAnsi="Times New Roman" w:cs="Times New Roman"/>
          <w:sz w:val="24"/>
          <w:szCs w:val="24"/>
        </w:rPr>
        <w:t xml:space="preserve"> problematizamos </w:t>
      </w:r>
      <w:r w:rsidR="005D3E45" w:rsidRPr="006868FA">
        <w:rPr>
          <w:rFonts w:ascii="Times New Roman" w:hAnsi="Times New Roman" w:cs="Times New Roman"/>
          <w:bCs/>
          <w:sz w:val="24"/>
          <w:szCs w:val="24"/>
        </w:rPr>
        <w:t>a BNC-Formação</w:t>
      </w:r>
      <w:r w:rsidR="0084597C">
        <w:rPr>
          <w:rFonts w:ascii="Times New Roman" w:hAnsi="Times New Roman" w:cs="Times New Roman"/>
          <w:bCs/>
          <w:sz w:val="24"/>
          <w:szCs w:val="24"/>
        </w:rPr>
        <w:t>/2019</w:t>
      </w:r>
      <w:r w:rsidR="00EB76E0">
        <w:rPr>
          <w:rFonts w:ascii="Times New Roman" w:hAnsi="Times New Roman" w:cs="Times New Roman"/>
          <w:bCs/>
          <w:sz w:val="24"/>
          <w:szCs w:val="24"/>
        </w:rPr>
        <w:t>,</w:t>
      </w:r>
      <w:r w:rsidR="005D3E45" w:rsidRPr="006868FA">
        <w:rPr>
          <w:rFonts w:ascii="Times New Roman" w:hAnsi="Times New Roman" w:cs="Times New Roman"/>
          <w:sz w:val="24"/>
          <w:szCs w:val="24"/>
        </w:rPr>
        <w:t xml:space="preserve"> bem como a influência de organismos internacionais na produção dessa política. </w:t>
      </w:r>
    </w:p>
    <w:p w14:paraId="4A6B754A" w14:textId="3AEE8745" w:rsidR="00F718CE" w:rsidRPr="006868FA" w:rsidRDefault="000221BD" w:rsidP="00EB76E0">
      <w:pPr>
        <w:spacing w:after="0"/>
        <w:ind w:firstLine="709"/>
        <w:rPr>
          <w:rFonts w:ascii="Times New Roman" w:hAnsi="Times New Roman" w:cs="Times New Roman"/>
          <w:sz w:val="24"/>
          <w:szCs w:val="24"/>
        </w:rPr>
      </w:pPr>
      <w:r>
        <w:rPr>
          <w:rFonts w:ascii="Times New Roman" w:hAnsi="Times New Roman" w:cs="Times New Roman"/>
          <w:sz w:val="24"/>
          <w:szCs w:val="24"/>
        </w:rPr>
        <w:t>A</w:t>
      </w:r>
      <w:r w:rsidR="00072930">
        <w:rPr>
          <w:rFonts w:ascii="Times New Roman" w:hAnsi="Times New Roman" w:cs="Times New Roman"/>
          <w:sz w:val="24"/>
          <w:szCs w:val="24"/>
        </w:rPr>
        <w:t>nalisamos</w:t>
      </w:r>
      <w:r w:rsidR="009375AD" w:rsidRPr="006868FA">
        <w:rPr>
          <w:rFonts w:ascii="Times New Roman" w:hAnsi="Times New Roman" w:cs="Times New Roman"/>
          <w:sz w:val="24"/>
          <w:szCs w:val="24"/>
        </w:rPr>
        <w:t xml:space="preserve"> a</w:t>
      </w:r>
      <w:r w:rsidR="00E93EEA" w:rsidRPr="006868FA">
        <w:rPr>
          <w:rFonts w:ascii="Times New Roman" w:hAnsi="Times New Roman" w:cs="Times New Roman"/>
          <w:sz w:val="24"/>
          <w:szCs w:val="24"/>
        </w:rPr>
        <w:t xml:space="preserve"> produção discursiva da</w:t>
      </w:r>
      <w:r w:rsidR="009375AD" w:rsidRPr="006868FA">
        <w:rPr>
          <w:rFonts w:ascii="Times New Roman" w:hAnsi="Times New Roman" w:cs="Times New Roman"/>
          <w:sz w:val="24"/>
          <w:szCs w:val="24"/>
        </w:rPr>
        <w:t xml:space="preserve"> UNESCO, a OCD</w:t>
      </w:r>
      <w:r w:rsidR="00753D21" w:rsidRPr="006868FA">
        <w:rPr>
          <w:rFonts w:ascii="Times New Roman" w:hAnsi="Times New Roman" w:cs="Times New Roman"/>
          <w:sz w:val="24"/>
          <w:szCs w:val="24"/>
        </w:rPr>
        <w:t>E</w:t>
      </w:r>
      <w:r w:rsidR="009375AD" w:rsidRPr="006868FA">
        <w:rPr>
          <w:rFonts w:ascii="Times New Roman" w:hAnsi="Times New Roman" w:cs="Times New Roman"/>
          <w:sz w:val="24"/>
          <w:szCs w:val="24"/>
        </w:rPr>
        <w:t xml:space="preserve"> e o BM por possuírem diretrizes voltadas à formação docente</w:t>
      </w:r>
      <w:r w:rsidR="00EB76E0">
        <w:rPr>
          <w:rFonts w:ascii="Times New Roman" w:hAnsi="Times New Roman" w:cs="Times New Roman"/>
          <w:sz w:val="24"/>
          <w:szCs w:val="24"/>
        </w:rPr>
        <w:t xml:space="preserve">. </w:t>
      </w:r>
      <w:r w:rsidR="00F718CE" w:rsidRPr="006868FA">
        <w:rPr>
          <w:rFonts w:ascii="Times New Roman" w:hAnsi="Times New Roman" w:cs="Times New Roman"/>
          <w:sz w:val="24"/>
          <w:szCs w:val="24"/>
        </w:rPr>
        <w:t xml:space="preserve">A UNESCO, de acordo com Guirado </w:t>
      </w:r>
      <w:r w:rsidR="00F718CE" w:rsidRPr="00C50580">
        <w:rPr>
          <w:rFonts w:ascii="Times New Roman" w:hAnsi="Times New Roman" w:cs="Times New Roman"/>
          <w:sz w:val="24"/>
          <w:szCs w:val="24"/>
        </w:rPr>
        <w:t>(2022</w:t>
      </w:r>
      <w:r w:rsidR="00072930" w:rsidRPr="00C50580">
        <w:rPr>
          <w:rFonts w:ascii="Times New Roman" w:hAnsi="Times New Roman" w:cs="Times New Roman"/>
          <w:sz w:val="24"/>
          <w:szCs w:val="24"/>
        </w:rPr>
        <w:t>, p.</w:t>
      </w:r>
      <w:r w:rsidR="00C50580">
        <w:rPr>
          <w:rFonts w:ascii="Times New Roman" w:hAnsi="Times New Roman" w:cs="Times New Roman"/>
          <w:sz w:val="24"/>
          <w:szCs w:val="24"/>
        </w:rPr>
        <w:t xml:space="preserve"> </w:t>
      </w:r>
      <w:r w:rsidR="00C50580" w:rsidRPr="00C50580">
        <w:rPr>
          <w:rFonts w:ascii="Times New Roman" w:hAnsi="Times New Roman" w:cs="Times New Roman"/>
          <w:sz w:val="24"/>
          <w:szCs w:val="24"/>
        </w:rPr>
        <w:t>360</w:t>
      </w:r>
      <w:r w:rsidR="00F718CE" w:rsidRPr="00C50580">
        <w:rPr>
          <w:rFonts w:ascii="Times New Roman" w:hAnsi="Times New Roman" w:cs="Times New Roman"/>
          <w:sz w:val="24"/>
          <w:szCs w:val="24"/>
        </w:rPr>
        <w:t>),</w:t>
      </w:r>
      <w:r w:rsidR="00F718CE" w:rsidRPr="006868FA">
        <w:rPr>
          <w:rFonts w:ascii="Times New Roman" w:hAnsi="Times New Roman" w:cs="Times New Roman"/>
          <w:sz w:val="24"/>
          <w:szCs w:val="24"/>
        </w:rPr>
        <w:t xml:space="preserve"> “</w:t>
      </w:r>
      <w:r w:rsidR="00072930">
        <w:rPr>
          <w:rFonts w:ascii="Times New Roman" w:hAnsi="Times New Roman" w:cs="Times New Roman"/>
          <w:sz w:val="24"/>
          <w:szCs w:val="24"/>
        </w:rPr>
        <w:t xml:space="preserve">[...] </w:t>
      </w:r>
      <w:r w:rsidR="00F718CE" w:rsidRPr="006868FA">
        <w:rPr>
          <w:rFonts w:ascii="Times New Roman" w:hAnsi="Times New Roman" w:cs="Times New Roman"/>
          <w:sz w:val="24"/>
          <w:szCs w:val="24"/>
        </w:rPr>
        <w:t>foi a maior influenciadora e mediadora das questões e financiamentos educacionais ao longo dos anos de 1960 e 1970 na América Latina, incluindo o Brasil.”</w:t>
      </w:r>
    </w:p>
    <w:p w14:paraId="02FADD09" w14:textId="17642929" w:rsidR="00BC6861" w:rsidRPr="006868FA" w:rsidRDefault="00C818C7" w:rsidP="00087F52">
      <w:pPr>
        <w:spacing w:after="0"/>
        <w:rPr>
          <w:rFonts w:ascii="Times New Roman" w:hAnsi="Times New Roman" w:cs="Times New Roman"/>
          <w:sz w:val="24"/>
          <w:szCs w:val="24"/>
        </w:rPr>
      </w:pPr>
      <w:r w:rsidRPr="006868FA">
        <w:rPr>
          <w:rFonts w:ascii="Times New Roman" w:hAnsi="Times New Roman" w:cs="Times New Roman"/>
          <w:sz w:val="20"/>
          <w:szCs w:val="20"/>
        </w:rPr>
        <w:tab/>
      </w:r>
      <w:r w:rsidR="00482A7D" w:rsidRPr="006868FA">
        <w:rPr>
          <w:rFonts w:ascii="Times New Roman" w:hAnsi="Times New Roman" w:cs="Times New Roman"/>
          <w:sz w:val="24"/>
          <w:szCs w:val="24"/>
        </w:rPr>
        <w:t>A</w:t>
      </w:r>
      <w:r w:rsidR="00BC6861" w:rsidRPr="006868FA">
        <w:rPr>
          <w:rFonts w:ascii="Times New Roman" w:hAnsi="Times New Roman" w:cs="Times New Roman"/>
          <w:sz w:val="24"/>
          <w:szCs w:val="24"/>
        </w:rPr>
        <w:t xml:space="preserve"> partir de 1997 a OCDE </w:t>
      </w:r>
      <w:r w:rsidR="00072930">
        <w:rPr>
          <w:rFonts w:ascii="Times New Roman" w:hAnsi="Times New Roman" w:cs="Times New Roman"/>
          <w:sz w:val="24"/>
          <w:szCs w:val="24"/>
        </w:rPr>
        <w:t>intensifica sua</w:t>
      </w:r>
      <w:r w:rsidR="00BC6861" w:rsidRPr="006868FA">
        <w:rPr>
          <w:rFonts w:ascii="Times New Roman" w:hAnsi="Times New Roman" w:cs="Times New Roman"/>
          <w:sz w:val="24"/>
          <w:szCs w:val="24"/>
        </w:rPr>
        <w:t xml:space="preserve"> influência com a criação do PISA, </w:t>
      </w:r>
      <w:r w:rsidR="000A1D3D">
        <w:rPr>
          <w:rFonts w:ascii="Times New Roman" w:hAnsi="Times New Roman" w:cs="Times New Roman"/>
          <w:sz w:val="24"/>
          <w:szCs w:val="24"/>
        </w:rPr>
        <w:t xml:space="preserve">do </w:t>
      </w:r>
      <w:r w:rsidR="00E357DB" w:rsidRPr="006868FA">
        <w:rPr>
          <w:rFonts w:ascii="Times New Roman" w:hAnsi="Times New Roman" w:cs="Times New Roman"/>
          <w:sz w:val="24"/>
          <w:szCs w:val="24"/>
        </w:rPr>
        <w:t xml:space="preserve">Comitê de Políticas Educacionais (EDPC - Education Policy Committe) para tratar de </w:t>
      </w:r>
      <w:r w:rsidR="00BC6861" w:rsidRPr="006868FA">
        <w:rPr>
          <w:rFonts w:ascii="Times New Roman" w:hAnsi="Times New Roman" w:cs="Times New Roman"/>
          <w:sz w:val="24"/>
          <w:szCs w:val="24"/>
        </w:rPr>
        <w:t xml:space="preserve">suas ações educativas, </w:t>
      </w:r>
      <w:r w:rsidR="003345C2">
        <w:rPr>
          <w:rFonts w:ascii="Times New Roman" w:hAnsi="Times New Roman" w:cs="Times New Roman"/>
          <w:sz w:val="24"/>
          <w:szCs w:val="24"/>
        </w:rPr>
        <w:t>e por fim</w:t>
      </w:r>
      <w:r w:rsidR="00BC6861" w:rsidRPr="006868FA">
        <w:rPr>
          <w:rFonts w:ascii="Times New Roman" w:hAnsi="Times New Roman" w:cs="Times New Roman"/>
          <w:sz w:val="24"/>
          <w:szCs w:val="24"/>
        </w:rPr>
        <w:t xml:space="preserve"> a partir de 2000 </w:t>
      </w:r>
      <w:r w:rsidR="003345C2">
        <w:rPr>
          <w:rFonts w:ascii="Times New Roman" w:hAnsi="Times New Roman" w:cs="Times New Roman"/>
          <w:sz w:val="24"/>
          <w:szCs w:val="24"/>
        </w:rPr>
        <w:t xml:space="preserve">dá </w:t>
      </w:r>
      <w:r w:rsidR="00BC6861" w:rsidRPr="006868FA">
        <w:rPr>
          <w:rFonts w:ascii="Times New Roman" w:hAnsi="Times New Roman" w:cs="Times New Roman"/>
          <w:sz w:val="24"/>
          <w:szCs w:val="24"/>
        </w:rPr>
        <w:t xml:space="preserve">mais ênfase </w:t>
      </w:r>
      <w:r w:rsidR="003345C2">
        <w:rPr>
          <w:rFonts w:ascii="Times New Roman" w:hAnsi="Times New Roman" w:cs="Times New Roman"/>
          <w:sz w:val="24"/>
          <w:szCs w:val="24"/>
        </w:rPr>
        <w:t>às</w:t>
      </w:r>
      <w:r w:rsidR="00BC6861" w:rsidRPr="006868FA">
        <w:rPr>
          <w:rFonts w:ascii="Times New Roman" w:hAnsi="Times New Roman" w:cs="Times New Roman"/>
          <w:sz w:val="24"/>
          <w:szCs w:val="24"/>
        </w:rPr>
        <w:t xml:space="preserve"> políticas educacionais </w:t>
      </w:r>
      <w:r w:rsidR="003345C2">
        <w:rPr>
          <w:rFonts w:ascii="Times New Roman" w:hAnsi="Times New Roman" w:cs="Times New Roman"/>
          <w:sz w:val="24"/>
          <w:szCs w:val="24"/>
        </w:rPr>
        <w:t>como</w:t>
      </w:r>
      <w:r w:rsidR="00BC6861" w:rsidRPr="006868FA">
        <w:rPr>
          <w:rFonts w:ascii="Times New Roman" w:hAnsi="Times New Roman" w:cs="Times New Roman"/>
          <w:sz w:val="24"/>
          <w:szCs w:val="24"/>
        </w:rPr>
        <w:t xml:space="preserve"> instrumento de regulação transnacional e nacional </w:t>
      </w:r>
      <w:r w:rsidR="00AC7C63" w:rsidRPr="006868FA">
        <w:rPr>
          <w:rFonts w:ascii="Times New Roman" w:hAnsi="Times New Roman" w:cs="Times New Roman"/>
          <w:sz w:val="24"/>
          <w:szCs w:val="24"/>
        </w:rPr>
        <w:t>(</w:t>
      </w:r>
      <w:r w:rsidR="00717629" w:rsidRPr="006868FA">
        <w:rPr>
          <w:rFonts w:ascii="Times New Roman" w:hAnsi="Times New Roman" w:cs="Times New Roman"/>
          <w:sz w:val="24"/>
          <w:szCs w:val="24"/>
        </w:rPr>
        <w:t>Guirado, 2022</w:t>
      </w:r>
      <w:r w:rsidR="00AC7C63" w:rsidRPr="006868FA">
        <w:rPr>
          <w:rFonts w:ascii="Times New Roman" w:hAnsi="Times New Roman" w:cs="Times New Roman"/>
          <w:sz w:val="24"/>
          <w:szCs w:val="24"/>
        </w:rPr>
        <w:t>)</w:t>
      </w:r>
      <w:r w:rsidR="00BC6861" w:rsidRPr="006868FA">
        <w:rPr>
          <w:rFonts w:ascii="Times New Roman" w:hAnsi="Times New Roman" w:cs="Times New Roman"/>
          <w:sz w:val="24"/>
          <w:szCs w:val="24"/>
        </w:rPr>
        <w:t>.</w:t>
      </w:r>
    </w:p>
    <w:p w14:paraId="52E3EADB" w14:textId="5FB20D96" w:rsidR="003473DF" w:rsidRPr="006868FA" w:rsidRDefault="006B3B32" w:rsidP="00BE43B8">
      <w:pPr>
        <w:spacing w:after="0"/>
        <w:ind w:firstLine="709"/>
        <w:rPr>
          <w:rFonts w:ascii="Times New Roman" w:hAnsi="Times New Roman" w:cs="Times New Roman"/>
          <w:sz w:val="24"/>
          <w:szCs w:val="24"/>
        </w:rPr>
      </w:pPr>
      <w:r w:rsidRPr="006868FA">
        <w:rPr>
          <w:rFonts w:ascii="Times New Roman" w:hAnsi="Times New Roman" w:cs="Times New Roman"/>
          <w:sz w:val="24"/>
          <w:szCs w:val="24"/>
        </w:rPr>
        <w:lastRenderedPageBreak/>
        <w:t xml:space="preserve">Segundo Santos, Borges e Lopes </w:t>
      </w:r>
      <w:r w:rsidRPr="00E21AB2">
        <w:rPr>
          <w:rFonts w:ascii="Times New Roman" w:hAnsi="Times New Roman" w:cs="Times New Roman"/>
          <w:sz w:val="24"/>
          <w:szCs w:val="24"/>
        </w:rPr>
        <w:t>(2019</w:t>
      </w:r>
      <w:r w:rsidR="00EB76E0" w:rsidRPr="00E21AB2">
        <w:rPr>
          <w:rFonts w:ascii="Times New Roman" w:hAnsi="Times New Roman" w:cs="Times New Roman"/>
          <w:sz w:val="24"/>
          <w:szCs w:val="24"/>
        </w:rPr>
        <w:t>, p.</w:t>
      </w:r>
      <w:r w:rsidR="00E21AB2" w:rsidRPr="00E21AB2">
        <w:rPr>
          <w:rFonts w:ascii="Times New Roman" w:hAnsi="Times New Roman" w:cs="Times New Roman"/>
          <w:sz w:val="24"/>
          <w:szCs w:val="24"/>
        </w:rPr>
        <w:t>3</w:t>
      </w:r>
      <w:r w:rsidRPr="00E21AB2">
        <w:rPr>
          <w:rFonts w:ascii="Times New Roman" w:hAnsi="Times New Roman" w:cs="Times New Roman"/>
          <w:sz w:val="24"/>
          <w:szCs w:val="24"/>
        </w:rPr>
        <w:t>)</w:t>
      </w:r>
      <w:r w:rsidR="00EB76E0" w:rsidRPr="00E21AB2">
        <w:rPr>
          <w:rFonts w:ascii="Times New Roman" w:hAnsi="Times New Roman" w:cs="Times New Roman"/>
          <w:sz w:val="24"/>
          <w:szCs w:val="24"/>
        </w:rPr>
        <w:t xml:space="preserve">, </w:t>
      </w:r>
      <w:r w:rsidRPr="00E21AB2">
        <w:rPr>
          <w:rFonts w:ascii="Times New Roman" w:hAnsi="Times New Roman" w:cs="Times New Roman"/>
          <w:sz w:val="24"/>
          <w:szCs w:val="24"/>
        </w:rPr>
        <w:t>“</w:t>
      </w:r>
      <w:r w:rsidR="00B35D41" w:rsidRPr="00E21AB2">
        <w:rPr>
          <w:rFonts w:ascii="Times New Roman" w:hAnsi="Times New Roman" w:cs="Times New Roman"/>
          <w:sz w:val="24"/>
          <w:szCs w:val="24"/>
        </w:rPr>
        <w:t>[...]</w:t>
      </w:r>
      <w:r w:rsidR="00B35D41" w:rsidRPr="006868FA">
        <w:rPr>
          <w:rFonts w:ascii="Times New Roman" w:hAnsi="Times New Roman" w:cs="Times New Roman"/>
          <w:sz w:val="24"/>
          <w:szCs w:val="24"/>
        </w:rPr>
        <w:t xml:space="preserve"> </w:t>
      </w:r>
      <w:r w:rsidRPr="006868FA">
        <w:rPr>
          <w:rFonts w:ascii="Times New Roman" w:hAnsi="Times New Roman" w:cs="Times New Roman"/>
          <w:sz w:val="24"/>
          <w:szCs w:val="24"/>
        </w:rPr>
        <w:t>nessas políticas, opera-</w:t>
      </w:r>
      <w:r w:rsidR="00426B4C" w:rsidRPr="006868FA">
        <w:rPr>
          <w:rFonts w:ascii="Times New Roman" w:hAnsi="Times New Roman" w:cs="Times New Roman"/>
          <w:sz w:val="24"/>
          <w:szCs w:val="24"/>
        </w:rPr>
        <w:t>s</w:t>
      </w:r>
      <w:r w:rsidRPr="006868FA">
        <w:rPr>
          <w:rFonts w:ascii="Times New Roman" w:hAnsi="Times New Roman" w:cs="Times New Roman"/>
          <w:sz w:val="24"/>
          <w:szCs w:val="24"/>
        </w:rPr>
        <w:t>e a partir da lógica dos resultados obtidos via mensuração e rankeamento institucional”.</w:t>
      </w:r>
      <w:r w:rsidR="00426B4C" w:rsidRPr="006868FA">
        <w:rPr>
          <w:rFonts w:ascii="Times New Roman" w:hAnsi="Times New Roman" w:cs="Times New Roman"/>
          <w:sz w:val="24"/>
          <w:szCs w:val="24"/>
        </w:rPr>
        <w:t xml:space="preserve"> Segundo as autoras esses discursos estão fixados em níveis global e local não sendo parte de uma realidade somente brasileira, mas “[...] são expressos de forma conectada às ações e agendas de países signatários, visando a um projeto de sujeito global, competente, pacificado, pró-ativo e competitivo”</w:t>
      </w:r>
      <w:r w:rsidR="00EB76E0">
        <w:rPr>
          <w:rFonts w:ascii="Times New Roman" w:hAnsi="Times New Roman" w:cs="Times New Roman"/>
          <w:sz w:val="24"/>
          <w:szCs w:val="24"/>
        </w:rPr>
        <w:t xml:space="preserve"> (Santos, Borges, Lopes; 2019, p.</w:t>
      </w:r>
      <w:r w:rsidR="00E21AB2">
        <w:rPr>
          <w:rFonts w:ascii="Times New Roman" w:hAnsi="Times New Roman" w:cs="Times New Roman"/>
          <w:sz w:val="24"/>
          <w:szCs w:val="24"/>
        </w:rPr>
        <w:t>3</w:t>
      </w:r>
      <w:r w:rsidR="00EB76E0">
        <w:rPr>
          <w:rFonts w:ascii="Times New Roman" w:hAnsi="Times New Roman" w:cs="Times New Roman"/>
          <w:sz w:val="24"/>
          <w:szCs w:val="24"/>
        </w:rPr>
        <w:t>)</w:t>
      </w:r>
    </w:p>
    <w:p w14:paraId="673E9409" w14:textId="51658EB3" w:rsidR="00207398" w:rsidRPr="006868FA" w:rsidRDefault="00B170F1" w:rsidP="009936FD">
      <w:pPr>
        <w:spacing w:before="240"/>
        <w:ind w:firstLine="708"/>
        <w:rPr>
          <w:rFonts w:ascii="Times New Roman" w:hAnsi="Times New Roman" w:cs="Times New Roman"/>
          <w:sz w:val="24"/>
          <w:szCs w:val="24"/>
        </w:rPr>
      </w:pPr>
      <w:r w:rsidRPr="006868FA">
        <w:rPr>
          <w:rFonts w:ascii="Times New Roman" w:hAnsi="Times New Roman" w:cs="Times New Roman"/>
          <w:sz w:val="24"/>
          <w:szCs w:val="24"/>
        </w:rPr>
        <w:t xml:space="preserve">Na visão do BM tais políticas se justificam pela precariedade e despreparo dos professores “responsáveis” pelo baixo desempenho escolar dos alunos. No que tange </w:t>
      </w:r>
      <w:r w:rsidR="00B35D41" w:rsidRPr="006868FA">
        <w:rPr>
          <w:rFonts w:ascii="Times New Roman" w:hAnsi="Times New Roman" w:cs="Times New Roman"/>
          <w:sz w:val="24"/>
          <w:szCs w:val="24"/>
        </w:rPr>
        <w:t>à</w:t>
      </w:r>
      <w:r w:rsidRPr="006868FA">
        <w:rPr>
          <w:rFonts w:ascii="Times New Roman" w:hAnsi="Times New Roman" w:cs="Times New Roman"/>
          <w:sz w:val="24"/>
          <w:szCs w:val="24"/>
        </w:rPr>
        <w:t xml:space="preserve"> formação, destacam-se estratégias de desqualificação das Universidades e da formação por elas ofertadas, </w:t>
      </w:r>
      <w:r w:rsidR="00B35D41" w:rsidRPr="006868FA">
        <w:rPr>
          <w:rFonts w:ascii="Times New Roman" w:hAnsi="Times New Roman" w:cs="Times New Roman"/>
          <w:sz w:val="24"/>
          <w:szCs w:val="24"/>
        </w:rPr>
        <w:t>está</w:t>
      </w:r>
      <w:r w:rsidRPr="006868FA">
        <w:rPr>
          <w:rFonts w:ascii="Times New Roman" w:hAnsi="Times New Roman" w:cs="Times New Roman"/>
          <w:sz w:val="24"/>
          <w:szCs w:val="24"/>
        </w:rPr>
        <w:t xml:space="preserve"> concebida como “educação formal” que promove um desempenho acadêmico considerado ineficiente. O Banco Mundial (2014) avalia que:</w:t>
      </w:r>
    </w:p>
    <w:p w14:paraId="43C70EAF" w14:textId="29DB91F6" w:rsidR="00207398" w:rsidRPr="006868FA" w:rsidRDefault="00B170F1" w:rsidP="00545745">
      <w:pPr>
        <w:spacing w:before="120" w:after="240" w:line="240" w:lineRule="auto"/>
        <w:ind w:left="2268"/>
        <w:rPr>
          <w:rFonts w:ascii="Times New Roman" w:hAnsi="Times New Roman" w:cs="Times New Roman"/>
          <w:sz w:val="20"/>
          <w:szCs w:val="20"/>
        </w:rPr>
      </w:pPr>
      <w:r w:rsidRPr="006868FA">
        <w:rPr>
          <w:rFonts w:ascii="Times New Roman" w:hAnsi="Times New Roman" w:cs="Times New Roman"/>
          <w:sz w:val="20"/>
          <w:szCs w:val="20"/>
        </w:rPr>
        <w:t>Altos níveis de formação, mas habilidades cognitivas precárias. A educação formal dos professores continuou a aumentar na região da América Latina e do Caribe. Em 1995 somente 19% dos professores do ensino fundamental no Brasil tinham diploma universitário; em 2010 essa percentagem atingiu 62%. (</w:t>
      </w:r>
      <w:r w:rsidR="00482A7D" w:rsidRPr="006868FA">
        <w:rPr>
          <w:rFonts w:ascii="Times New Roman" w:hAnsi="Times New Roman" w:cs="Times New Roman"/>
          <w:sz w:val="20"/>
          <w:szCs w:val="20"/>
        </w:rPr>
        <w:t>Banco Mundial</w:t>
      </w:r>
      <w:r w:rsidRPr="006868FA">
        <w:rPr>
          <w:rFonts w:ascii="Times New Roman" w:hAnsi="Times New Roman" w:cs="Times New Roman"/>
          <w:sz w:val="20"/>
          <w:szCs w:val="20"/>
        </w:rPr>
        <w:t xml:space="preserve"> 2014, p.</w:t>
      </w:r>
      <w:r w:rsidR="00BF4D96" w:rsidRPr="006868FA">
        <w:rPr>
          <w:rFonts w:ascii="Times New Roman" w:hAnsi="Times New Roman" w:cs="Times New Roman"/>
          <w:sz w:val="20"/>
          <w:szCs w:val="20"/>
        </w:rPr>
        <w:t>30</w:t>
      </w:r>
      <w:r w:rsidRPr="006868FA">
        <w:rPr>
          <w:rFonts w:ascii="Times New Roman" w:hAnsi="Times New Roman" w:cs="Times New Roman"/>
          <w:sz w:val="20"/>
          <w:szCs w:val="20"/>
        </w:rPr>
        <w:t>)</w:t>
      </w:r>
      <w:r w:rsidR="00207398" w:rsidRPr="006868FA">
        <w:rPr>
          <w:rFonts w:ascii="Times New Roman" w:hAnsi="Times New Roman" w:cs="Times New Roman"/>
          <w:sz w:val="20"/>
          <w:szCs w:val="20"/>
        </w:rPr>
        <w:t>.</w:t>
      </w:r>
    </w:p>
    <w:p w14:paraId="2CE5630D" w14:textId="77777777" w:rsidR="006A2BE0" w:rsidRDefault="000064F0" w:rsidP="000B03EB">
      <w:pPr>
        <w:spacing w:after="0"/>
        <w:rPr>
          <w:rFonts w:ascii="Times New Roman" w:hAnsi="Times New Roman" w:cs="Times New Roman"/>
          <w:sz w:val="24"/>
          <w:szCs w:val="24"/>
        </w:rPr>
      </w:pPr>
      <w:r w:rsidRPr="006868FA">
        <w:rPr>
          <w:rFonts w:ascii="Times New Roman" w:hAnsi="Times New Roman" w:cs="Times New Roman"/>
          <w:sz w:val="24"/>
          <w:szCs w:val="24"/>
        </w:rPr>
        <w:tab/>
        <w:t xml:space="preserve">As reformas educacionais brasileiras propostas através de normativas e </w:t>
      </w:r>
      <w:r w:rsidR="000B5DD0" w:rsidRPr="006868FA">
        <w:rPr>
          <w:rFonts w:ascii="Times New Roman" w:hAnsi="Times New Roman" w:cs="Times New Roman"/>
          <w:sz w:val="24"/>
          <w:szCs w:val="24"/>
        </w:rPr>
        <w:t>deliberações provenientes</w:t>
      </w:r>
      <w:r w:rsidRPr="006868FA">
        <w:rPr>
          <w:rFonts w:ascii="Times New Roman" w:hAnsi="Times New Roman" w:cs="Times New Roman"/>
          <w:sz w:val="24"/>
          <w:szCs w:val="24"/>
        </w:rPr>
        <w:t xml:space="preserve"> dos documentos nacionais e internacionais </w:t>
      </w:r>
      <w:r w:rsidR="00831A53" w:rsidRPr="006868FA">
        <w:rPr>
          <w:rFonts w:ascii="Times New Roman" w:hAnsi="Times New Roman" w:cs="Times New Roman"/>
          <w:sz w:val="24"/>
          <w:szCs w:val="24"/>
        </w:rPr>
        <w:t xml:space="preserve">que expõe as competências profissionais docentes para ensinar e fazer aprender como possibilidade de superar as desigualdades educacionais, </w:t>
      </w:r>
      <w:r w:rsidRPr="006868FA">
        <w:rPr>
          <w:rFonts w:ascii="Times New Roman" w:hAnsi="Times New Roman" w:cs="Times New Roman"/>
          <w:sz w:val="24"/>
          <w:szCs w:val="24"/>
        </w:rPr>
        <w:t>não leva em consideração</w:t>
      </w:r>
      <w:r w:rsidR="00831A53" w:rsidRPr="006868FA">
        <w:rPr>
          <w:rFonts w:ascii="Times New Roman" w:hAnsi="Times New Roman" w:cs="Times New Roman"/>
          <w:sz w:val="24"/>
          <w:szCs w:val="24"/>
        </w:rPr>
        <w:t xml:space="preserve"> os contextos complexos marcados pelas dificuldades, disparidades e vulnerabilidades sociais.</w:t>
      </w:r>
    </w:p>
    <w:p w14:paraId="196A0050" w14:textId="1AD7677F" w:rsidR="00B13908" w:rsidRPr="006868FA" w:rsidRDefault="00831A53" w:rsidP="006A2BE0">
      <w:pPr>
        <w:spacing w:after="0"/>
        <w:ind w:firstLine="709"/>
        <w:rPr>
          <w:rFonts w:ascii="Times New Roman" w:hAnsi="Times New Roman" w:cs="Times New Roman"/>
          <w:sz w:val="24"/>
          <w:szCs w:val="24"/>
        </w:rPr>
      </w:pPr>
      <w:r w:rsidRPr="006868FA">
        <w:rPr>
          <w:rFonts w:ascii="Times New Roman" w:hAnsi="Times New Roman" w:cs="Times New Roman"/>
          <w:sz w:val="24"/>
          <w:szCs w:val="24"/>
        </w:rPr>
        <w:t>O professor e sua formação passam a ser o foco principal das políticas educacionais, onde podemos identificar a demanda por regulação no “saber fazer” e no currículo de formação docente</w:t>
      </w:r>
      <w:r w:rsidR="000B5DD0" w:rsidRPr="006868FA">
        <w:rPr>
          <w:rFonts w:ascii="Times New Roman" w:hAnsi="Times New Roman" w:cs="Times New Roman"/>
          <w:sz w:val="24"/>
          <w:szCs w:val="24"/>
        </w:rPr>
        <w:t xml:space="preserve">. Os sentidos expressos aí são compreendidos por </w:t>
      </w:r>
      <w:r w:rsidR="00CE1F92" w:rsidRPr="006868FA">
        <w:rPr>
          <w:rFonts w:ascii="Times New Roman" w:hAnsi="Times New Roman" w:cs="Times New Roman"/>
          <w:sz w:val="24"/>
          <w:szCs w:val="24"/>
        </w:rPr>
        <w:t>Figueiredo e Medeiros</w:t>
      </w:r>
      <w:r w:rsidR="000B5DD0" w:rsidRPr="006868FA">
        <w:rPr>
          <w:rFonts w:ascii="Times New Roman" w:hAnsi="Times New Roman" w:cs="Times New Roman"/>
          <w:sz w:val="24"/>
          <w:szCs w:val="24"/>
        </w:rPr>
        <w:t xml:space="preserve"> (</w:t>
      </w:r>
      <w:r w:rsidR="00002ACD" w:rsidRPr="006868FA">
        <w:rPr>
          <w:rFonts w:ascii="Times New Roman" w:hAnsi="Times New Roman" w:cs="Times New Roman"/>
          <w:sz w:val="24"/>
          <w:szCs w:val="24"/>
        </w:rPr>
        <w:t>2019</w:t>
      </w:r>
      <w:r w:rsidR="00AD1880">
        <w:rPr>
          <w:rFonts w:ascii="Times New Roman" w:hAnsi="Times New Roman" w:cs="Times New Roman"/>
          <w:sz w:val="24"/>
          <w:szCs w:val="24"/>
        </w:rPr>
        <w:t>, p. 85</w:t>
      </w:r>
      <w:r w:rsidR="00002ACD" w:rsidRPr="006868FA">
        <w:rPr>
          <w:rFonts w:ascii="Times New Roman" w:hAnsi="Times New Roman" w:cs="Times New Roman"/>
          <w:sz w:val="24"/>
          <w:szCs w:val="24"/>
        </w:rPr>
        <w:t xml:space="preserve">) de tal modo que “[...] </w:t>
      </w:r>
      <w:r w:rsidR="000B5DD0" w:rsidRPr="006868FA">
        <w:rPr>
          <w:rFonts w:ascii="Times New Roman" w:hAnsi="Times New Roman" w:cs="Times New Roman"/>
          <w:sz w:val="24"/>
          <w:szCs w:val="24"/>
        </w:rPr>
        <w:t>não expressam uma objetividade que antecede ao discurso da política, mas se constituem na relação com uma articulação discursiva de demandas que possibilita que a prática docente alcance centralidade</w:t>
      </w:r>
      <w:r w:rsidR="00002ACD" w:rsidRPr="006868FA">
        <w:rPr>
          <w:rFonts w:ascii="Times New Roman" w:hAnsi="Times New Roman" w:cs="Times New Roman"/>
          <w:sz w:val="24"/>
          <w:szCs w:val="24"/>
        </w:rPr>
        <w:t>”</w:t>
      </w:r>
      <w:r w:rsidR="000B5DD0" w:rsidRPr="006868FA">
        <w:rPr>
          <w:rFonts w:ascii="Times New Roman" w:hAnsi="Times New Roman" w:cs="Times New Roman"/>
          <w:sz w:val="24"/>
          <w:szCs w:val="24"/>
        </w:rPr>
        <w:t>.</w:t>
      </w:r>
      <w:r w:rsidR="000B5DD0" w:rsidRPr="006868FA">
        <w:rPr>
          <w:rFonts w:ascii="Times New Roman" w:hAnsi="Times New Roman" w:cs="Times New Roman"/>
          <w:sz w:val="24"/>
          <w:szCs w:val="24"/>
        </w:rPr>
        <w:cr/>
      </w:r>
      <w:r w:rsidR="00DF408F" w:rsidRPr="006868FA">
        <w:rPr>
          <w:rFonts w:ascii="Times New Roman" w:hAnsi="Times New Roman" w:cs="Times New Roman"/>
          <w:sz w:val="24"/>
          <w:szCs w:val="24"/>
        </w:rPr>
        <w:tab/>
      </w:r>
      <w:r w:rsidR="00161D3A" w:rsidRPr="006868FA">
        <w:rPr>
          <w:rFonts w:ascii="Times New Roman" w:hAnsi="Times New Roman" w:cs="Times New Roman"/>
          <w:sz w:val="24"/>
          <w:szCs w:val="24"/>
        </w:rPr>
        <w:t xml:space="preserve">O empenho que se vê em regular através dos currículos a formação e o exercício profissional docente, dentro da perspectiva pós-fundacional do currículo pela qual </w:t>
      </w:r>
      <w:r w:rsidR="00CE1F92" w:rsidRPr="006868FA">
        <w:rPr>
          <w:rFonts w:ascii="Times New Roman" w:hAnsi="Times New Roman" w:cs="Times New Roman"/>
          <w:sz w:val="24"/>
          <w:szCs w:val="24"/>
        </w:rPr>
        <w:t>Figueiredo e Medeiros</w:t>
      </w:r>
      <w:r w:rsidR="00B13908" w:rsidRPr="006868FA">
        <w:rPr>
          <w:rFonts w:ascii="Times New Roman" w:hAnsi="Times New Roman" w:cs="Times New Roman"/>
          <w:sz w:val="24"/>
          <w:szCs w:val="24"/>
        </w:rPr>
        <w:t xml:space="preserve"> (2019</w:t>
      </w:r>
      <w:r w:rsidR="00E04700">
        <w:rPr>
          <w:rFonts w:ascii="Times New Roman" w:hAnsi="Times New Roman" w:cs="Times New Roman"/>
          <w:sz w:val="24"/>
          <w:szCs w:val="24"/>
        </w:rPr>
        <w:t>, p.</w:t>
      </w:r>
      <w:r w:rsidR="00EB76E0">
        <w:rPr>
          <w:rFonts w:ascii="Times New Roman" w:hAnsi="Times New Roman" w:cs="Times New Roman"/>
          <w:sz w:val="24"/>
          <w:szCs w:val="24"/>
        </w:rPr>
        <w:t xml:space="preserve"> </w:t>
      </w:r>
      <w:r w:rsidR="00E04700">
        <w:rPr>
          <w:rFonts w:ascii="Times New Roman" w:hAnsi="Times New Roman" w:cs="Times New Roman"/>
          <w:sz w:val="24"/>
          <w:szCs w:val="24"/>
        </w:rPr>
        <w:t>90</w:t>
      </w:r>
      <w:r w:rsidR="00B13908" w:rsidRPr="006868FA">
        <w:rPr>
          <w:rFonts w:ascii="Times New Roman" w:hAnsi="Times New Roman" w:cs="Times New Roman"/>
          <w:sz w:val="24"/>
          <w:szCs w:val="24"/>
        </w:rPr>
        <w:t>) operam, as autoras nos chamam a atenção quanto a incerteza, impossibilidade e indeterminação que envolve as políticas de formação de professores e o controle total dos processos de significação dos mesmos e ainda “[...]</w:t>
      </w:r>
      <w:r w:rsidR="000B03EB">
        <w:rPr>
          <w:rFonts w:ascii="Times New Roman" w:hAnsi="Times New Roman" w:cs="Times New Roman"/>
          <w:sz w:val="24"/>
          <w:szCs w:val="24"/>
        </w:rPr>
        <w:t xml:space="preserve"> </w:t>
      </w:r>
      <w:r w:rsidR="00B13908" w:rsidRPr="006868FA">
        <w:rPr>
          <w:rFonts w:ascii="Times New Roman" w:hAnsi="Times New Roman" w:cs="Times New Roman"/>
          <w:sz w:val="24"/>
          <w:szCs w:val="24"/>
        </w:rPr>
        <w:t xml:space="preserve">da formação de professores que se constitui na relação com tantos outros contextos, o que </w:t>
      </w:r>
      <w:r w:rsidR="00B13908" w:rsidRPr="006868FA">
        <w:rPr>
          <w:rFonts w:ascii="Times New Roman" w:hAnsi="Times New Roman" w:cs="Times New Roman"/>
          <w:sz w:val="24"/>
          <w:szCs w:val="24"/>
        </w:rPr>
        <w:lastRenderedPageBreak/>
        <w:t>expõe a precariedade e contingência de toda política curricular, seja no seu fechamento final ou na sua produção contextual”</w:t>
      </w:r>
      <w:r w:rsidR="00EB76E0">
        <w:rPr>
          <w:rFonts w:ascii="Times New Roman" w:hAnsi="Times New Roman" w:cs="Times New Roman"/>
          <w:sz w:val="24"/>
          <w:szCs w:val="24"/>
        </w:rPr>
        <w:t xml:space="preserve"> (Figueiredo, Medeiros; 2019, p. 90)</w:t>
      </w:r>
    </w:p>
    <w:p w14:paraId="51FC84EB" w14:textId="5D0FBD53" w:rsidR="00F1028F" w:rsidRPr="006868FA" w:rsidRDefault="00BD3499" w:rsidP="000B03EB">
      <w:pPr>
        <w:spacing w:after="0"/>
        <w:ind w:firstLine="709"/>
        <w:rPr>
          <w:rFonts w:ascii="Times New Roman" w:hAnsi="Times New Roman" w:cs="Times New Roman"/>
          <w:sz w:val="24"/>
          <w:szCs w:val="24"/>
        </w:rPr>
      </w:pPr>
      <w:r w:rsidRPr="006868FA">
        <w:rPr>
          <w:rFonts w:ascii="Times New Roman" w:hAnsi="Times New Roman" w:cs="Times New Roman"/>
          <w:sz w:val="24"/>
          <w:szCs w:val="24"/>
        </w:rPr>
        <w:t>Conforme Mainardes (2006</w:t>
      </w:r>
      <w:r w:rsidR="001C5507">
        <w:rPr>
          <w:rFonts w:ascii="Times New Roman" w:hAnsi="Times New Roman" w:cs="Times New Roman"/>
          <w:sz w:val="24"/>
          <w:szCs w:val="24"/>
        </w:rPr>
        <w:t>, p. 49</w:t>
      </w:r>
      <w:r w:rsidRPr="006868FA">
        <w:rPr>
          <w:rFonts w:ascii="Times New Roman" w:hAnsi="Times New Roman" w:cs="Times New Roman"/>
          <w:sz w:val="24"/>
          <w:szCs w:val="24"/>
        </w:rPr>
        <w:t xml:space="preserve">), </w:t>
      </w:r>
      <w:r w:rsidR="00A6465C">
        <w:rPr>
          <w:rFonts w:ascii="Times New Roman" w:hAnsi="Times New Roman" w:cs="Times New Roman"/>
          <w:sz w:val="24"/>
          <w:szCs w:val="24"/>
        </w:rPr>
        <w:t>a</w:t>
      </w:r>
      <w:r w:rsidRPr="006868FA">
        <w:rPr>
          <w:rFonts w:ascii="Times New Roman" w:hAnsi="Times New Roman" w:cs="Times New Roman"/>
          <w:sz w:val="24"/>
          <w:szCs w:val="24"/>
        </w:rPr>
        <w:t xml:space="preserve"> abordagem </w:t>
      </w:r>
      <w:r w:rsidR="00A6465C">
        <w:rPr>
          <w:rFonts w:ascii="Times New Roman" w:hAnsi="Times New Roman" w:cs="Times New Roman"/>
          <w:sz w:val="24"/>
          <w:szCs w:val="24"/>
        </w:rPr>
        <w:t xml:space="preserve">do ciclo de política </w:t>
      </w:r>
      <w:r w:rsidRPr="006868FA">
        <w:rPr>
          <w:rFonts w:ascii="Times New Roman" w:hAnsi="Times New Roman" w:cs="Times New Roman"/>
          <w:sz w:val="24"/>
          <w:szCs w:val="24"/>
        </w:rPr>
        <w:t>vai indicar, de maneira complexa e controversa, a natureza da política educacional, destacando “[...] os processos micropolíticos e a ação dos profissionais que lidam com as políticas no nível local e indica a necessidade de se articularem os processos macro e micro na análise de políticas educacionais</w:t>
      </w:r>
      <w:r w:rsidR="00584D8B" w:rsidRPr="006868FA">
        <w:rPr>
          <w:rFonts w:ascii="Times New Roman" w:hAnsi="Times New Roman" w:cs="Times New Roman"/>
          <w:sz w:val="24"/>
          <w:szCs w:val="24"/>
        </w:rPr>
        <w:t xml:space="preserve">”. </w:t>
      </w:r>
    </w:p>
    <w:p w14:paraId="2E039AD8" w14:textId="7C7254CB" w:rsidR="00584D8B" w:rsidRPr="006868FA" w:rsidRDefault="00584D8B" w:rsidP="007B4606">
      <w:pPr>
        <w:spacing w:after="0"/>
        <w:ind w:firstLine="709"/>
        <w:rPr>
          <w:rFonts w:ascii="Times New Roman" w:hAnsi="Times New Roman" w:cs="Times New Roman"/>
          <w:sz w:val="24"/>
          <w:szCs w:val="24"/>
        </w:rPr>
      </w:pPr>
      <w:r w:rsidRPr="006868FA">
        <w:rPr>
          <w:rFonts w:ascii="Times New Roman" w:hAnsi="Times New Roman" w:cs="Times New Roman"/>
          <w:sz w:val="24"/>
          <w:szCs w:val="24"/>
        </w:rPr>
        <w:t>Entendemos que tal abordagem não é estática</w:t>
      </w:r>
      <w:r w:rsidR="00820BBE" w:rsidRPr="006868FA">
        <w:rPr>
          <w:rFonts w:ascii="Times New Roman" w:hAnsi="Times New Roman" w:cs="Times New Roman"/>
          <w:sz w:val="24"/>
          <w:szCs w:val="24"/>
        </w:rPr>
        <w:t>, mas se movimenta ciclicamente ao relacionar-se com diferentes contextos que marcam os processos de elaboração até a “implementação” de uma política educacional. Tal que Lopes e Macedo (2011) afirmam que:</w:t>
      </w:r>
    </w:p>
    <w:p w14:paraId="20DE10E2" w14:textId="16D66BF1" w:rsidR="00584D8B" w:rsidRPr="006868FA" w:rsidRDefault="00584D8B" w:rsidP="007B4606">
      <w:pPr>
        <w:spacing w:before="120" w:after="240" w:line="240" w:lineRule="auto"/>
        <w:ind w:left="2268"/>
        <w:rPr>
          <w:rFonts w:ascii="Times New Roman" w:hAnsi="Times New Roman" w:cs="Times New Roman"/>
          <w:sz w:val="20"/>
          <w:szCs w:val="20"/>
        </w:rPr>
      </w:pPr>
      <w:r w:rsidRPr="006868FA">
        <w:rPr>
          <w:rFonts w:ascii="Times New Roman" w:hAnsi="Times New Roman" w:cs="Times New Roman"/>
          <w:sz w:val="20"/>
          <w:szCs w:val="20"/>
        </w:rPr>
        <w:t>As políticas são também discursos, ou seja, práticas que constituem os objetos que falam, que estabelecem as regras do jogo em que se dão as lutas por significados. Todos os contextos de produção da política são, portanto, atravessados por discursos que constroem e permitem a construção de certos textos. (</w:t>
      </w:r>
      <w:r w:rsidR="00820BBE" w:rsidRPr="006868FA">
        <w:rPr>
          <w:rFonts w:ascii="Times New Roman" w:hAnsi="Times New Roman" w:cs="Times New Roman"/>
          <w:sz w:val="20"/>
          <w:szCs w:val="20"/>
        </w:rPr>
        <w:t>Lopes</w:t>
      </w:r>
      <w:r w:rsidR="00EB76E0">
        <w:rPr>
          <w:rFonts w:ascii="Times New Roman" w:hAnsi="Times New Roman" w:cs="Times New Roman"/>
          <w:sz w:val="20"/>
          <w:szCs w:val="20"/>
        </w:rPr>
        <w:t xml:space="preserve">, </w:t>
      </w:r>
      <w:r w:rsidR="00820BBE" w:rsidRPr="006868FA">
        <w:rPr>
          <w:rFonts w:ascii="Times New Roman" w:hAnsi="Times New Roman" w:cs="Times New Roman"/>
          <w:sz w:val="20"/>
          <w:szCs w:val="20"/>
        </w:rPr>
        <w:t>Macedo</w:t>
      </w:r>
      <w:r w:rsidR="00EB76E0">
        <w:rPr>
          <w:rFonts w:ascii="Times New Roman" w:hAnsi="Times New Roman" w:cs="Times New Roman"/>
          <w:sz w:val="20"/>
          <w:szCs w:val="20"/>
        </w:rPr>
        <w:t>;</w:t>
      </w:r>
      <w:r w:rsidR="00820BBE" w:rsidRPr="006868FA">
        <w:rPr>
          <w:rFonts w:ascii="Times New Roman" w:hAnsi="Times New Roman" w:cs="Times New Roman"/>
          <w:sz w:val="20"/>
          <w:szCs w:val="20"/>
        </w:rPr>
        <w:t xml:space="preserve"> 2011, </w:t>
      </w:r>
      <w:r w:rsidRPr="006868FA">
        <w:rPr>
          <w:rFonts w:ascii="Times New Roman" w:hAnsi="Times New Roman" w:cs="Times New Roman"/>
          <w:sz w:val="20"/>
          <w:szCs w:val="20"/>
        </w:rPr>
        <w:t>p. 261).</w:t>
      </w:r>
    </w:p>
    <w:p w14:paraId="60D8B54C" w14:textId="68E59309" w:rsidR="00BF6976" w:rsidRPr="006868FA" w:rsidRDefault="008934D1" w:rsidP="00CE1F92">
      <w:pPr>
        <w:spacing w:after="0"/>
        <w:ind w:firstLine="709"/>
        <w:rPr>
          <w:rFonts w:ascii="Times New Roman" w:hAnsi="Times New Roman" w:cs="Times New Roman"/>
          <w:sz w:val="24"/>
          <w:szCs w:val="24"/>
        </w:rPr>
      </w:pPr>
      <w:r w:rsidRPr="006868FA">
        <w:rPr>
          <w:rFonts w:ascii="Times New Roman" w:hAnsi="Times New Roman" w:cs="Times New Roman"/>
          <w:sz w:val="24"/>
          <w:szCs w:val="24"/>
        </w:rPr>
        <w:t>Diante disso, nos apropriamos de início para uma análise do discurso político educacional, a lógica do contexto de influência, pois d</w:t>
      </w:r>
      <w:r w:rsidR="00BF6976" w:rsidRPr="006868FA">
        <w:rPr>
          <w:rFonts w:ascii="Times New Roman" w:hAnsi="Times New Roman" w:cs="Times New Roman"/>
          <w:sz w:val="24"/>
          <w:szCs w:val="24"/>
        </w:rPr>
        <w:t xml:space="preserve">e acordo com Bowe, Ball e Gold (1992), é no contexto de influência </w:t>
      </w:r>
      <w:r w:rsidR="00A6465C">
        <w:rPr>
          <w:rFonts w:ascii="Times New Roman" w:hAnsi="Times New Roman" w:cs="Times New Roman"/>
          <w:sz w:val="24"/>
          <w:szCs w:val="24"/>
        </w:rPr>
        <w:t>que vamos</w:t>
      </w:r>
      <w:r w:rsidR="00BF6976" w:rsidRPr="006868FA">
        <w:rPr>
          <w:rFonts w:ascii="Times New Roman" w:hAnsi="Times New Roman" w:cs="Times New Roman"/>
          <w:sz w:val="24"/>
          <w:szCs w:val="24"/>
        </w:rPr>
        <w:t xml:space="preserve"> identificar os discursos políticos construídos, os quais vão sustentar a política educacional</w:t>
      </w:r>
      <w:r w:rsidR="00A6465C">
        <w:rPr>
          <w:rFonts w:ascii="Times New Roman" w:hAnsi="Times New Roman" w:cs="Times New Roman"/>
          <w:sz w:val="24"/>
          <w:szCs w:val="24"/>
        </w:rPr>
        <w:t>.</w:t>
      </w:r>
    </w:p>
    <w:p w14:paraId="38A44701" w14:textId="6AF78D71" w:rsidR="00C76F6A" w:rsidRPr="006868FA" w:rsidRDefault="00425732" w:rsidP="007B4606">
      <w:pPr>
        <w:spacing w:after="0"/>
        <w:ind w:firstLine="709"/>
        <w:rPr>
          <w:rFonts w:ascii="Times New Roman" w:hAnsi="Times New Roman" w:cs="Times New Roman"/>
          <w:sz w:val="24"/>
          <w:szCs w:val="24"/>
        </w:rPr>
      </w:pPr>
      <w:r w:rsidRPr="006868FA">
        <w:rPr>
          <w:rFonts w:ascii="Times New Roman" w:hAnsi="Times New Roman" w:cs="Times New Roman"/>
          <w:sz w:val="24"/>
          <w:szCs w:val="24"/>
        </w:rPr>
        <w:t>Os contextos contidos nas reformas educacionais se homogeneízam dentro de uma lógica globalizada, a qual precisa ser questionada e revista, pois segundo Ball</w:t>
      </w:r>
      <w:r w:rsidR="00C76F6A" w:rsidRPr="006868FA">
        <w:rPr>
          <w:rFonts w:ascii="Times New Roman" w:hAnsi="Times New Roman" w:cs="Times New Roman"/>
          <w:sz w:val="24"/>
          <w:szCs w:val="24"/>
        </w:rPr>
        <w:t xml:space="preserve"> (2001</w:t>
      </w:r>
      <w:r w:rsidR="001C5507">
        <w:rPr>
          <w:rFonts w:ascii="Times New Roman" w:hAnsi="Times New Roman" w:cs="Times New Roman"/>
          <w:sz w:val="24"/>
          <w:szCs w:val="24"/>
        </w:rPr>
        <w:t>, p. 103</w:t>
      </w:r>
      <w:r w:rsidR="00C76F6A" w:rsidRPr="006868FA">
        <w:rPr>
          <w:rFonts w:ascii="Times New Roman" w:hAnsi="Times New Roman" w:cs="Times New Roman"/>
          <w:sz w:val="24"/>
          <w:szCs w:val="24"/>
        </w:rPr>
        <w:t>) “[...]</w:t>
      </w:r>
      <w:r w:rsidRPr="006868FA">
        <w:rPr>
          <w:rFonts w:ascii="Times New Roman" w:hAnsi="Times New Roman" w:cs="Times New Roman"/>
          <w:sz w:val="24"/>
          <w:szCs w:val="24"/>
        </w:rPr>
        <w:t xml:space="preserve"> estes aspectos comuns podem ser identificados, eles necessitam ser questionados não apenas no que se refere à sua variedade estrutural, como também no que diz respeito às suas inter-relações e aos resultantes efeitos políticos e subjetivos criados com o passar do tempo</w:t>
      </w:r>
      <w:r w:rsidR="00C76F6A" w:rsidRPr="006868FA">
        <w:rPr>
          <w:rFonts w:ascii="Times New Roman" w:hAnsi="Times New Roman" w:cs="Times New Roman"/>
          <w:sz w:val="24"/>
          <w:szCs w:val="24"/>
        </w:rPr>
        <w:t>”</w:t>
      </w:r>
      <w:r w:rsidRPr="006868FA">
        <w:rPr>
          <w:rFonts w:ascii="Times New Roman" w:hAnsi="Times New Roman" w:cs="Times New Roman"/>
          <w:sz w:val="24"/>
          <w:szCs w:val="24"/>
        </w:rPr>
        <w:t>.</w:t>
      </w:r>
    </w:p>
    <w:p w14:paraId="3AE41091" w14:textId="77970D99" w:rsidR="00E558E9" w:rsidRPr="006868FA" w:rsidRDefault="00865675" w:rsidP="007B4606">
      <w:pPr>
        <w:spacing w:after="0"/>
        <w:ind w:firstLine="709"/>
        <w:rPr>
          <w:rFonts w:ascii="Times New Roman" w:hAnsi="Times New Roman" w:cs="Times New Roman"/>
          <w:sz w:val="24"/>
          <w:szCs w:val="24"/>
        </w:rPr>
      </w:pPr>
      <w:r w:rsidRPr="006868FA">
        <w:rPr>
          <w:rFonts w:ascii="Times New Roman" w:hAnsi="Times New Roman" w:cs="Times New Roman"/>
          <w:sz w:val="24"/>
          <w:szCs w:val="24"/>
        </w:rPr>
        <w:t>É nesse território de disputas e tensionamentos que os propósitos almejados para a educação pública brasileira vão ganhando forma e acabam por se constituir em textos que sustentam a base de definição para a política educacional brasileira.</w:t>
      </w:r>
    </w:p>
    <w:p w14:paraId="0AC68A64" w14:textId="77777777" w:rsidR="00C50580" w:rsidRDefault="00C50580" w:rsidP="00F718CE">
      <w:pPr>
        <w:rPr>
          <w:rFonts w:ascii="Times New Roman" w:hAnsi="Times New Roman" w:cs="Times New Roman"/>
          <w:b/>
          <w:bCs/>
          <w:sz w:val="24"/>
          <w:szCs w:val="24"/>
        </w:rPr>
      </w:pPr>
    </w:p>
    <w:p w14:paraId="3E4683A6" w14:textId="1F0B2CE8" w:rsidR="003710DF" w:rsidRPr="006868FA" w:rsidRDefault="00AC7C63" w:rsidP="00F718CE">
      <w:pPr>
        <w:rPr>
          <w:rFonts w:ascii="Times New Roman" w:hAnsi="Times New Roman" w:cs="Times New Roman"/>
          <w:b/>
          <w:bCs/>
          <w:sz w:val="24"/>
          <w:szCs w:val="24"/>
        </w:rPr>
      </w:pPr>
      <w:r w:rsidRPr="006868FA">
        <w:rPr>
          <w:rFonts w:ascii="Times New Roman" w:hAnsi="Times New Roman" w:cs="Times New Roman"/>
          <w:b/>
          <w:bCs/>
          <w:sz w:val="24"/>
          <w:szCs w:val="24"/>
        </w:rPr>
        <w:t>Algumas considerações</w:t>
      </w:r>
    </w:p>
    <w:p w14:paraId="16A80403" w14:textId="088BEDDF" w:rsidR="000F4287" w:rsidRPr="006868FA" w:rsidRDefault="00A94F8E" w:rsidP="000F4287">
      <w:pPr>
        <w:ind w:firstLine="708"/>
        <w:rPr>
          <w:rFonts w:ascii="Times New Roman" w:hAnsi="Times New Roman" w:cs="Times New Roman"/>
          <w:sz w:val="24"/>
          <w:szCs w:val="24"/>
        </w:rPr>
      </w:pPr>
      <w:r w:rsidRPr="006868FA">
        <w:rPr>
          <w:rFonts w:ascii="Times New Roman" w:hAnsi="Times New Roman" w:cs="Times New Roman"/>
          <w:sz w:val="24"/>
          <w:szCs w:val="24"/>
        </w:rPr>
        <w:t xml:space="preserve">Considerando </w:t>
      </w:r>
      <w:r w:rsidR="00FA56CA" w:rsidRPr="006868FA">
        <w:rPr>
          <w:rFonts w:ascii="Times New Roman" w:hAnsi="Times New Roman" w:cs="Times New Roman"/>
          <w:sz w:val="24"/>
          <w:szCs w:val="24"/>
        </w:rPr>
        <w:t xml:space="preserve">os tensionamentos e disputas que compõe as proposições curriculares para formação docente, buscou-se aqui uma breve contextualização e problematização dos movimentos em torno das políticas educacionais, </w:t>
      </w:r>
      <w:r w:rsidRPr="006868FA">
        <w:rPr>
          <w:rFonts w:ascii="Times New Roman" w:hAnsi="Times New Roman" w:cs="Times New Roman"/>
          <w:sz w:val="24"/>
          <w:szCs w:val="24"/>
        </w:rPr>
        <w:t xml:space="preserve">identificando os </w:t>
      </w:r>
      <w:r w:rsidRPr="006868FA">
        <w:rPr>
          <w:rFonts w:ascii="Times New Roman" w:hAnsi="Times New Roman" w:cs="Times New Roman"/>
          <w:sz w:val="24"/>
          <w:szCs w:val="24"/>
        </w:rPr>
        <w:lastRenderedPageBreak/>
        <w:t>sentidos de educação e de docência e compreendendo a função da educação para os organismos multilaterais a qual reverbera nas políticas curriculares nacional.</w:t>
      </w:r>
      <w:r w:rsidR="00643981" w:rsidRPr="006868FA">
        <w:rPr>
          <w:rFonts w:ascii="Times New Roman" w:hAnsi="Times New Roman" w:cs="Times New Roman"/>
          <w:sz w:val="24"/>
          <w:szCs w:val="24"/>
        </w:rPr>
        <w:t xml:space="preserve"> Buscou-se evidenciar através e documentos expostos pelos organismos internacionais como os docentes assumem um papel de “agente eficaz” ao mesmo tempo que são culpabilizados pela ineficiência pedagógica indicada a partir da lógica dos resultados obtidos via mensuração e rankeamento institucional, e ainda aponta para a desqualificação das Universidades</w:t>
      </w:r>
      <w:r w:rsidR="00135DCD" w:rsidRPr="006868FA">
        <w:rPr>
          <w:rFonts w:ascii="Times New Roman" w:hAnsi="Times New Roman" w:cs="Times New Roman"/>
          <w:sz w:val="24"/>
          <w:szCs w:val="24"/>
        </w:rPr>
        <w:t>, as quais promovem um desempenho acadêmico considerado ineficiente e desqualificado pois não atende as exigências da política neoliberal propostas nos modelos de governança estabelecido nos documentos nacionais e internacionais</w:t>
      </w:r>
      <w:r w:rsidR="00B150A2" w:rsidRPr="006868FA">
        <w:rPr>
          <w:rFonts w:ascii="Times New Roman" w:hAnsi="Times New Roman" w:cs="Times New Roman"/>
          <w:sz w:val="24"/>
          <w:szCs w:val="24"/>
        </w:rPr>
        <w:t xml:space="preserve"> regentes</w:t>
      </w:r>
      <w:r w:rsidR="00135DCD" w:rsidRPr="006868FA">
        <w:rPr>
          <w:rFonts w:ascii="Times New Roman" w:hAnsi="Times New Roman" w:cs="Times New Roman"/>
          <w:sz w:val="24"/>
          <w:szCs w:val="24"/>
        </w:rPr>
        <w:t xml:space="preserve">. </w:t>
      </w:r>
    </w:p>
    <w:p w14:paraId="21FF2F4B" w14:textId="15E0E9B8" w:rsidR="00807840" w:rsidRPr="006868FA" w:rsidRDefault="00807840" w:rsidP="00207398">
      <w:pPr>
        <w:rPr>
          <w:rFonts w:ascii="Times New Roman" w:hAnsi="Times New Roman" w:cs="Times New Roman"/>
          <w:b/>
          <w:bCs/>
          <w:sz w:val="24"/>
          <w:szCs w:val="24"/>
        </w:rPr>
      </w:pPr>
      <w:r w:rsidRPr="006868FA">
        <w:rPr>
          <w:rFonts w:ascii="Times New Roman" w:hAnsi="Times New Roman" w:cs="Times New Roman"/>
          <w:b/>
          <w:bCs/>
          <w:sz w:val="24"/>
          <w:szCs w:val="24"/>
        </w:rPr>
        <w:t>R</w:t>
      </w:r>
      <w:r w:rsidR="00E232B7" w:rsidRPr="006868FA">
        <w:rPr>
          <w:rFonts w:ascii="Times New Roman" w:hAnsi="Times New Roman" w:cs="Times New Roman"/>
          <w:b/>
          <w:bCs/>
          <w:sz w:val="24"/>
          <w:szCs w:val="24"/>
        </w:rPr>
        <w:t>eferências</w:t>
      </w:r>
    </w:p>
    <w:p w14:paraId="5AA1308F" w14:textId="0BDA32AA" w:rsidR="00425732" w:rsidRPr="006868FA" w:rsidRDefault="00425732" w:rsidP="00087F52">
      <w:pPr>
        <w:spacing w:after="0" w:line="240" w:lineRule="auto"/>
        <w:rPr>
          <w:rFonts w:ascii="Times New Roman" w:hAnsi="Times New Roman" w:cs="Times New Roman"/>
          <w:sz w:val="24"/>
          <w:szCs w:val="24"/>
        </w:rPr>
      </w:pPr>
      <w:r w:rsidRPr="006868FA">
        <w:rPr>
          <w:rFonts w:ascii="Times New Roman" w:hAnsi="Times New Roman" w:cs="Times New Roman"/>
          <w:sz w:val="24"/>
          <w:szCs w:val="24"/>
        </w:rPr>
        <w:t xml:space="preserve">BALL, S. J. </w:t>
      </w:r>
      <w:r w:rsidRPr="006868FA">
        <w:rPr>
          <w:rFonts w:ascii="Times New Roman" w:hAnsi="Times New Roman" w:cs="Times New Roman"/>
          <w:b/>
          <w:sz w:val="24"/>
          <w:szCs w:val="24"/>
        </w:rPr>
        <w:t>Diretrizes Políticas Globais e Relações Políticas Locais em Educação</w:t>
      </w:r>
      <w:r w:rsidR="00ED15CE" w:rsidRPr="006868FA">
        <w:rPr>
          <w:rFonts w:ascii="Times New Roman" w:hAnsi="Times New Roman" w:cs="Times New Roman"/>
          <w:sz w:val="24"/>
          <w:szCs w:val="24"/>
        </w:rPr>
        <w:t>.</w:t>
      </w:r>
      <w:r w:rsidRPr="006868FA">
        <w:rPr>
          <w:rFonts w:ascii="Times New Roman" w:hAnsi="Times New Roman" w:cs="Times New Roman"/>
          <w:sz w:val="24"/>
          <w:szCs w:val="24"/>
        </w:rPr>
        <w:t xml:space="preserve"> </w:t>
      </w:r>
      <w:r w:rsidRPr="006868FA">
        <w:rPr>
          <w:rFonts w:ascii="Times New Roman" w:hAnsi="Times New Roman" w:cs="Times New Roman"/>
          <w:bCs/>
          <w:sz w:val="24"/>
          <w:szCs w:val="24"/>
        </w:rPr>
        <w:t>Currículo sem Fronteiras</w:t>
      </w:r>
      <w:r w:rsidRPr="006868FA">
        <w:rPr>
          <w:rFonts w:ascii="Times New Roman" w:hAnsi="Times New Roman" w:cs="Times New Roman"/>
          <w:sz w:val="24"/>
          <w:szCs w:val="24"/>
        </w:rPr>
        <w:t>, v.1, n.2, pp.99-116, Jul/Dez 2001.</w:t>
      </w:r>
      <w:r w:rsidR="00087F52">
        <w:rPr>
          <w:rFonts w:ascii="Times New Roman" w:hAnsi="Times New Roman" w:cs="Times New Roman"/>
          <w:sz w:val="24"/>
          <w:szCs w:val="24"/>
        </w:rPr>
        <w:t xml:space="preserve"> </w:t>
      </w:r>
      <w:r w:rsidR="00087F52" w:rsidRPr="00087F52">
        <w:rPr>
          <w:rFonts w:ascii="Times New Roman" w:hAnsi="Times New Roman" w:cs="Times New Roman"/>
          <w:sz w:val="24"/>
          <w:szCs w:val="24"/>
        </w:rPr>
        <w:t xml:space="preserve">Disponível em: </w:t>
      </w:r>
      <w:hyperlink r:id="rId7" w:history="1">
        <w:r w:rsidR="00087F52" w:rsidRPr="009209EB">
          <w:rPr>
            <w:rStyle w:val="Hyperlink"/>
            <w:rFonts w:ascii="Times New Roman" w:hAnsi="Times New Roman" w:cs="Times New Roman"/>
            <w:sz w:val="24"/>
            <w:szCs w:val="24"/>
          </w:rPr>
          <w:t>http://www.curriculosemfronteiras.org/vol1iss2articles/ball.pdf</w:t>
        </w:r>
      </w:hyperlink>
      <w:r w:rsidR="00970D1A">
        <w:rPr>
          <w:rFonts w:ascii="Times New Roman" w:hAnsi="Times New Roman" w:cs="Times New Roman"/>
          <w:sz w:val="24"/>
          <w:szCs w:val="24"/>
        </w:rPr>
        <w:t xml:space="preserve">. </w:t>
      </w:r>
      <w:r w:rsidR="00087F52" w:rsidRPr="00087F52">
        <w:rPr>
          <w:rFonts w:ascii="Times New Roman" w:hAnsi="Times New Roman" w:cs="Times New Roman"/>
          <w:sz w:val="24"/>
          <w:szCs w:val="24"/>
        </w:rPr>
        <w:t xml:space="preserve">Acesso em: </w:t>
      </w:r>
      <w:r w:rsidR="00087F52">
        <w:rPr>
          <w:rFonts w:ascii="Times New Roman" w:hAnsi="Times New Roman" w:cs="Times New Roman"/>
          <w:sz w:val="24"/>
          <w:szCs w:val="24"/>
        </w:rPr>
        <w:t>20</w:t>
      </w:r>
      <w:r w:rsidR="00087F52" w:rsidRPr="00087F52">
        <w:rPr>
          <w:rFonts w:ascii="Times New Roman" w:hAnsi="Times New Roman" w:cs="Times New Roman"/>
          <w:sz w:val="24"/>
          <w:szCs w:val="24"/>
        </w:rPr>
        <w:t xml:space="preserve"> </w:t>
      </w:r>
      <w:r w:rsidR="00087F52">
        <w:rPr>
          <w:rFonts w:ascii="Times New Roman" w:hAnsi="Times New Roman" w:cs="Times New Roman"/>
          <w:sz w:val="24"/>
          <w:szCs w:val="24"/>
        </w:rPr>
        <w:t xml:space="preserve">de novembro de </w:t>
      </w:r>
      <w:r w:rsidR="00087F52" w:rsidRPr="00087F52">
        <w:rPr>
          <w:rFonts w:ascii="Times New Roman" w:hAnsi="Times New Roman" w:cs="Times New Roman"/>
          <w:sz w:val="24"/>
          <w:szCs w:val="24"/>
        </w:rPr>
        <w:t>202</w:t>
      </w:r>
      <w:r w:rsidR="00087F52">
        <w:rPr>
          <w:rFonts w:ascii="Times New Roman" w:hAnsi="Times New Roman" w:cs="Times New Roman"/>
          <w:sz w:val="24"/>
          <w:szCs w:val="24"/>
        </w:rPr>
        <w:t>3</w:t>
      </w:r>
      <w:r w:rsidR="00087F52" w:rsidRPr="00087F52">
        <w:rPr>
          <w:rFonts w:ascii="Times New Roman" w:hAnsi="Times New Roman" w:cs="Times New Roman"/>
          <w:sz w:val="24"/>
          <w:szCs w:val="24"/>
        </w:rPr>
        <w:t>.</w:t>
      </w:r>
    </w:p>
    <w:p w14:paraId="5FD69EFA" w14:textId="77777777" w:rsidR="00387CDA" w:rsidRDefault="00387CDA" w:rsidP="00804B21">
      <w:pPr>
        <w:spacing w:after="0" w:line="240" w:lineRule="auto"/>
        <w:rPr>
          <w:rFonts w:ascii="Times New Roman" w:hAnsi="Times New Roman" w:cs="Times New Roman"/>
          <w:sz w:val="24"/>
          <w:szCs w:val="24"/>
          <w:shd w:val="clear" w:color="auto" w:fill="FFFFFF"/>
        </w:rPr>
      </w:pPr>
    </w:p>
    <w:p w14:paraId="0EE600FC" w14:textId="22382B02" w:rsidR="00804B21" w:rsidRPr="006868FA" w:rsidRDefault="00804B21" w:rsidP="00804B21">
      <w:pPr>
        <w:spacing w:after="0" w:line="240" w:lineRule="auto"/>
        <w:rPr>
          <w:rFonts w:ascii="Times New Roman" w:hAnsi="Times New Roman" w:cs="Times New Roman"/>
          <w:sz w:val="24"/>
          <w:szCs w:val="24"/>
          <w:shd w:val="clear" w:color="auto" w:fill="FFFFFF"/>
        </w:rPr>
      </w:pPr>
      <w:r w:rsidRPr="006868FA">
        <w:rPr>
          <w:rFonts w:ascii="Times New Roman" w:hAnsi="Times New Roman" w:cs="Times New Roman"/>
          <w:sz w:val="24"/>
          <w:szCs w:val="24"/>
          <w:shd w:val="clear" w:color="auto" w:fill="FFFFFF"/>
        </w:rPr>
        <w:t xml:space="preserve">BALL, S. J. Educação Global S.A.: </w:t>
      </w:r>
      <w:r w:rsidRPr="006868FA">
        <w:rPr>
          <w:rFonts w:ascii="Times New Roman" w:hAnsi="Times New Roman" w:cs="Times New Roman"/>
          <w:b/>
          <w:sz w:val="24"/>
          <w:szCs w:val="24"/>
          <w:shd w:val="clear" w:color="auto" w:fill="FFFFFF"/>
        </w:rPr>
        <w:t>Novas redes políticas e o imaginário neoliberal</w:t>
      </w:r>
      <w:r w:rsidRPr="006868FA">
        <w:rPr>
          <w:rFonts w:ascii="Times New Roman" w:hAnsi="Times New Roman" w:cs="Times New Roman"/>
          <w:sz w:val="24"/>
          <w:szCs w:val="24"/>
          <w:shd w:val="clear" w:color="auto" w:fill="FFFFFF"/>
        </w:rPr>
        <w:t>. Ponta Grossa: Editora UEPG, 20</w:t>
      </w:r>
      <w:r w:rsidR="00CA4E59">
        <w:rPr>
          <w:rFonts w:ascii="Times New Roman" w:hAnsi="Times New Roman" w:cs="Times New Roman"/>
          <w:sz w:val="24"/>
          <w:szCs w:val="24"/>
          <w:shd w:val="clear" w:color="auto" w:fill="FFFFFF"/>
        </w:rPr>
        <w:t>21</w:t>
      </w:r>
      <w:r w:rsidRPr="006868FA">
        <w:rPr>
          <w:rFonts w:ascii="Times New Roman" w:hAnsi="Times New Roman" w:cs="Times New Roman"/>
          <w:sz w:val="24"/>
          <w:szCs w:val="24"/>
          <w:shd w:val="clear" w:color="auto" w:fill="FFFFFF"/>
        </w:rPr>
        <w:t>.</w:t>
      </w:r>
    </w:p>
    <w:p w14:paraId="7D439496" w14:textId="77777777" w:rsidR="00804B21" w:rsidRPr="006868FA" w:rsidRDefault="00804B21" w:rsidP="00ED15CE">
      <w:pPr>
        <w:spacing w:after="0" w:line="240" w:lineRule="auto"/>
        <w:rPr>
          <w:rFonts w:ascii="Times New Roman" w:hAnsi="Times New Roman" w:cs="Times New Roman"/>
          <w:sz w:val="24"/>
          <w:szCs w:val="24"/>
          <w:shd w:val="clear" w:color="auto" w:fill="FFFFFF"/>
        </w:rPr>
      </w:pPr>
    </w:p>
    <w:p w14:paraId="117557DB" w14:textId="77777777" w:rsidR="00804B21" w:rsidRPr="006868FA" w:rsidRDefault="00804B21" w:rsidP="00804B21">
      <w:pPr>
        <w:spacing w:after="0" w:line="240" w:lineRule="auto"/>
        <w:rPr>
          <w:rFonts w:ascii="Times New Roman" w:hAnsi="Times New Roman" w:cs="Times New Roman"/>
          <w:sz w:val="24"/>
          <w:szCs w:val="24"/>
        </w:rPr>
      </w:pPr>
      <w:r w:rsidRPr="006868FA">
        <w:rPr>
          <w:rFonts w:ascii="Times New Roman" w:hAnsi="Times New Roman" w:cs="Times New Roman"/>
          <w:sz w:val="24"/>
          <w:szCs w:val="24"/>
        </w:rPr>
        <w:t xml:space="preserve">BOWE, Richard; BALL, Stephen John; GOLD, Anne. </w:t>
      </w:r>
      <w:proofErr w:type="spellStart"/>
      <w:r w:rsidRPr="006868FA">
        <w:rPr>
          <w:rFonts w:ascii="Times New Roman" w:hAnsi="Times New Roman" w:cs="Times New Roman"/>
          <w:b/>
          <w:sz w:val="24"/>
          <w:szCs w:val="24"/>
        </w:rPr>
        <w:t>Reforming</w:t>
      </w:r>
      <w:proofErr w:type="spellEnd"/>
      <w:r w:rsidRPr="006868FA">
        <w:rPr>
          <w:rFonts w:ascii="Times New Roman" w:hAnsi="Times New Roman" w:cs="Times New Roman"/>
          <w:b/>
          <w:sz w:val="24"/>
          <w:szCs w:val="24"/>
        </w:rPr>
        <w:t xml:space="preserve"> Education and </w:t>
      </w:r>
      <w:proofErr w:type="spellStart"/>
      <w:r w:rsidRPr="006868FA">
        <w:rPr>
          <w:rFonts w:ascii="Times New Roman" w:hAnsi="Times New Roman" w:cs="Times New Roman"/>
          <w:b/>
          <w:sz w:val="24"/>
          <w:szCs w:val="24"/>
        </w:rPr>
        <w:t>Changing</w:t>
      </w:r>
      <w:proofErr w:type="spellEnd"/>
      <w:r w:rsidRPr="006868FA">
        <w:rPr>
          <w:rFonts w:ascii="Times New Roman" w:hAnsi="Times New Roman" w:cs="Times New Roman"/>
          <w:b/>
          <w:sz w:val="24"/>
          <w:szCs w:val="24"/>
        </w:rPr>
        <w:t xml:space="preserve"> </w:t>
      </w:r>
      <w:proofErr w:type="spellStart"/>
      <w:r w:rsidRPr="006868FA">
        <w:rPr>
          <w:rFonts w:ascii="Times New Roman" w:hAnsi="Times New Roman" w:cs="Times New Roman"/>
          <w:b/>
          <w:sz w:val="24"/>
          <w:szCs w:val="24"/>
        </w:rPr>
        <w:t>Schools</w:t>
      </w:r>
      <w:proofErr w:type="spellEnd"/>
      <w:r w:rsidRPr="006868FA">
        <w:rPr>
          <w:rFonts w:ascii="Times New Roman" w:hAnsi="Times New Roman" w:cs="Times New Roman"/>
          <w:b/>
          <w:sz w:val="24"/>
          <w:szCs w:val="24"/>
        </w:rPr>
        <w:t xml:space="preserve">: case </w:t>
      </w:r>
      <w:proofErr w:type="spellStart"/>
      <w:r w:rsidRPr="006868FA">
        <w:rPr>
          <w:rFonts w:ascii="Times New Roman" w:hAnsi="Times New Roman" w:cs="Times New Roman"/>
          <w:b/>
          <w:sz w:val="24"/>
          <w:szCs w:val="24"/>
        </w:rPr>
        <w:t>studies</w:t>
      </w:r>
      <w:proofErr w:type="spellEnd"/>
      <w:r w:rsidRPr="006868FA">
        <w:rPr>
          <w:rFonts w:ascii="Times New Roman" w:hAnsi="Times New Roman" w:cs="Times New Roman"/>
          <w:b/>
          <w:sz w:val="24"/>
          <w:szCs w:val="24"/>
        </w:rPr>
        <w:t xml:space="preserve"> in </w:t>
      </w:r>
      <w:proofErr w:type="spellStart"/>
      <w:r w:rsidRPr="006868FA">
        <w:rPr>
          <w:rFonts w:ascii="Times New Roman" w:hAnsi="Times New Roman" w:cs="Times New Roman"/>
          <w:b/>
          <w:sz w:val="24"/>
          <w:szCs w:val="24"/>
        </w:rPr>
        <w:t>policy</w:t>
      </w:r>
      <w:proofErr w:type="spellEnd"/>
      <w:r w:rsidRPr="006868FA">
        <w:rPr>
          <w:rFonts w:ascii="Times New Roman" w:hAnsi="Times New Roman" w:cs="Times New Roman"/>
          <w:b/>
          <w:sz w:val="24"/>
          <w:szCs w:val="24"/>
        </w:rPr>
        <w:t xml:space="preserve"> </w:t>
      </w:r>
      <w:proofErr w:type="spellStart"/>
      <w:r w:rsidRPr="006868FA">
        <w:rPr>
          <w:rFonts w:ascii="Times New Roman" w:hAnsi="Times New Roman" w:cs="Times New Roman"/>
          <w:b/>
          <w:sz w:val="24"/>
          <w:szCs w:val="24"/>
        </w:rPr>
        <w:t>sociology</w:t>
      </w:r>
      <w:proofErr w:type="spellEnd"/>
      <w:r w:rsidRPr="006868FA">
        <w:rPr>
          <w:rFonts w:ascii="Times New Roman" w:hAnsi="Times New Roman" w:cs="Times New Roman"/>
          <w:sz w:val="24"/>
          <w:szCs w:val="24"/>
        </w:rPr>
        <w:t xml:space="preserve">. London: </w:t>
      </w:r>
      <w:proofErr w:type="spellStart"/>
      <w:r w:rsidRPr="006868FA">
        <w:rPr>
          <w:rFonts w:ascii="Times New Roman" w:hAnsi="Times New Roman" w:cs="Times New Roman"/>
          <w:sz w:val="24"/>
          <w:szCs w:val="24"/>
        </w:rPr>
        <w:t>Routledge</w:t>
      </w:r>
      <w:proofErr w:type="spellEnd"/>
      <w:r w:rsidRPr="006868FA">
        <w:rPr>
          <w:rFonts w:ascii="Times New Roman" w:hAnsi="Times New Roman" w:cs="Times New Roman"/>
          <w:sz w:val="24"/>
          <w:szCs w:val="24"/>
        </w:rPr>
        <w:t>, 1992.</w:t>
      </w:r>
    </w:p>
    <w:p w14:paraId="7DC872E2" w14:textId="77777777" w:rsidR="00804B21" w:rsidRPr="006868FA" w:rsidRDefault="00804B21" w:rsidP="00ED15CE">
      <w:pPr>
        <w:spacing w:after="0" w:line="240" w:lineRule="auto"/>
        <w:rPr>
          <w:rFonts w:ascii="Times New Roman" w:hAnsi="Times New Roman" w:cs="Times New Roman"/>
          <w:sz w:val="24"/>
          <w:szCs w:val="24"/>
          <w:shd w:val="clear" w:color="auto" w:fill="FFFFFF"/>
        </w:rPr>
      </w:pPr>
    </w:p>
    <w:p w14:paraId="31F0CA8F" w14:textId="31BF4A16" w:rsidR="00804B21" w:rsidRDefault="00804B21" w:rsidP="00804B21">
      <w:pPr>
        <w:spacing w:after="0" w:line="240" w:lineRule="auto"/>
        <w:rPr>
          <w:rFonts w:ascii="Times New Roman" w:hAnsi="Times New Roman" w:cs="Times New Roman"/>
          <w:sz w:val="24"/>
          <w:szCs w:val="24"/>
          <w:shd w:val="clear" w:color="auto" w:fill="FFFFFF"/>
        </w:rPr>
      </w:pPr>
      <w:r w:rsidRPr="006868FA">
        <w:rPr>
          <w:rFonts w:ascii="Times New Roman" w:hAnsi="Times New Roman" w:cs="Times New Roman"/>
          <w:sz w:val="24"/>
          <w:szCs w:val="24"/>
          <w:shd w:val="clear" w:color="auto" w:fill="FFFFFF"/>
        </w:rPr>
        <w:t xml:space="preserve">BRASIL, MEC. </w:t>
      </w:r>
      <w:r w:rsidRPr="006868FA">
        <w:rPr>
          <w:rFonts w:ascii="Times New Roman" w:hAnsi="Times New Roman" w:cs="Times New Roman"/>
          <w:b/>
          <w:sz w:val="24"/>
          <w:szCs w:val="24"/>
          <w:shd w:val="clear" w:color="auto" w:fill="FFFFFF"/>
        </w:rPr>
        <w:t>Resolução CNE/CP 02/2019</w:t>
      </w:r>
      <w:r w:rsidRPr="006868FA">
        <w:rPr>
          <w:rFonts w:ascii="Times New Roman" w:hAnsi="Times New Roman" w:cs="Times New Roman"/>
          <w:sz w:val="24"/>
          <w:szCs w:val="24"/>
          <w:shd w:val="clear" w:color="auto" w:fill="FFFFFF"/>
        </w:rPr>
        <w:t>. Define as Diretrizes Curriculares Nacionais para a Formação Inicial de Professores para a Educação Básica e institui a Base Nacional Comum para a Formação Inicial de Professores da Educação Básica (BNC-Formação). Publicada DOU, Brasília, 20/12/2019.</w:t>
      </w:r>
      <w:r w:rsidR="00970D1A">
        <w:rPr>
          <w:rFonts w:ascii="Times New Roman" w:hAnsi="Times New Roman" w:cs="Times New Roman"/>
          <w:sz w:val="24"/>
          <w:szCs w:val="24"/>
          <w:shd w:val="clear" w:color="auto" w:fill="FFFFFF"/>
        </w:rPr>
        <w:t xml:space="preserve"> Disponível em: </w:t>
      </w:r>
      <w:hyperlink r:id="rId8" w:history="1">
        <w:r w:rsidR="00970D1A" w:rsidRPr="00B36248">
          <w:rPr>
            <w:rStyle w:val="Hyperlink"/>
            <w:rFonts w:ascii="Times New Roman" w:hAnsi="Times New Roman" w:cs="Times New Roman"/>
            <w:sz w:val="24"/>
            <w:szCs w:val="24"/>
            <w:shd w:val="clear" w:color="auto" w:fill="FFFFFF"/>
          </w:rPr>
          <w:t>http://portal.mec.gov.br/docman/dezembro-2019-pdf/135951-rcp002-19/file</w:t>
        </w:r>
      </w:hyperlink>
      <w:r w:rsidR="00970D1A">
        <w:rPr>
          <w:rFonts w:ascii="Times New Roman" w:hAnsi="Times New Roman" w:cs="Times New Roman"/>
          <w:sz w:val="24"/>
          <w:szCs w:val="24"/>
          <w:shd w:val="clear" w:color="auto" w:fill="FFFFFF"/>
        </w:rPr>
        <w:t xml:space="preserve"> . Acesso em 01/03/2024</w:t>
      </w:r>
    </w:p>
    <w:p w14:paraId="00FB32ED" w14:textId="77777777" w:rsidR="008F142B" w:rsidRDefault="008F142B" w:rsidP="00804B21">
      <w:pPr>
        <w:spacing w:after="0" w:line="240" w:lineRule="auto"/>
        <w:rPr>
          <w:rFonts w:ascii="Times New Roman" w:hAnsi="Times New Roman" w:cs="Times New Roman"/>
          <w:sz w:val="24"/>
          <w:szCs w:val="24"/>
          <w:shd w:val="clear" w:color="auto" w:fill="FFFFFF"/>
        </w:rPr>
      </w:pPr>
    </w:p>
    <w:p w14:paraId="15FA7D46" w14:textId="066E9015" w:rsidR="00804B21" w:rsidRPr="006868FA" w:rsidRDefault="00804B21" w:rsidP="00387CDA">
      <w:pPr>
        <w:spacing w:line="240" w:lineRule="auto"/>
        <w:rPr>
          <w:rFonts w:ascii="Times New Roman" w:hAnsi="Times New Roman" w:cs="Times New Roman"/>
          <w:sz w:val="24"/>
          <w:szCs w:val="24"/>
        </w:rPr>
      </w:pPr>
      <w:r w:rsidRPr="006868FA">
        <w:rPr>
          <w:rFonts w:ascii="Times New Roman" w:hAnsi="Times New Roman" w:cs="Times New Roman"/>
          <w:sz w:val="24"/>
          <w:szCs w:val="24"/>
        </w:rPr>
        <w:t xml:space="preserve">FIGUEIREDO, Marize Peixoto da Silva; MEDEIROS, Cíntia Aparecida Oliveira de. </w:t>
      </w:r>
      <w:r w:rsidRPr="006868FA">
        <w:rPr>
          <w:rFonts w:ascii="Times New Roman" w:hAnsi="Times New Roman" w:cs="Times New Roman"/>
          <w:b/>
          <w:sz w:val="24"/>
          <w:szCs w:val="24"/>
        </w:rPr>
        <w:t>Política, currículo e formação docente: disputas discursivas em torno das “novas” bases profissionais do saber-fazer</w:t>
      </w:r>
      <w:r w:rsidRPr="006868FA">
        <w:rPr>
          <w:rFonts w:ascii="Times New Roman" w:hAnsi="Times New Roman" w:cs="Times New Roman"/>
          <w:sz w:val="24"/>
          <w:szCs w:val="24"/>
        </w:rPr>
        <w:t>. </w:t>
      </w:r>
      <w:r w:rsidRPr="006868FA">
        <w:rPr>
          <w:rFonts w:ascii="Times New Roman" w:hAnsi="Times New Roman" w:cs="Times New Roman"/>
          <w:bCs/>
          <w:sz w:val="24"/>
          <w:szCs w:val="24"/>
        </w:rPr>
        <w:t>Revista Teias</w:t>
      </w:r>
      <w:r w:rsidRPr="006868FA">
        <w:rPr>
          <w:rFonts w:ascii="Times New Roman" w:hAnsi="Times New Roman" w:cs="Times New Roman"/>
          <w:sz w:val="24"/>
          <w:szCs w:val="24"/>
        </w:rPr>
        <w:t>, </w:t>
      </w:r>
      <w:r w:rsidRPr="006868FA">
        <w:rPr>
          <w:rFonts w:ascii="Times New Roman" w:hAnsi="Times New Roman" w:cs="Times New Roman"/>
          <w:i/>
          <w:iCs/>
          <w:sz w:val="24"/>
          <w:szCs w:val="24"/>
        </w:rPr>
        <w:t>[S. l.]</w:t>
      </w:r>
      <w:r w:rsidRPr="006868FA">
        <w:rPr>
          <w:rFonts w:ascii="Times New Roman" w:hAnsi="Times New Roman" w:cs="Times New Roman"/>
          <w:sz w:val="24"/>
          <w:szCs w:val="24"/>
        </w:rPr>
        <w:t xml:space="preserve">, v. 24, n. 74, p. 84–94, 2023. DOI: 10.12957/teias.2023.76033. Disponível em: </w:t>
      </w:r>
      <w:hyperlink r:id="rId9" w:history="1">
        <w:r w:rsidR="00E04700" w:rsidRPr="009209EB">
          <w:rPr>
            <w:rStyle w:val="Hyperlink"/>
            <w:rFonts w:ascii="Times New Roman" w:hAnsi="Times New Roman" w:cs="Times New Roman"/>
            <w:sz w:val="24"/>
            <w:szCs w:val="24"/>
          </w:rPr>
          <w:t>https://www.e-publicacoes.uerj.br/revistateias/article/view/76033</w:t>
        </w:r>
      </w:hyperlink>
      <w:r w:rsidR="00E04700">
        <w:rPr>
          <w:rFonts w:ascii="Times New Roman" w:hAnsi="Times New Roman" w:cs="Times New Roman"/>
          <w:sz w:val="24"/>
          <w:szCs w:val="24"/>
        </w:rPr>
        <w:t xml:space="preserve"> .</w:t>
      </w:r>
      <w:r w:rsidRPr="006868FA">
        <w:rPr>
          <w:rFonts w:ascii="Times New Roman" w:hAnsi="Times New Roman" w:cs="Times New Roman"/>
          <w:sz w:val="24"/>
          <w:szCs w:val="24"/>
        </w:rPr>
        <w:t xml:space="preserve"> Acesso em: 22 jan. 2024.</w:t>
      </w:r>
    </w:p>
    <w:p w14:paraId="45A49290" w14:textId="77777777" w:rsidR="00804B21" w:rsidRPr="006868FA" w:rsidRDefault="00804B21" w:rsidP="00804B21">
      <w:pPr>
        <w:spacing w:after="0" w:line="240" w:lineRule="auto"/>
        <w:rPr>
          <w:rFonts w:ascii="Times New Roman" w:hAnsi="Times New Roman" w:cs="Times New Roman"/>
          <w:sz w:val="24"/>
          <w:szCs w:val="24"/>
          <w:shd w:val="clear" w:color="auto" w:fill="FFFFFF"/>
        </w:rPr>
      </w:pPr>
    </w:p>
    <w:p w14:paraId="559777A0" w14:textId="77777777" w:rsidR="00804B21" w:rsidRPr="006868FA" w:rsidRDefault="00804B21" w:rsidP="00804B21">
      <w:pPr>
        <w:spacing w:after="0" w:line="240" w:lineRule="auto"/>
        <w:rPr>
          <w:rFonts w:ascii="Times New Roman" w:hAnsi="Times New Roman" w:cs="Times New Roman"/>
          <w:sz w:val="24"/>
          <w:szCs w:val="24"/>
          <w:shd w:val="clear" w:color="auto" w:fill="FFFFFF"/>
        </w:rPr>
      </w:pPr>
      <w:r w:rsidRPr="006868FA">
        <w:rPr>
          <w:rFonts w:ascii="Times New Roman" w:hAnsi="Times New Roman" w:cs="Times New Roman"/>
          <w:sz w:val="24"/>
          <w:szCs w:val="24"/>
          <w:shd w:val="clear" w:color="auto" w:fill="FFFFFF"/>
        </w:rPr>
        <w:t xml:space="preserve">GUIRADO. V.Z. </w:t>
      </w:r>
      <w:r w:rsidRPr="006868FA">
        <w:rPr>
          <w:rFonts w:ascii="Times New Roman" w:hAnsi="Times New Roman" w:cs="Times New Roman"/>
          <w:b/>
          <w:iCs/>
          <w:sz w:val="24"/>
          <w:szCs w:val="24"/>
          <w:shd w:val="clear" w:color="auto" w:fill="FFFFFF"/>
        </w:rPr>
        <w:t>POLÍTICAS PÚBLICAS EDUCACIONAIS E DE FORMAÇÃO DE PROFESSORES: ATORES, ARTICULAÇÕES E INFLUÊNCIAS</w:t>
      </w:r>
      <w:r w:rsidRPr="006868FA">
        <w:rPr>
          <w:rFonts w:ascii="Times New Roman" w:hAnsi="Times New Roman" w:cs="Times New Roman"/>
          <w:b/>
          <w:bCs/>
          <w:sz w:val="24"/>
          <w:szCs w:val="24"/>
          <w:shd w:val="clear" w:color="auto" w:fill="FFFFFF"/>
        </w:rPr>
        <w:t>.</w:t>
      </w:r>
      <w:r w:rsidRPr="006868FA">
        <w:rPr>
          <w:rFonts w:ascii="Times New Roman" w:hAnsi="Times New Roman" w:cs="Times New Roman"/>
          <w:sz w:val="24"/>
          <w:szCs w:val="24"/>
          <w:shd w:val="clear" w:color="auto" w:fill="FFFFFF"/>
        </w:rPr>
        <w:t xml:space="preserve"> 2022. Tese (Doutorado em Educação, Arte e História da Cultura). Universidade Presbiteriana Mackenzie. São Paulo; 629 páginas.</w:t>
      </w:r>
    </w:p>
    <w:p w14:paraId="053E981F" w14:textId="77777777" w:rsidR="00387CDA" w:rsidRDefault="00387CDA" w:rsidP="00804B21">
      <w:pPr>
        <w:spacing w:after="0" w:line="240" w:lineRule="auto"/>
        <w:rPr>
          <w:rFonts w:ascii="Times New Roman" w:hAnsi="Times New Roman" w:cs="Times New Roman"/>
          <w:sz w:val="24"/>
          <w:szCs w:val="24"/>
        </w:rPr>
      </w:pPr>
    </w:p>
    <w:p w14:paraId="41A2C943" w14:textId="30ECBDEA" w:rsidR="00804B21" w:rsidRPr="006868FA" w:rsidRDefault="00804B21" w:rsidP="00804B21">
      <w:pPr>
        <w:spacing w:after="0" w:line="240" w:lineRule="auto"/>
        <w:rPr>
          <w:rFonts w:ascii="Times New Roman" w:hAnsi="Times New Roman" w:cs="Times New Roman"/>
          <w:sz w:val="24"/>
          <w:szCs w:val="24"/>
        </w:rPr>
      </w:pPr>
      <w:r w:rsidRPr="006868FA">
        <w:rPr>
          <w:rFonts w:ascii="Times New Roman" w:hAnsi="Times New Roman" w:cs="Times New Roman"/>
          <w:sz w:val="24"/>
          <w:szCs w:val="24"/>
        </w:rPr>
        <w:t xml:space="preserve">LOPES, Alice Casimiro; MACEDO, Elizabeth. </w:t>
      </w:r>
      <w:r w:rsidRPr="006868FA">
        <w:rPr>
          <w:rFonts w:ascii="Times New Roman" w:hAnsi="Times New Roman" w:cs="Times New Roman"/>
          <w:b/>
          <w:sz w:val="24"/>
          <w:szCs w:val="24"/>
        </w:rPr>
        <w:t>Contribuições de Stephen Ball para o estudo de políticas de currículo</w:t>
      </w:r>
      <w:r w:rsidRPr="006868FA">
        <w:rPr>
          <w:rFonts w:ascii="Times New Roman" w:hAnsi="Times New Roman" w:cs="Times New Roman"/>
          <w:sz w:val="24"/>
          <w:szCs w:val="24"/>
        </w:rPr>
        <w:t>. In: BALL, Stephen J.; MAINARDES, Jefferson (orgs.). Políticas Educacionais: questões e dilemas. São Paulo: Cortez, 2011.</w:t>
      </w:r>
    </w:p>
    <w:p w14:paraId="1D0FDAF2" w14:textId="77777777" w:rsidR="00804B21" w:rsidRPr="006868FA" w:rsidRDefault="00804B21" w:rsidP="00804B21">
      <w:pPr>
        <w:spacing w:after="0" w:line="240" w:lineRule="auto"/>
        <w:rPr>
          <w:rFonts w:ascii="Times New Roman" w:hAnsi="Times New Roman" w:cs="Times New Roman"/>
          <w:sz w:val="24"/>
          <w:szCs w:val="24"/>
        </w:rPr>
      </w:pPr>
    </w:p>
    <w:p w14:paraId="044F33F5" w14:textId="7F57F55D" w:rsidR="00804B21" w:rsidRPr="006868FA" w:rsidRDefault="00804B21" w:rsidP="00804B21">
      <w:pPr>
        <w:spacing w:after="0" w:line="240" w:lineRule="auto"/>
        <w:rPr>
          <w:rFonts w:ascii="Times New Roman" w:hAnsi="Times New Roman" w:cs="Times New Roman"/>
          <w:sz w:val="24"/>
          <w:szCs w:val="24"/>
          <w:shd w:val="clear" w:color="auto" w:fill="FFFFFF"/>
        </w:rPr>
      </w:pPr>
      <w:r w:rsidRPr="006868FA">
        <w:rPr>
          <w:rFonts w:ascii="Times New Roman" w:hAnsi="Times New Roman" w:cs="Times New Roman"/>
          <w:sz w:val="24"/>
          <w:szCs w:val="24"/>
          <w:shd w:val="clear" w:color="auto" w:fill="FFFFFF"/>
        </w:rPr>
        <w:lastRenderedPageBreak/>
        <w:t xml:space="preserve">LOPES, A. C. </w:t>
      </w:r>
      <w:r w:rsidRPr="006868FA">
        <w:rPr>
          <w:rFonts w:ascii="Times New Roman" w:hAnsi="Times New Roman" w:cs="Times New Roman"/>
          <w:b/>
          <w:sz w:val="24"/>
          <w:szCs w:val="24"/>
          <w:shd w:val="clear" w:color="auto" w:fill="FFFFFF"/>
        </w:rPr>
        <w:t>Por um currículo sem fundamentos</w:t>
      </w:r>
      <w:r w:rsidRPr="006868FA">
        <w:rPr>
          <w:rFonts w:ascii="Times New Roman" w:hAnsi="Times New Roman" w:cs="Times New Roman"/>
          <w:sz w:val="24"/>
          <w:szCs w:val="24"/>
          <w:shd w:val="clear" w:color="auto" w:fill="FFFFFF"/>
        </w:rPr>
        <w:t>. </w:t>
      </w:r>
      <w:r w:rsidRPr="006868FA">
        <w:rPr>
          <w:rFonts w:ascii="Times New Roman" w:hAnsi="Times New Roman" w:cs="Times New Roman"/>
          <w:bCs/>
          <w:sz w:val="24"/>
          <w:szCs w:val="24"/>
          <w:shd w:val="clear" w:color="auto" w:fill="FFFFFF"/>
        </w:rPr>
        <w:t>Linhas Crí</w:t>
      </w:r>
      <w:r w:rsidRPr="006868FA">
        <w:rPr>
          <w:rFonts w:ascii="Times New Roman" w:hAnsi="Times New Roman" w:cs="Times New Roman"/>
          <w:bCs/>
          <w:sz w:val="24"/>
          <w:szCs w:val="24"/>
          <w:shd w:val="clear" w:color="auto" w:fill="FFFFFF"/>
        </w:rPr>
        <w:softHyphen/>
        <w:t>ticas</w:t>
      </w:r>
      <w:r w:rsidRPr="006868FA">
        <w:rPr>
          <w:rFonts w:ascii="Times New Roman" w:hAnsi="Times New Roman" w:cs="Times New Roman"/>
          <w:sz w:val="24"/>
          <w:szCs w:val="24"/>
          <w:shd w:val="clear" w:color="auto" w:fill="FFFFFF"/>
        </w:rPr>
        <w:t>, </w:t>
      </w:r>
      <w:r w:rsidRPr="006868FA">
        <w:rPr>
          <w:rFonts w:ascii="Times New Roman" w:hAnsi="Times New Roman" w:cs="Times New Roman"/>
          <w:i/>
          <w:iCs/>
          <w:sz w:val="24"/>
          <w:szCs w:val="24"/>
          <w:shd w:val="clear" w:color="auto" w:fill="FFFFFF"/>
        </w:rPr>
        <w:t>[S. l.]</w:t>
      </w:r>
      <w:r w:rsidRPr="006868FA">
        <w:rPr>
          <w:rFonts w:ascii="Times New Roman" w:hAnsi="Times New Roman" w:cs="Times New Roman"/>
          <w:sz w:val="24"/>
          <w:szCs w:val="24"/>
          <w:shd w:val="clear" w:color="auto" w:fill="FFFFFF"/>
        </w:rPr>
        <w:t>, v. 21, n. 45, p. 445–466, 2015. DOI: 10.26512/</w:t>
      </w:r>
      <w:proofErr w:type="gramStart"/>
      <w:r w:rsidRPr="006868FA">
        <w:rPr>
          <w:rFonts w:ascii="Times New Roman" w:hAnsi="Times New Roman" w:cs="Times New Roman"/>
          <w:sz w:val="24"/>
          <w:szCs w:val="24"/>
          <w:shd w:val="clear" w:color="auto" w:fill="FFFFFF"/>
        </w:rPr>
        <w:t>lc.v</w:t>
      </w:r>
      <w:proofErr w:type="gramEnd"/>
      <w:r w:rsidRPr="006868FA">
        <w:rPr>
          <w:rFonts w:ascii="Times New Roman" w:hAnsi="Times New Roman" w:cs="Times New Roman"/>
          <w:sz w:val="24"/>
          <w:szCs w:val="24"/>
          <w:shd w:val="clear" w:color="auto" w:fill="FFFFFF"/>
        </w:rPr>
        <w:t>21i45.4581.</w:t>
      </w:r>
      <w:r w:rsidR="00692480">
        <w:rPr>
          <w:rFonts w:ascii="Times New Roman" w:hAnsi="Times New Roman" w:cs="Times New Roman"/>
          <w:sz w:val="24"/>
          <w:szCs w:val="24"/>
          <w:shd w:val="clear" w:color="auto" w:fill="FFFFFF"/>
        </w:rPr>
        <w:t xml:space="preserve"> </w:t>
      </w:r>
      <w:r w:rsidRPr="006868FA">
        <w:rPr>
          <w:rFonts w:ascii="Times New Roman" w:hAnsi="Times New Roman" w:cs="Times New Roman"/>
          <w:sz w:val="24"/>
          <w:szCs w:val="24"/>
          <w:shd w:val="clear" w:color="auto" w:fill="FFFFFF"/>
        </w:rPr>
        <w:t xml:space="preserve">Disponível em: </w:t>
      </w:r>
      <w:hyperlink r:id="rId10" w:history="1">
        <w:r w:rsidR="00692480" w:rsidRPr="009209EB">
          <w:rPr>
            <w:rStyle w:val="Hyperlink"/>
            <w:rFonts w:ascii="Times New Roman" w:hAnsi="Times New Roman" w:cs="Times New Roman"/>
            <w:sz w:val="24"/>
            <w:szCs w:val="24"/>
            <w:shd w:val="clear" w:color="auto" w:fill="FFFFFF"/>
          </w:rPr>
          <w:t>https://periodicos.unb.br/index.php/linhascriticas/article/view/4581</w:t>
        </w:r>
      </w:hyperlink>
      <w:r w:rsidR="00692480">
        <w:rPr>
          <w:rFonts w:ascii="Times New Roman" w:hAnsi="Times New Roman" w:cs="Times New Roman"/>
          <w:sz w:val="24"/>
          <w:szCs w:val="24"/>
          <w:shd w:val="clear" w:color="auto" w:fill="FFFFFF"/>
        </w:rPr>
        <w:t xml:space="preserve"> </w:t>
      </w:r>
      <w:r w:rsidRPr="006868FA">
        <w:rPr>
          <w:rFonts w:ascii="Times New Roman" w:hAnsi="Times New Roman" w:cs="Times New Roman"/>
          <w:sz w:val="24"/>
          <w:szCs w:val="24"/>
          <w:shd w:val="clear" w:color="auto" w:fill="FFFFFF"/>
        </w:rPr>
        <w:t xml:space="preserve"> Acesso em: 2</w:t>
      </w:r>
      <w:r w:rsidR="00692480">
        <w:rPr>
          <w:rFonts w:ascii="Times New Roman" w:hAnsi="Times New Roman" w:cs="Times New Roman"/>
          <w:sz w:val="24"/>
          <w:szCs w:val="24"/>
          <w:shd w:val="clear" w:color="auto" w:fill="FFFFFF"/>
        </w:rPr>
        <w:t>0</w:t>
      </w:r>
      <w:r w:rsidRPr="006868FA">
        <w:rPr>
          <w:rFonts w:ascii="Times New Roman" w:hAnsi="Times New Roman" w:cs="Times New Roman"/>
          <w:sz w:val="24"/>
          <w:szCs w:val="24"/>
          <w:shd w:val="clear" w:color="auto" w:fill="FFFFFF"/>
        </w:rPr>
        <w:t xml:space="preserve"> jan. 2024.</w:t>
      </w:r>
    </w:p>
    <w:p w14:paraId="6283574B" w14:textId="77777777" w:rsidR="00804B21" w:rsidRPr="006868FA" w:rsidRDefault="00804B21" w:rsidP="00804B21">
      <w:pPr>
        <w:spacing w:after="0"/>
        <w:rPr>
          <w:rFonts w:ascii="Times New Roman" w:hAnsi="Times New Roman" w:cs="Times New Roman"/>
          <w:sz w:val="24"/>
          <w:szCs w:val="24"/>
        </w:rPr>
      </w:pPr>
    </w:p>
    <w:p w14:paraId="63B8B41B" w14:textId="77777777" w:rsidR="00804B21" w:rsidRDefault="00804B21" w:rsidP="00804B21">
      <w:pPr>
        <w:spacing w:after="0" w:line="240" w:lineRule="auto"/>
        <w:rPr>
          <w:rFonts w:ascii="Times New Roman" w:hAnsi="Times New Roman" w:cs="Times New Roman"/>
          <w:sz w:val="24"/>
          <w:szCs w:val="24"/>
        </w:rPr>
      </w:pPr>
      <w:r w:rsidRPr="006868FA">
        <w:rPr>
          <w:rFonts w:ascii="Times New Roman" w:hAnsi="Times New Roman" w:cs="Times New Roman"/>
          <w:sz w:val="24"/>
          <w:szCs w:val="24"/>
        </w:rPr>
        <w:t xml:space="preserve">MAINARDES, Jefferson. </w:t>
      </w:r>
      <w:r w:rsidRPr="006868FA">
        <w:rPr>
          <w:rFonts w:ascii="Times New Roman" w:hAnsi="Times New Roman" w:cs="Times New Roman"/>
          <w:b/>
          <w:sz w:val="24"/>
          <w:szCs w:val="24"/>
        </w:rPr>
        <w:t>Abordagem do Ciclo de Políticas: uma contribuição para a análise de políticas educacionais</w:t>
      </w:r>
      <w:r w:rsidRPr="006868FA">
        <w:rPr>
          <w:rFonts w:ascii="Times New Roman" w:hAnsi="Times New Roman" w:cs="Times New Roman"/>
          <w:sz w:val="24"/>
          <w:szCs w:val="24"/>
        </w:rPr>
        <w:t>. Educação &amp; Sociedade, Campinas, v. 27, n. 94, p. 47-69, jan./abr. 2006.</w:t>
      </w:r>
    </w:p>
    <w:p w14:paraId="4A6C2680" w14:textId="77777777" w:rsidR="00567709" w:rsidRPr="00567709" w:rsidRDefault="00567709" w:rsidP="00567709">
      <w:pPr>
        <w:spacing w:after="0" w:line="240" w:lineRule="auto"/>
        <w:rPr>
          <w:rFonts w:ascii="Times New Roman" w:hAnsi="Times New Roman" w:cs="Times New Roman"/>
          <w:color w:val="202124"/>
          <w:sz w:val="24"/>
          <w:szCs w:val="24"/>
          <w:shd w:val="clear" w:color="auto" w:fill="FFFFFF"/>
        </w:rPr>
      </w:pPr>
      <w:r w:rsidRPr="00567709">
        <w:rPr>
          <w:rFonts w:ascii="Times New Roman" w:hAnsi="Times New Roman" w:cs="Times New Roman"/>
          <w:color w:val="202124"/>
          <w:sz w:val="24"/>
          <w:szCs w:val="24"/>
          <w:shd w:val="clear" w:color="auto" w:fill="FFFFFF"/>
        </w:rPr>
        <w:t xml:space="preserve">NÓVOA, António, coord. - "Os professores e a sua formação". </w:t>
      </w:r>
      <w:proofErr w:type="gramStart"/>
      <w:r w:rsidRPr="00567709">
        <w:rPr>
          <w:rFonts w:ascii="Times New Roman" w:hAnsi="Times New Roman" w:cs="Times New Roman"/>
          <w:color w:val="202124"/>
          <w:sz w:val="24"/>
          <w:szCs w:val="24"/>
          <w:shd w:val="clear" w:color="auto" w:fill="FFFFFF"/>
        </w:rPr>
        <w:t>Lisboa :</w:t>
      </w:r>
      <w:proofErr w:type="gramEnd"/>
      <w:r w:rsidRPr="00567709">
        <w:rPr>
          <w:rFonts w:ascii="Times New Roman" w:hAnsi="Times New Roman" w:cs="Times New Roman"/>
          <w:color w:val="202124"/>
          <w:sz w:val="24"/>
          <w:szCs w:val="24"/>
          <w:shd w:val="clear" w:color="auto" w:fill="FFFFFF"/>
        </w:rPr>
        <w:t xml:space="preserve"> Dom Quixote, 1992. ISBN 972-20-1008-5. pp. 13-33. Disponível em: </w:t>
      </w:r>
      <w:hyperlink r:id="rId11" w:history="1">
        <w:r w:rsidRPr="00567709">
          <w:rPr>
            <w:rStyle w:val="Hyperlink"/>
            <w:rFonts w:ascii="Times New Roman" w:hAnsi="Times New Roman" w:cs="Times New Roman"/>
            <w:sz w:val="24"/>
            <w:szCs w:val="24"/>
            <w:shd w:val="clear" w:color="auto" w:fill="FFFFFF"/>
          </w:rPr>
          <w:t>https://repositorio.ul.pt/handle/10451/4758. Acesso em 12/12/2023</w:t>
        </w:r>
      </w:hyperlink>
    </w:p>
    <w:p w14:paraId="6B29C931" w14:textId="77777777" w:rsidR="00804B21" w:rsidRPr="006868FA" w:rsidRDefault="00804B21" w:rsidP="00ED15CE">
      <w:pPr>
        <w:spacing w:after="0" w:line="240" w:lineRule="auto"/>
        <w:rPr>
          <w:rFonts w:ascii="Times New Roman" w:hAnsi="Times New Roman" w:cs="Times New Roman"/>
          <w:sz w:val="24"/>
          <w:szCs w:val="24"/>
          <w:shd w:val="clear" w:color="auto" w:fill="FFFFFF"/>
        </w:rPr>
      </w:pPr>
    </w:p>
    <w:p w14:paraId="0A61959F" w14:textId="3597A12E" w:rsidR="00E409A8" w:rsidRDefault="00607F2C" w:rsidP="00ED15CE">
      <w:pPr>
        <w:spacing w:after="0" w:line="240" w:lineRule="auto"/>
        <w:rPr>
          <w:rFonts w:ascii="Times New Roman" w:hAnsi="Times New Roman" w:cs="Times New Roman"/>
          <w:sz w:val="24"/>
          <w:szCs w:val="24"/>
          <w:shd w:val="clear" w:color="auto" w:fill="FFFFFF"/>
        </w:rPr>
      </w:pPr>
      <w:r w:rsidRPr="006868FA">
        <w:rPr>
          <w:rFonts w:ascii="Times New Roman" w:hAnsi="Times New Roman" w:cs="Times New Roman"/>
          <w:sz w:val="24"/>
          <w:szCs w:val="24"/>
          <w:shd w:val="clear" w:color="auto" w:fill="FFFFFF"/>
        </w:rPr>
        <w:t xml:space="preserve">SANTOS, G. </w:t>
      </w:r>
      <w:r w:rsidRPr="006868FA">
        <w:rPr>
          <w:rFonts w:ascii="Times New Roman" w:hAnsi="Times New Roman" w:cs="Times New Roman"/>
          <w:b/>
          <w:sz w:val="24"/>
          <w:szCs w:val="24"/>
          <w:shd w:val="clear" w:color="auto" w:fill="FFFFFF"/>
        </w:rPr>
        <w:t>Processos de ressignificação após a BNCC: aspectos da produção curricular em Mato Grosso</w:t>
      </w:r>
      <w:r w:rsidRPr="006868FA">
        <w:rPr>
          <w:rFonts w:ascii="Times New Roman" w:hAnsi="Times New Roman" w:cs="Times New Roman"/>
          <w:sz w:val="24"/>
          <w:szCs w:val="24"/>
          <w:shd w:val="clear" w:color="auto" w:fill="FFFFFF"/>
        </w:rPr>
        <w:t>. </w:t>
      </w:r>
      <w:r w:rsidRPr="006868FA">
        <w:rPr>
          <w:rFonts w:ascii="Times New Roman" w:hAnsi="Times New Roman" w:cs="Times New Roman"/>
          <w:bCs/>
          <w:sz w:val="24"/>
          <w:szCs w:val="24"/>
          <w:shd w:val="clear" w:color="auto" w:fill="FFFFFF"/>
        </w:rPr>
        <w:t>Roteiro</w:t>
      </w:r>
      <w:r w:rsidRPr="006868FA">
        <w:rPr>
          <w:rFonts w:ascii="Times New Roman" w:hAnsi="Times New Roman" w:cs="Times New Roman"/>
          <w:sz w:val="24"/>
          <w:szCs w:val="24"/>
          <w:shd w:val="clear" w:color="auto" w:fill="FFFFFF"/>
        </w:rPr>
        <w:t>, </w:t>
      </w:r>
      <w:r w:rsidRPr="006868FA">
        <w:rPr>
          <w:rFonts w:ascii="Times New Roman" w:hAnsi="Times New Roman" w:cs="Times New Roman"/>
          <w:i/>
          <w:iCs/>
          <w:sz w:val="24"/>
          <w:szCs w:val="24"/>
          <w:shd w:val="clear" w:color="auto" w:fill="FFFFFF"/>
        </w:rPr>
        <w:t>[S. l.]</w:t>
      </w:r>
      <w:r w:rsidRPr="006868FA">
        <w:rPr>
          <w:rFonts w:ascii="Times New Roman" w:hAnsi="Times New Roman" w:cs="Times New Roman"/>
          <w:sz w:val="24"/>
          <w:szCs w:val="24"/>
          <w:shd w:val="clear" w:color="auto" w:fill="FFFFFF"/>
        </w:rPr>
        <w:t>, v. 46, p. e23803, 202</w:t>
      </w:r>
      <w:r w:rsidR="00CA4E59">
        <w:rPr>
          <w:rFonts w:ascii="Times New Roman" w:hAnsi="Times New Roman" w:cs="Times New Roman"/>
          <w:sz w:val="24"/>
          <w:szCs w:val="24"/>
          <w:shd w:val="clear" w:color="auto" w:fill="FFFFFF"/>
        </w:rPr>
        <w:t>2</w:t>
      </w:r>
      <w:r w:rsidRPr="006868FA">
        <w:rPr>
          <w:rFonts w:ascii="Times New Roman" w:hAnsi="Times New Roman" w:cs="Times New Roman"/>
          <w:sz w:val="24"/>
          <w:szCs w:val="24"/>
          <w:shd w:val="clear" w:color="auto" w:fill="FFFFFF"/>
        </w:rPr>
        <w:t>. DOI: 10.18593/</w:t>
      </w:r>
      <w:proofErr w:type="gramStart"/>
      <w:r w:rsidRPr="006868FA">
        <w:rPr>
          <w:rFonts w:ascii="Times New Roman" w:hAnsi="Times New Roman" w:cs="Times New Roman"/>
          <w:sz w:val="24"/>
          <w:szCs w:val="24"/>
          <w:shd w:val="clear" w:color="auto" w:fill="FFFFFF"/>
        </w:rPr>
        <w:t>r.v</w:t>
      </w:r>
      <w:proofErr w:type="gramEnd"/>
      <w:r w:rsidRPr="006868FA">
        <w:rPr>
          <w:rFonts w:ascii="Times New Roman" w:hAnsi="Times New Roman" w:cs="Times New Roman"/>
          <w:sz w:val="24"/>
          <w:szCs w:val="24"/>
          <w:shd w:val="clear" w:color="auto" w:fill="FFFFFF"/>
        </w:rPr>
        <w:t>46i0.23803.</w:t>
      </w:r>
      <w:r w:rsidR="00E409A8">
        <w:rPr>
          <w:rFonts w:ascii="Times New Roman" w:hAnsi="Times New Roman" w:cs="Times New Roman"/>
          <w:sz w:val="24"/>
          <w:szCs w:val="24"/>
          <w:shd w:val="clear" w:color="auto" w:fill="FFFFFF"/>
        </w:rPr>
        <w:t xml:space="preserve"> </w:t>
      </w:r>
      <w:r w:rsidRPr="006868FA">
        <w:rPr>
          <w:rFonts w:ascii="Times New Roman" w:hAnsi="Times New Roman" w:cs="Times New Roman"/>
          <w:sz w:val="24"/>
          <w:szCs w:val="24"/>
          <w:shd w:val="clear" w:color="auto" w:fill="FFFFFF"/>
        </w:rPr>
        <w:t>Disponível</w:t>
      </w:r>
      <w:r w:rsidR="00E409A8">
        <w:rPr>
          <w:rFonts w:ascii="Times New Roman" w:hAnsi="Times New Roman" w:cs="Times New Roman"/>
          <w:sz w:val="24"/>
          <w:szCs w:val="24"/>
          <w:shd w:val="clear" w:color="auto" w:fill="FFFFFF"/>
        </w:rPr>
        <w:t xml:space="preserve"> </w:t>
      </w:r>
      <w:r w:rsidRPr="006868FA">
        <w:rPr>
          <w:rFonts w:ascii="Times New Roman" w:hAnsi="Times New Roman" w:cs="Times New Roman"/>
          <w:sz w:val="24"/>
          <w:szCs w:val="24"/>
          <w:shd w:val="clear" w:color="auto" w:fill="FFFFFF"/>
        </w:rPr>
        <w:t xml:space="preserve">em: </w:t>
      </w:r>
    </w:p>
    <w:p w14:paraId="47F179AE" w14:textId="2A578C61" w:rsidR="00694307" w:rsidRPr="006868FA" w:rsidRDefault="00000000" w:rsidP="00ED15CE">
      <w:pPr>
        <w:spacing w:after="0" w:line="240" w:lineRule="auto"/>
        <w:rPr>
          <w:rFonts w:ascii="Times New Roman" w:hAnsi="Times New Roman" w:cs="Times New Roman"/>
          <w:sz w:val="24"/>
          <w:szCs w:val="24"/>
          <w:shd w:val="clear" w:color="auto" w:fill="FFFFFF"/>
        </w:rPr>
      </w:pPr>
      <w:hyperlink r:id="rId12" w:history="1">
        <w:r w:rsidR="00692480" w:rsidRPr="009209EB">
          <w:rPr>
            <w:rStyle w:val="Hyperlink"/>
            <w:rFonts w:ascii="Times New Roman" w:hAnsi="Times New Roman" w:cs="Times New Roman"/>
            <w:sz w:val="24"/>
            <w:szCs w:val="24"/>
            <w:shd w:val="clear" w:color="auto" w:fill="FFFFFF"/>
          </w:rPr>
          <w:t>https://periodicos.unoesc.edu.br/roteiro/article/view/23803</w:t>
        </w:r>
      </w:hyperlink>
      <w:r w:rsidR="00692480">
        <w:rPr>
          <w:rFonts w:ascii="Times New Roman" w:hAnsi="Times New Roman" w:cs="Times New Roman"/>
          <w:sz w:val="24"/>
          <w:szCs w:val="24"/>
          <w:shd w:val="clear" w:color="auto" w:fill="FFFFFF"/>
        </w:rPr>
        <w:t xml:space="preserve"> </w:t>
      </w:r>
      <w:r w:rsidR="00607F2C" w:rsidRPr="006868FA">
        <w:rPr>
          <w:rFonts w:ascii="Times New Roman" w:hAnsi="Times New Roman" w:cs="Times New Roman"/>
          <w:sz w:val="24"/>
          <w:szCs w:val="24"/>
          <w:shd w:val="clear" w:color="auto" w:fill="FFFFFF"/>
        </w:rPr>
        <w:t>. Acesso em: 2</w:t>
      </w:r>
      <w:r w:rsidR="00692480">
        <w:rPr>
          <w:rFonts w:ascii="Times New Roman" w:hAnsi="Times New Roman" w:cs="Times New Roman"/>
          <w:sz w:val="24"/>
          <w:szCs w:val="24"/>
          <w:shd w:val="clear" w:color="auto" w:fill="FFFFFF"/>
        </w:rPr>
        <w:t>5</w:t>
      </w:r>
      <w:r w:rsidR="00607F2C" w:rsidRPr="006868FA">
        <w:rPr>
          <w:rFonts w:ascii="Times New Roman" w:hAnsi="Times New Roman" w:cs="Times New Roman"/>
          <w:sz w:val="24"/>
          <w:szCs w:val="24"/>
          <w:shd w:val="clear" w:color="auto" w:fill="FFFFFF"/>
        </w:rPr>
        <w:t xml:space="preserve"> jan. 2024.</w:t>
      </w:r>
    </w:p>
    <w:p w14:paraId="26F6C827" w14:textId="77777777" w:rsidR="00ED15CE" w:rsidRPr="006868FA" w:rsidRDefault="00ED15CE" w:rsidP="00ED15CE">
      <w:pPr>
        <w:spacing w:after="0" w:line="240" w:lineRule="auto"/>
        <w:rPr>
          <w:rFonts w:ascii="Times New Roman" w:hAnsi="Times New Roman" w:cs="Times New Roman"/>
          <w:sz w:val="24"/>
          <w:szCs w:val="24"/>
        </w:rPr>
      </w:pPr>
    </w:p>
    <w:p w14:paraId="68F8CFD1" w14:textId="1C916ED6" w:rsidR="000B5DD0" w:rsidRPr="006868FA" w:rsidRDefault="000B5DD0" w:rsidP="00ED15CE">
      <w:pPr>
        <w:spacing w:after="0" w:line="240" w:lineRule="auto"/>
        <w:rPr>
          <w:rFonts w:ascii="Times New Roman" w:hAnsi="Times New Roman" w:cs="Times New Roman"/>
          <w:sz w:val="24"/>
          <w:szCs w:val="24"/>
          <w:shd w:val="clear" w:color="auto" w:fill="FFFFFF"/>
        </w:rPr>
      </w:pPr>
      <w:r w:rsidRPr="006868FA">
        <w:rPr>
          <w:rFonts w:ascii="Times New Roman" w:hAnsi="Times New Roman" w:cs="Times New Roman"/>
          <w:sz w:val="24"/>
          <w:szCs w:val="24"/>
          <w:shd w:val="clear" w:color="auto" w:fill="FFFFFF"/>
        </w:rPr>
        <w:t xml:space="preserve">SANTOS, G. dos; BORGES, V.; LOPES, A. C. </w:t>
      </w:r>
      <w:r w:rsidRPr="006868FA">
        <w:rPr>
          <w:rFonts w:ascii="Times New Roman" w:hAnsi="Times New Roman" w:cs="Times New Roman"/>
          <w:b/>
          <w:sz w:val="24"/>
          <w:szCs w:val="24"/>
          <w:shd w:val="clear" w:color="auto" w:fill="FFFFFF"/>
        </w:rPr>
        <w:t>Formação de professores e reformas curriculares: entre projeções e normatividade</w:t>
      </w:r>
      <w:r w:rsidRPr="006868FA">
        <w:rPr>
          <w:rFonts w:ascii="Times New Roman" w:hAnsi="Times New Roman" w:cs="Times New Roman"/>
          <w:sz w:val="24"/>
          <w:szCs w:val="24"/>
          <w:shd w:val="clear" w:color="auto" w:fill="FFFFFF"/>
        </w:rPr>
        <w:t>. </w:t>
      </w:r>
      <w:r w:rsidRPr="006868FA">
        <w:rPr>
          <w:rFonts w:ascii="Times New Roman" w:hAnsi="Times New Roman" w:cs="Times New Roman"/>
          <w:bCs/>
          <w:sz w:val="24"/>
          <w:szCs w:val="24"/>
          <w:shd w:val="clear" w:color="auto" w:fill="FFFFFF"/>
        </w:rPr>
        <w:t>Linhas Crí</w:t>
      </w:r>
      <w:r w:rsidRPr="006868FA">
        <w:rPr>
          <w:rFonts w:ascii="Times New Roman" w:hAnsi="Times New Roman" w:cs="Times New Roman"/>
          <w:bCs/>
          <w:sz w:val="24"/>
          <w:szCs w:val="24"/>
          <w:shd w:val="clear" w:color="auto" w:fill="FFFFFF"/>
        </w:rPr>
        <w:softHyphen/>
        <w:t>ticas</w:t>
      </w:r>
      <w:r w:rsidRPr="006868FA">
        <w:rPr>
          <w:rFonts w:ascii="Times New Roman" w:hAnsi="Times New Roman" w:cs="Times New Roman"/>
          <w:sz w:val="24"/>
          <w:szCs w:val="24"/>
          <w:shd w:val="clear" w:color="auto" w:fill="FFFFFF"/>
        </w:rPr>
        <w:t>, </w:t>
      </w:r>
      <w:r w:rsidRPr="006868FA">
        <w:rPr>
          <w:rFonts w:ascii="Times New Roman" w:hAnsi="Times New Roman" w:cs="Times New Roman"/>
          <w:i/>
          <w:iCs/>
          <w:sz w:val="24"/>
          <w:szCs w:val="24"/>
          <w:shd w:val="clear" w:color="auto" w:fill="FFFFFF"/>
        </w:rPr>
        <w:t>[S. l.]</w:t>
      </w:r>
      <w:r w:rsidRPr="006868FA">
        <w:rPr>
          <w:rFonts w:ascii="Times New Roman" w:hAnsi="Times New Roman" w:cs="Times New Roman"/>
          <w:sz w:val="24"/>
          <w:szCs w:val="24"/>
          <w:shd w:val="clear" w:color="auto" w:fill="FFFFFF"/>
        </w:rPr>
        <w:t>, v. 25, p. e26200, 2019. DOI: 10.26512/</w:t>
      </w:r>
      <w:proofErr w:type="gramStart"/>
      <w:r w:rsidRPr="006868FA">
        <w:rPr>
          <w:rFonts w:ascii="Times New Roman" w:hAnsi="Times New Roman" w:cs="Times New Roman"/>
          <w:sz w:val="24"/>
          <w:szCs w:val="24"/>
          <w:shd w:val="clear" w:color="auto" w:fill="FFFFFF"/>
        </w:rPr>
        <w:t>lc.v</w:t>
      </w:r>
      <w:proofErr w:type="gramEnd"/>
      <w:r w:rsidRPr="006868FA">
        <w:rPr>
          <w:rFonts w:ascii="Times New Roman" w:hAnsi="Times New Roman" w:cs="Times New Roman"/>
          <w:sz w:val="24"/>
          <w:szCs w:val="24"/>
          <w:shd w:val="clear" w:color="auto" w:fill="FFFFFF"/>
        </w:rPr>
        <w:t xml:space="preserve">25.2019.26200. Disponível em: </w:t>
      </w:r>
      <w:hyperlink r:id="rId13" w:history="1">
        <w:r w:rsidR="00692480" w:rsidRPr="009209EB">
          <w:rPr>
            <w:rStyle w:val="Hyperlink"/>
            <w:rFonts w:ascii="Times New Roman" w:hAnsi="Times New Roman" w:cs="Times New Roman"/>
            <w:sz w:val="24"/>
            <w:szCs w:val="24"/>
            <w:shd w:val="clear" w:color="auto" w:fill="FFFFFF"/>
          </w:rPr>
          <w:t>https://periodicos.unb.br/index.php/linhascriticas/article/view/26200</w:t>
        </w:r>
      </w:hyperlink>
      <w:r w:rsidR="00692480">
        <w:rPr>
          <w:rFonts w:ascii="Times New Roman" w:hAnsi="Times New Roman" w:cs="Times New Roman"/>
          <w:sz w:val="24"/>
          <w:szCs w:val="24"/>
          <w:shd w:val="clear" w:color="auto" w:fill="FFFFFF"/>
        </w:rPr>
        <w:t xml:space="preserve"> </w:t>
      </w:r>
      <w:r w:rsidRPr="006868FA">
        <w:rPr>
          <w:rFonts w:ascii="Times New Roman" w:hAnsi="Times New Roman" w:cs="Times New Roman"/>
          <w:sz w:val="24"/>
          <w:szCs w:val="24"/>
          <w:shd w:val="clear" w:color="auto" w:fill="FFFFFF"/>
        </w:rPr>
        <w:t>. Acesso em: 22 jan. 2024.</w:t>
      </w:r>
    </w:p>
    <w:p w14:paraId="6A7B43B2" w14:textId="77777777" w:rsidR="00804B21" w:rsidRPr="006868FA" w:rsidRDefault="00804B21" w:rsidP="00ED15CE">
      <w:pPr>
        <w:spacing w:after="0" w:line="240" w:lineRule="auto"/>
        <w:rPr>
          <w:rFonts w:ascii="Times New Roman" w:hAnsi="Times New Roman" w:cs="Times New Roman"/>
          <w:sz w:val="24"/>
          <w:szCs w:val="24"/>
          <w:shd w:val="clear" w:color="auto" w:fill="FFFFFF"/>
        </w:rPr>
      </w:pPr>
    </w:p>
    <w:p w14:paraId="3ED87B75" w14:textId="77777777" w:rsidR="00FC1C98" w:rsidRPr="006868FA" w:rsidRDefault="00FC1C98" w:rsidP="00ED15CE">
      <w:pPr>
        <w:spacing w:after="0" w:line="240" w:lineRule="auto"/>
        <w:rPr>
          <w:rFonts w:ascii="Times New Roman" w:hAnsi="Times New Roman" w:cs="Times New Roman"/>
          <w:sz w:val="24"/>
          <w:szCs w:val="24"/>
        </w:rPr>
      </w:pPr>
      <w:r w:rsidRPr="006868FA">
        <w:rPr>
          <w:rFonts w:ascii="Times New Roman" w:hAnsi="Times New Roman" w:cs="Times New Roman"/>
          <w:sz w:val="24"/>
          <w:szCs w:val="24"/>
        </w:rPr>
        <w:t xml:space="preserve">WORLD BANK. </w:t>
      </w:r>
      <w:proofErr w:type="spellStart"/>
      <w:r w:rsidRPr="006868FA">
        <w:rPr>
          <w:rFonts w:ascii="Times New Roman" w:hAnsi="Times New Roman" w:cs="Times New Roman"/>
          <w:sz w:val="24"/>
          <w:szCs w:val="24"/>
        </w:rPr>
        <w:t>Achieving</w:t>
      </w:r>
      <w:proofErr w:type="spellEnd"/>
      <w:r w:rsidRPr="006868FA">
        <w:rPr>
          <w:rFonts w:ascii="Times New Roman" w:hAnsi="Times New Roman" w:cs="Times New Roman"/>
          <w:sz w:val="24"/>
          <w:szCs w:val="24"/>
        </w:rPr>
        <w:t xml:space="preserve"> World </w:t>
      </w:r>
      <w:proofErr w:type="spellStart"/>
      <w:r w:rsidRPr="006868FA">
        <w:rPr>
          <w:rFonts w:ascii="Times New Roman" w:hAnsi="Times New Roman" w:cs="Times New Roman"/>
          <w:sz w:val="24"/>
          <w:szCs w:val="24"/>
        </w:rPr>
        <w:t>Class</w:t>
      </w:r>
      <w:proofErr w:type="spellEnd"/>
      <w:r w:rsidRPr="006868FA">
        <w:rPr>
          <w:rFonts w:ascii="Times New Roman" w:hAnsi="Times New Roman" w:cs="Times New Roman"/>
          <w:sz w:val="24"/>
          <w:szCs w:val="24"/>
        </w:rPr>
        <w:t xml:space="preserve"> Education in </w:t>
      </w:r>
      <w:proofErr w:type="spellStart"/>
      <w:r w:rsidRPr="006868FA">
        <w:rPr>
          <w:rFonts w:ascii="Times New Roman" w:hAnsi="Times New Roman" w:cs="Times New Roman"/>
          <w:sz w:val="24"/>
          <w:szCs w:val="24"/>
        </w:rPr>
        <w:t>Brazil</w:t>
      </w:r>
      <w:proofErr w:type="spellEnd"/>
      <w:r w:rsidRPr="006868FA">
        <w:rPr>
          <w:rFonts w:ascii="Times New Roman" w:hAnsi="Times New Roman" w:cs="Times New Roman"/>
          <w:sz w:val="24"/>
          <w:szCs w:val="24"/>
        </w:rPr>
        <w:t xml:space="preserve">: The Next </w:t>
      </w:r>
    </w:p>
    <w:p w14:paraId="120504C2" w14:textId="44CDB226" w:rsidR="00FC1C98" w:rsidRPr="006868FA" w:rsidRDefault="00FC1C98" w:rsidP="00ED15CE">
      <w:pPr>
        <w:spacing w:after="0" w:line="240" w:lineRule="auto"/>
        <w:rPr>
          <w:rFonts w:ascii="Times New Roman" w:hAnsi="Times New Roman" w:cs="Times New Roman"/>
          <w:sz w:val="24"/>
          <w:szCs w:val="24"/>
        </w:rPr>
      </w:pPr>
      <w:r w:rsidRPr="006868FA">
        <w:rPr>
          <w:rFonts w:ascii="Times New Roman" w:hAnsi="Times New Roman" w:cs="Times New Roman"/>
          <w:sz w:val="24"/>
          <w:szCs w:val="24"/>
        </w:rPr>
        <w:t>Agenda. 2010.</w:t>
      </w:r>
      <w:r w:rsidR="00387CDA">
        <w:rPr>
          <w:rFonts w:ascii="Times New Roman" w:hAnsi="Times New Roman" w:cs="Times New Roman"/>
          <w:sz w:val="24"/>
          <w:szCs w:val="24"/>
        </w:rPr>
        <w:t xml:space="preserve"> Disponível em: </w:t>
      </w:r>
      <w:hyperlink r:id="rId14" w:history="1">
        <w:r w:rsidR="00387CDA" w:rsidRPr="00706288">
          <w:rPr>
            <w:rStyle w:val="Hyperlink"/>
            <w:rFonts w:ascii="Times New Roman" w:hAnsi="Times New Roman" w:cs="Times New Roman"/>
            <w:sz w:val="24"/>
            <w:szCs w:val="24"/>
          </w:rPr>
          <w:t>https://documents1.worldbank.org/curated/en/993851468014439962/pdf/656590REPLACEM0hieving0World0Class0.pdf</w:t>
        </w:r>
      </w:hyperlink>
      <w:r w:rsidR="00387CDA">
        <w:rPr>
          <w:rFonts w:ascii="Times New Roman" w:hAnsi="Times New Roman" w:cs="Times New Roman"/>
          <w:sz w:val="24"/>
          <w:szCs w:val="24"/>
        </w:rPr>
        <w:t xml:space="preserve"> . Acesso em: 10/11/2023</w:t>
      </w:r>
    </w:p>
    <w:p w14:paraId="67E6803D" w14:textId="77777777" w:rsidR="00ED15CE" w:rsidRPr="006868FA" w:rsidRDefault="00ED15CE" w:rsidP="00ED15CE">
      <w:pPr>
        <w:spacing w:after="0" w:line="240" w:lineRule="auto"/>
        <w:rPr>
          <w:rFonts w:ascii="Times New Roman" w:hAnsi="Times New Roman" w:cs="Times New Roman"/>
          <w:sz w:val="24"/>
          <w:szCs w:val="24"/>
        </w:rPr>
      </w:pPr>
    </w:p>
    <w:p w14:paraId="6594445E" w14:textId="3F0FD980" w:rsidR="00FC1C98" w:rsidRPr="006868FA" w:rsidRDefault="00207398" w:rsidP="00ED15CE">
      <w:pPr>
        <w:spacing w:after="0" w:line="240" w:lineRule="auto"/>
        <w:rPr>
          <w:rFonts w:ascii="Times New Roman" w:hAnsi="Times New Roman" w:cs="Times New Roman"/>
          <w:b/>
          <w:sz w:val="24"/>
          <w:szCs w:val="24"/>
        </w:rPr>
      </w:pPr>
      <w:r w:rsidRPr="006868FA">
        <w:rPr>
          <w:rFonts w:ascii="Times New Roman" w:hAnsi="Times New Roman" w:cs="Times New Roman"/>
          <w:sz w:val="24"/>
          <w:szCs w:val="24"/>
        </w:rPr>
        <w:t xml:space="preserve">WORLD BANK. </w:t>
      </w:r>
      <w:proofErr w:type="spellStart"/>
      <w:r w:rsidR="00FC1C98" w:rsidRPr="006868FA">
        <w:rPr>
          <w:rFonts w:ascii="Times New Roman" w:hAnsi="Times New Roman" w:cs="Times New Roman"/>
          <w:b/>
          <w:sz w:val="24"/>
          <w:szCs w:val="24"/>
        </w:rPr>
        <w:t>Great</w:t>
      </w:r>
      <w:proofErr w:type="spellEnd"/>
      <w:r w:rsidR="00FC1C98" w:rsidRPr="006868FA">
        <w:rPr>
          <w:rFonts w:ascii="Times New Roman" w:hAnsi="Times New Roman" w:cs="Times New Roman"/>
          <w:b/>
          <w:sz w:val="24"/>
          <w:szCs w:val="24"/>
        </w:rPr>
        <w:t xml:space="preserve"> </w:t>
      </w:r>
      <w:proofErr w:type="spellStart"/>
      <w:r w:rsidR="00FC1C98" w:rsidRPr="006868FA">
        <w:rPr>
          <w:rFonts w:ascii="Times New Roman" w:hAnsi="Times New Roman" w:cs="Times New Roman"/>
          <w:b/>
          <w:sz w:val="24"/>
          <w:szCs w:val="24"/>
        </w:rPr>
        <w:t>Teachers</w:t>
      </w:r>
      <w:proofErr w:type="spellEnd"/>
      <w:r w:rsidR="00FC1C98" w:rsidRPr="006868FA">
        <w:rPr>
          <w:rFonts w:ascii="Times New Roman" w:hAnsi="Times New Roman" w:cs="Times New Roman"/>
          <w:b/>
          <w:sz w:val="24"/>
          <w:szCs w:val="24"/>
        </w:rPr>
        <w:t xml:space="preserve">. </w:t>
      </w:r>
      <w:proofErr w:type="spellStart"/>
      <w:r w:rsidR="00FC1C98" w:rsidRPr="006868FA">
        <w:rPr>
          <w:rFonts w:ascii="Times New Roman" w:hAnsi="Times New Roman" w:cs="Times New Roman"/>
          <w:b/>
          <w:sz w:val="24"/>
          <w:szCs w:val="24"/>
        </w:rPr>
        <w:t>How</w:t>
      </w:r>
      <w:proofErr w:type="spellEnd"/>
      <w:r w:rsidR="00FC1C98" w:rsidRPr="006868FA">
        <w:rPr>
          <w:rFonts w:ascii="Times New Roman" w:hAnsi="Times New Roman" w:cs="Times New Roman"/>
          <w:b/>
          <w:sz w:val="24"/>
          <w:szCs w:val="24"/>
        </w:rPr>
        <w:t xml:space="preserve"> </w:t>
      </w:r>
      <w:proofErr w:type="spellStart"/>
      <w:r w:rsidR="00FC1C98" w:rsidRPr="006868FA">
        <w:rPr>
          <w:rFonts w:ascii="Times New Roman" w:hAnsi="Times New Roman" w:cs="Times New Roman"/>
          <w:b/>
          <w:sz w:val="24"/>
          <w:szCs w:val="24"/>
        </w:rPr>
        <w:t>to</w:t>
      </w:r>
      <w:proofErr w:type="spellEnd"/>
      <w:r w:rsidR="00FC1C98" w:rsidRPr="006868FA">
        <w:rPr>
          <w:rFonts w:ascii="Times New Roman" w:hAnsi="Times New Roman" w:cs="Times New Roman"/>
          <w:b/>
          <w:sz w:val="24"/>
          <w:szCs w:val="24"/>
        </w:rPr>
        <w:t xml:space="preserve"> </w:t>
      </w:r>
      <w:proofErr w:type="spellStart"/>
      <w:r w:rsidR="00FC1C98" w:rsidRPr="006868FA">
        <w:rPr>
          <w:rFonts w:ascii="Times New Roman" w:hAnsi="Times New Roman" w:cs="Times New Roman"/>
          <w:b/>
          <w:sz w:val="24"/>
          <w:szCs w:val="24"/>
        </w:rPr>
        <w:t>raise</w:t>
      </w:r>
      <w:proofErr w:type="spellEnd"/>
      <w:r w:rsidR="00FC1C98" w:rsidRPr="006868FA">
        <w:rPr>
          <w:rFonts w:ascii="Times New Roman" w:hAnsi="Times New Roman" w:cs="Times New Roman"/>
          <w:b/>
          <w:sz w:val="24"/>
          <w:szCs w:val="24"/>
        </w:rPr>
        <w:t xml:space="preserve"> </w:t>
      </w:r>
      <w:proofErr w:type="spellStart"/>
      <w:r w:rsidR="00FC1C98" w:rsidRPr="006868FA">
        <w:rPr>
          <w:rFonts w:ascii="Times New Roman" w:hAnsi="Times New Roman" w:cs="Times New Roman"/>
          <w:b/>
          <w:sz w:val="24"/>
          <w:szCs w:val="24"/>
        </w:rPr>
        <w:t>student</w:t>
      </w:r>
      <w:proofErr w:type="spellEnd"/>
      <w:r w:rsidR="00FC1C98" w:rsidRPr="006868FA">
        <w:rPr>
          <w:rFonts w:ascii="Times New Roman" w:hAnsi="Times New Roman" w:cs="Times New Roman"/>
          <w:b/>
          <w:sz w:val="24"/>
          <w:szCs w:val="24"/>
        </w:rPr>
        <w:t xml:space="preserve"> learning in </w:t>
      </w:r>
      <w:proofErr w:type="spellStart"/>
      <w:r w:rsidR="00FC1C98" w:rsidRPr="006868FA">
        <w:rPr>
          <w:rFonts w:ascii="Times New Roman" w:hAnsi="Times New Roman" w:cs="Times New Roman"/>
          <w:b/>
          <w:sz w:val="24"/>
          <w:szCs w:val="24"/>
        </w:rPr>
        <w:t>Latin</w:t>
      </w:r>
      <w:proofErr w:type="spellEnd"/>
      <w:r w:rsidR="00FC1C98" w:rsidRPr="006868FA">
        <w:rPr>
          <w:rFonts w:ascii="Times New Roman" w:hAnsi="Times New Roman" w:cs="Times New Roman"/>
          <w:b/>
          <w:sz w:val="24"/>
          <w:szCs w:val="24"/>
        </w:rPr>
        <w:t xml:space="preserve"> </w:t>
      </w:r>
      <w:proofErr w:type="spellStart"/>
      <w:r w:rsidR="00FC1C98" w:rsidRPr="006868FA">
        <w:rPr>
          <w:rFonts w:ascii="Times New Roman" w:hAnsi="Times New Roman" w:cs="Times New Roman"/>
          <w:b/>
          <w:sz w:val="24"/>
          <w:szCs w:val="24"/>
        </w:rPr>
        <w:t>America</w:t>
      </w:r>
      <w:proofErr w:type="spellEnd"/>
      <w:r w:rsidR="00FC1C98" w:rsidRPr="006868FA">
        <w:rPr>
          <w:rFonts w:ascii="Times New Roman" w:hAnsi="Times New Roman" w:cs="Times New Roman"/>
          <w:b/>
          <w:sz w:val="24"/>
          <w:szCs w:val="24"/>
        </w:rPr>
        <w:t xml:space="preserve"> </w:t>
      </w:r>
    </w:p>
    <w:p w14:paraId="040FA557" w14:textId="33141044" w:rsidR="00FC1C98" w:rsidRPr="006868FA" w:rsidRDefault="00FC1C98" w:rsidP="00ED15CE">
      <w:pPr>
        <w:spacing w:after="0" w:line="240" w:lineRule="auto"/>
        <w:rPr>
          <w:rFonts w:ascii="Times New Roman" w:hAnsi="Times New Roman" w:cs="Times New Roman"/>
          <w:sz w:val="24"/>
          <w:szCs w:val="24"/>
        </w:rPr>
      </w:pPr>
      <w:r w:rsidRPr="006868FA">
        <w:rPr>
          <w:rFonts w:ascii="Times New Roman" w:hAnsi="Times New Roman" w:cs="Times New Roman"/>
          <w:b/>
          <w:sz w:val="24"/>
          <w:szCs w:val="24"/>
        </w:rPr>
        <w:t xml:space="preserve">and </w:t>
      </w:r>
      <w:proofErr w:type="spellStart"/>
      <w:r w:rsidRPr="006868FA">
        <w:rPr>
          <w:rFonts w:ascii="Times New Roman" w:hAnsi="Times New Roman" w:cs="Times New Roman"/>
          <w:b/>
          <w:sz w:val="24"/>
          <w:szCs w:val="24"/>
        </w:rPr>
        <w:t>the</w:t>
      </w:r>
      <w:proofErr w:type="spellEnd"/>
      <w:r w:rsidRPr="006868FA">
        <w:rPr>
          <w:rFonts w:ascii="Times New Roman" w:hAnsi="Times New Roman" w:cs="Times New Roman"/>
          <w:b/>
          <w:sz w:val="24"/>
          <w:szCs w:val="24"/>
        </w:rPr>
        <w:t xml:space="preserve"> </w:t>
      </w:r>
      <w:proofErr w:type="spellStart"/>
      <w:r w:rsidRPr="006868FA">
        <w:rPr>
          <w:rFonts w:ascii="Times New Roman" w:hAnsi="Times New Roman" w:cs="Times New Roman"/>
          <w:b/>
          <w:sz w:val="24"/>
          <w:szCs w:val="24"/>
        </w:rPr>
        <w:t>Caribbean</w:t>
      </w:r>
      <w:proofErr w:type="spellEnd"/>
      <w:r w:rsidRPr="006868FA">
        <w:rPr>
          <w:rFonts w:ascii="Times New Roman" w:hAnsi="Times New Roman" w:cs="Times New Roman"/>
          <w:sz w:val="24"/>
          <w:szCs w:val="24"/>
        </w:rPr>
        <w:t>. 2014.</w:t>
      </w:r>
      <w:r w:rsidR="00CA4E59">
        <w:rPr>
          <w:rFonts w:ascii="Times New Roman" w:hAnsi="Times New Roman" w:cs="Times New Roman"/>
          <w:sz w:val="24"/>
          <w:szCs w:val="24"/>
        </w:rPr>
        <w:t xml:space="preserve"> Disponível em: </w:t>
      </w:r>
      <w:hyperlink r:id="rId15" w:history="1">
        <w:r w:rsidR="00CA4E59" w:rsidRPr="008D403B">
          <w:rPr>
            <w:rStyle w:val="Hyperlink"/>
            <w:rFonts w:ascii="Times New Roman" w:hAnsi="Times New Roman" w:cs="Times New Roman"/>
            <w:sz w:val="24"/>
            <w:szCs w:val="24"/>
          </w:rPr>
          <w:t>https://www.worldbank.org/content/dam/Worldbank/document/LAC/Great_Teachers-How_to_Raise_Student_Learning-Barbara-Bruns-Advance%20Edition.pdf</w:t>
        </w:r>
      </w:hyperlink>
      <w:r w:rsidR="00CA4E59">
        <w:rPr>
          <w:rFonts w:ascii="Times New Roman" w:hAnsi="Times New Roman" w:cs="Times New Roman"/>
          <w:sz w:val="24"/>
          <w:szCs w:val="24"/>
        </w:rPr>
        <w:t xml:space="preserve"> . Acesso em: 10/11/2023</w:t>
      </w:r>
    </w:p>
    <w:p w14:paraId="6891C7B4" w14:textId="77777777" w:rsidR="00ED15CE" w:rsidRPr="006868FA" w:rsidRDefault="00ED15CE" w:rsidP="00ED15CE">
      <w:pPr>
        <w:spacing w:after="0" w:line="240" w:lineRule="auto"/>
        <w:rPr>
          <w:rFonts w:ascii="Times New Roman" w:hAnsi="Times New Roman" w:cs="Times New Roman"/>
          <w:sz w:val="24"/>
          <w:szCs w:val="24"/>
        </w:rPr>
      </w:pPr>
    </w:p>
    <w:p w14:paraId="01EED22B" w14:textId="77777777" w:rsidR="00ED15CE" w:rsidRPr="006868FA" w:rsidRDefault="00ED15CE" w:rsidP="00ED15CE">
      <w:pPr>
        <w:spacing w:after="0" w:line="240" w:lineRule="auto"/>
        <w:rPr>
          <w:rFonts w:ascii="Times New Roman" w:hAnsi="Times New Roman" w:cs="Times New Roman"/>
          <w:sz w:val="24"/>
          <w:szCs w:val="24"/>
        </w:rPr>
      </w:pPr>
    </w:p>
    <w:sectPr w:rsidR="00ED15CE" w:rsidRPr="006868FA" w:rsidSect="0088562B">
      <w:headerReference w:type="default" r:id="rId16"/>
      <w:pgSz w:w="11906" w:h="16838" w:code="9"/>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6344C" w14:textId="77777777" w:rsidR="0088562B" w:rsidRDefault="0088562B" w:rsidP="00652B9B">
      <w:pPr>
        <w:spacing w:after="0" w:line="240" w:lineRule="auto"/>
      </w:pPr>
      <w:r>
        <w:separator/>
      </w:r>
    </w:p>
  </w:endnote>
  <w:endnote w:type="continuationSeparator" w:id="0">
    <w:p w14:paraId="72F20D7E" w14:textId="77777777" w:rsidR="0088562B" w:rsidRDefault="0088562B" w:rsidP="00652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DEAC7" w14:textId="77777777" w:rsidR="0088562B" w:rsidRDefault="0088562B" w:rsidP="00652B9B">
      <w:pPr>
        <w:spacing w:after="0" w:line="240" w:lineRule="auto"/>
      </w:pPr>
      <w:r>
        <w:separator/>
      </w:r>
    </w:p>
  </w:footnote>
  <w:footnote w:type="continuationSeparator" w:id="0">
    <w:p w14:paraId="486B9878" w14:textId="77777777" w:rsidR="0088562B" w:rsidRDefault="0088562B" w:rsidP="00652B9B">
      <w:pPr>
        <w:spacing w:after="0" w:line="240" w:lineRule="auto"/>
      </w:pPr>
      <w:r>
        <w:continuationSeparator/>
      </w:r>
    </w:p>
  </w:footnote>
  <w:footnote w:id="1">
    <w:p w14:paraId="334E54DC" w14:textId="21B7F9E5" w:rsidR="00C9052F" w:rsidRPr="00207398" w:rsidRDefault="00C9052F">
      <w:pPr>
        <w:pStyle w:val="Textodenotaderodap"/>
        <w:rPr>
          <w:rFonts w:ascii="Times New Roman" w:hAnsi="Times New Roman" w:cs="Times New Roman"/>
        </w:rPr>
      </w:pPr>
      <w:r w:rsidRPr="00207398">
        <w:rPr>
          <w:rStyle w:val="Refdenotaderodap"/>
          <w:rFonts w:ascii="Times New Roman" w:hAnsi="Times New Roman" w:cs="Times New Roman"/>
        </w:rPr>
        <w:footnoteRef/>
      </w:r>
      <w:r w:rsidRPr="00207398">
        <w:rPr>
          <w:rFonts w:ascii="Times New Roman" w:hAnsi="Times New Roman" w:cs="Times New Roman"/>
        </w:rPr>
        <w:t xml:space="preserve"> </w:t>
      </w:r>
      <w:r w:rsidR="007B7995" w:rsidRPr="00207398">
        <w:rPr>
          <w:rFonts w:ascii="Times New Roman" w:hAnsi="Times New Roman" w:cs="Times New Roman"/>
        </w:rPr>
        <w:t>Mestranda em Educação pela Universidade Federal de Mato Grosso. Bolsista CAPES, Brasil.</w:t>
      </w:r>
    </w:p>
  </w:footnote>
  <w:footnote w:id="2">
    <w:p w14:paraId="491DFAB3" w14:textId="10230679" w:rsidR="007B7995" w:rsidRPr="00207398" w:rsidRDefault="007B7995">
      <w:pPr>
        <w:pStyle w:val="Textodenotaderodap"/>
        <w:rPr>
          <w:rFonts w:ascii="Times New Roman" w:hAnsi="Times New Roman" w:cs="Times New Roman"/>
        </w:rPr>
      </w:pPr>
      <w:r w:rsidRPr="00207398">
        <w:rPr>
          <w:rStyle w:val="Refdenotaderodap"/>
          <w:rFonts w:ascii="Times New Roman" w:hAnsi="Times New Roman" w:cs="Times New Roman"/>
        </w:rPr>
        <w:footnoteRef/>
      </w:r>
      <w:r w:rsidRPr="00207398">
        <w:rPr>
          <w:rFonts w:ascii="Times New Roman" w:hAnsi="Times New Roman" w:cs="Times New Roman"/>
        </w:rPr>
        <w:t xml:space="preserve"> Mestranda em Educação pela Universidade Federal de Mato Grosso. Bolsista CAPES, Brasil.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8F8CA" w14:textId="77777777" w:rsidR="005D2EA1" w:rsidRDefault="005D2EA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E90"/>
    <w:rsid w:val="000004C8"/>
    <w:rsid w:val="00002ACD"/>
    <w:rsid w:val="000064F0"/>
    <w:rsid w:val="000221BD"/>
    <w:rsid w:val="0003619E"/>
    <w:rsid w:val="000465BF"/>
    <w:rsid w:val="00072928"/>
    <w:rsid w:val="00072930"/>
    <w:rsid w:val="00087F52"/>
    <w:rsid w:val="000A1D3D"/>
    <w:rsid w:val="000B03EB"/>
    <w:rsid w:val="000B5DD0"/>
    <w:rsid w:val="000E5DF9"/>
    <w:rsid w:val="000F15F6"/>
    <w:rsid w:val="000F2B62"/>
    <w:rsid w:val="000F4287"/>
    <w:rsid w:val="0010572B"/>
    <w:rsid w:val="001309AC"/>
    <w:rsid w:val="00135DCD"/>
    <w:rsid w:val="001535B9"/>
    <w:rsid w:val="0015374E"/>
    <w:rsid w:val="00161D3A"/>
    <w:rsid w:val="001725FF"/>
    <w:rsid w:val="001A0DFD"/>
    <w:rsid w:val="001C5507"/>
    <w:rsid w:val="001D2840"/>
    <w:rsid w:val="001D28F4"/>
    <w:rsid w:val="001E1C8C"/>
    <w:rsid w:val="001F77D0"/>
    <w:rsid w:val="00207398"/>
    <w:rsid w:val="00212BB3"/>
    <w:rsid w:val="00213050"/>
    <w:rsid w:val="00224C4C"/>
    <w:rsid w:val="00242F21"/>
    <w:rsid w:val="00270190"/>
    <w:rsid w:val="002977BD"/>
    <w:rsid w:val="002B1B31"/>
    <w:rsid w:val="002B7371"/>
    <w:rsid w:val="002C6E1F"/>
    <w:rsid w:val="002D264B"/>
    <w:rsid w:val="00305F22"/>
    <w:rsid w:val="0031343A"/>
    <w:rsid w:val="00313575"/>
    <w:rsid w:val="00316473"/>
    <w:rsid w:val="00323F59"/>
    <w:rsid w:val="003345C2"/>
    <w:rsid w:val="003431BC"/>
    <w:rsid w:val="003473DF"/>
    <w:rsid w:val="00352892"/>
    <w:rsid w:val="00354C67"/>
    <w:rsid w:val="0036206D"/>
    <w:rsid w:val="003710DF"/>
    <w:rsid w:val="00371600"/>
    <w:rsid w:val="003721B7"/>
    <w:rsid w:val="00382012"/>
    <w:rsid w:val="00387CDA"/>
    <w:rsid w:val="003B2D2B"/>
    <w:rsid w:val="003D16A3"/>
    <w:rsid w:val="003D37FA"/>
    <w:rsid w:val="00414BAC"/>
    <w:rsid w:val="004201E2"/>
    <w:rsid w:val="00425732"/>
    <w:rsid w:val="00426B4C"/>
    <w:rsid w:val="0045745A"/>
    <w:rsid w:val="0046657D"/>
    <w:rsid w:val="00482A7D"/>
    <w:rsid w:val="004944F5"/>
    <w:rsid w:val="004B69BE"/>
    <w:rsid w:val="004D110A"/>
    <w:rsid w:val="004E55EC"/>
    <w:rsid w:val="004F0DF5"/>
    <w:rsid w:val="004F296C"/>
    <w:rsid w:val="00515994"/>
    <w:rsid w:val="00520215"/>
    <w:rsid w:val="0052103E"/>
    <w:rsid w:val="005307CA"/>
    <w:rsid w:val="00545745"/>
    <w:rsid w:val="00561E2B"/>
    <w:rsid w:val="00567709"/>
    <w:rsid w:val="00582F93"/>
    <w:rsid w:val="00584D8B"/>
    <w:rsid w:val="005931F2"/>
    <w:rsid w:val="00594AB0"/>
    <w:rsid w:val="005B2F0E"/>
    <w:rsid w:val="005D2EA1"/>
    <w:rsid w:val="005D3E45"/>
    <w:rsid w:val="005D77F1"/>
    <w:rsid w:val="005E76A1"/>
    <w:rsid w:val="00607F2C"/>
    <w:rsid w:val="00635D78"/>
    <w:rsid w:val="00640073"/>
    <w:rsid w:val="00642659"/>
    <w:rsid w:val="00643981"/>
    <w:rsid w:val="00652B9B"/>
    <w:rsid w:val="00664D8B"/>
    <w:rsid w:val="00672009"/>
    <w:rsid w:val="006868FA"/>
    <w:rsid w:val="00690C5F"/>
    <w:rsid w:val="00692480"/>
    <w:rsid w:val="00694307"/>
    <w:rsid w:val="006A2BE0"/>
    <w:rsid w:val="006B3B32"/>
    <w:rsid w:val="006C210D"/>
    <w:rsid w:val="006C5DB9"/>
    <w:rsid w:val="006D444E"/>
    <w:rsid w:val="006E2090"/>
    <w:rsid w:val="006E4FC7"/>
    <w:rsid w:val="00717629"/>
    <w:rsid w:val="00736DA5"/>
    <w:rsid w:val="00744FA8"/>
    <w:rsid w:val="00753343"/>
    <w:rsid w:val="00753D21"/>
    <w:rsid w:val="00756DF2"/>
    <w:rsid w:val="00766028"/>
    <w:rsid w:val="00780EF0"/>
    <w:rsid w:val="007B4606"/>
    <w:rsid w:val="007B7995"/>
    <w:rsid w:val="007D78DF"/>
    <w:rsid w:val="007E7FBF"/>
    <w:rsid w:val="00801567"/>
    <w:rsid w:val="00804B21"/>
    <w:rsid w:val="00807840"/>
    <w:rsid w:val="00813CA6"/>
    <w:rsid w:val="00820BBE"/>
    <w:rsid w:val="00823EDC"/>
    <w:rsid w:val="00831A53"/>
    <w:rsid w:val="0084597C"/>
    <w:rsid w:val="00857C96"/>
    <w:rsid w:val="00864C07"/>
    <w:rsid w:val="00865675"/>
    <w:rsid w:val="00872881"/>
    <w:rsid w:val="00882327"/>
    <w:rsid w:val="0088562B"/>
    <w:rsid w:val="008934D1"/>
    <w:rsid w:val="008C7BA8"/>
    <w:rsid w:val="008D1ECE"/>
    <w:rsid w:val="008F142B"/>
    <w:rsid w:val="009054F5"/>
    <w:rsid w:val="00910C52"/>
    <w:rsid w:val="00916DB8"/>
    <w:rsid w:val="00924273"/>
    <w:rsid w:val="00935221"/>
    <w:rsid w:val="009375AD"/>
    <w:rsid w:val="0096109C"/>
    <w:rsid w:val="00970D1A"/>
    <w:rsid w:val="009776FA"/>
    <w:rsid w:val="0099096A"/>
    <w:rsid w:val="009936FD"/>
    <w:rsid w:val="009946F6"/>
    <w:rsid w:val="009B54D1"/>
    <w:rsid w:val="009D05C7"/>
    <w:rsid w:val="009D253F"/>
    <w:rsid w:val="009D5E49"/>
    <w:rsid w:val="00A13126"/>
    <w:rsid w:val="00A36887"/>
    <w:rsid w:val="00A42B46"/>
    <w:rsid w:val="00A43333"/>
    <w:rsid w:val="00A44C16"/>
    <w:rsid w:val="00A56524"/>
    <w:rsid w:val="00A57BF0"/>
    <w:rsid w:val="00A6465C"/>
    <w:rsid w:val="00A747E9"/>
    <w:rsid w:val="00A80D5D"/>
    <w:rsid w:val="00A90330"/>
    <w:rsid w:val="00A94F8E"/>
    <w:rsid w:val="00AB6501"/>
    <w:rsid w:val="00AC0CF6"/>
    <w:rsid w:val="00AC330D"/>
    <w:rsid w:val="00AC7A43"/>
    <w:rsid w:val="00AC7C63"/>
    <w:rsid w:val="00AD1880"/>
    <w:rsid w:val="00B05C5E"/>
    <w:rsid w:val="00B13908"/>
    <w:rsid w:val="00B150A2"/>
    <w:rsid w:val="00B170F1"/>
    <w:rsid w:val="00B21AE5"/>
    <w:rsid w:val="00B32BF4"/>
    <w:rsid w:val="00B35D41"/>
    <w:rsid w:val="00B5271F"/>
    <w:rsid w:val="00B72A50"/>
    <w:rsid w:val="00B76450"/>
    <w:rsid w:val="00BB7755"/>
    <w:rsid w:val="00BC6861"/>
    <w:rsid w:val="00BD3499"/>
    <w:rsid w:val="00BD5107"/>
    <w:rsid w:val="00BE43B8"/>
    <w:rsid w:val="00BF1EEC"/>
    <w:rsid w:val="00BF4D96"/>
    <w:rsid w:val="00BF5041"/>
    <w:rsid w:val="00BF6976"/>
    <w:rsid w:val="00C0287B"/>
    <w:rsid w:val="00C0400B"/>
    <w:rsid w:val="00C124C5"/>
    <w:rsid w:val="00C237EB"/>
    <w:rsid w:val="00C50580"/>
    <w:rsid w:val="00C51EBA"/>
    <w:rsid w:val="00C5744D"/>
    <w:rsid w:val="00C61BE4"/>
    <w:rsid w:val="00C7133E"/>
    <w:rsid w:val="00C76F6A"/>
    <w:rsid w:val="00C818C7"/>
    <w:rsid w:val="00C9052F"/>
    <w:rsid w:val="00CA4E59"/>
    <w:rsid w:val="00CA5538"/>
    <w:rsid w:val="00CB5422"/>
    <w:rsid w:val="00CD152E"/>
    <w:rsid w:val="00CD200B"/>
    <w:rsid w:val="00CE1F92"/>
    <w:rsid w:val="00CF146E"/>
    <w:rsid w:val="00CF2524"/>
    <w:rsid w:val="00CF2E1F"/>
    <w:rsid w:val="00CF5F1B"/>
    <w:rsid w:val="00D109E7"/>
    <w:rsid w:val="00D17F32"/>
    <w:rsid w:val="00D23174"/>
    <w:rsid w:val="00D25BDF"/>
    <w:rsid w:val="00D81177"/>
    <w:rsid w:val="00D811F0"/>
    <w:rsid w:val="00D83AC2"/>
    <w:rsid w:val="00DA1797"/>
    <w:rsid w:val="00DA6508"/>
    <w:rsid w:val="00DC2232"/>
    <w:rsid w:val="00DC77CB"/>
    <w:rsid w:val="00DE47D9"/>
    <w:rsid w:val="00DF408F"/>
    <w:rsid w:val="00E03F87"/>
    <w:rsid w:val="00E04700"/>
    <w:rsid w:val="00E04D77"/>
    <w:rsid w:val="00E16AED"/>
    <w:rsid w:val="00E21AB2"/>
    <w:rsid w:val="00E21B81"/>
    <w:rsid w:val="00E232B7"/>
    <w:rsid w:val="00E357DB"/>
    <w:rsid w:val="00E4093B"/>
    <w:rsid w:val="00E409A8"/>
    <w:rsid w:val="00E558E9"/>
    <w:rsid w:val="00E91196"/>
    <w:rsid w:val="00E93EEA"/>
    <w:rsid w:val="00E96DE3"/>
    <w:rsid w:val="00EA6169"/>
    <w:rsid w:val="00EB1693"/>
    <w:rsid w:val="00EB6CF3"/>
    <w:rsid w:val="00EB76E0"/>
    <w:rsid w:val="00ED15CE"/>
    <w:rsid w:val="00EE6A94"/>
    <w:rsid w:val="00EE6B02"/>
    <w:rsid w:val="00EF7EFE"/>
    <w:rsid w:val="00F01DCE"/>
    <w:rsid w:val="00F06E90"/>
    <w:rsid w:val="00F075DE"/>
    <w:rsid w:val="00F1028F"/>
    <w:rsid w:val="00F201B1"/>
    <w:rsid w:val="00F33300"/>
    <w:rsid w:val="00F5534A"/>
    <w:rsid w:val="00F64FF1"/>
    <w:rsid w:val="00F65B1F"/>
    <w:rsid w:val="00F718CE"/>
    <w:rsid w:val="00F91196"/>
    <w:rsid w:val="00F95AF4"/>
    <w:rsid w:val="00FA2B77"/>
    <w:rsid w:val="00FA56CA"/>
    <w:rsid w:val="00FC1C98"/>
    <w:rsid w:val="00FC3F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A73EC"/>
  <w15:chartTrackingRefBased/>
  <w15:docId w15:val="{5F7B5643-DE90-4164-BA41-AA8963691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52B9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52B9B"/>
  </w:style>
  <w:style w:type="paragraph" w:styleId="Rodap">
    <w:name w:val="footer"/>
    <w:basedOn w:val="Normal"/>
    <w:link w:val="RodapChar"/>
    <w:uiPriority w:val="99"/>
    <w:unhideWhenUsed/>
    <w:rsid w:val="00652B9B"/>
    <w:pPr>
      <w:tabs>
        <w:tab w:val="center" w:pos="4252"/>
        <w:tab w:val="right" w:pos="8504"/>
      </w:tabs>
      <w:spacing w:after="0" w:line="240" w:lineRule="auto"/>
    </w:pPr>
  </w:style>
  <w:style w:type="character" w:customStyle="1" w:styleId="RodapChar">
    <w:name w:val="Rodapé Char"/>
    <w:basedOn w:val="Fontepargpadro"/>
    <w:link w:val="Rodap"/>
    <w:uiPriority w:val="99"/>
    <w:rsid w:val="00652B9B"/>
  </w:style>
  <w:style w:type="character" w:styleId="Hyperlink">
    <w:name w:val="Hyperlink"/>
    <w:basedOn w:val="Fontepargpadro"/>
    <w:uiPriority w:val="99"/>
    <w:unhideWhenUsed/>
    <w:rsid w:val="00652B9B"/>
    <w:rPr>
      <w:color w:val="0563C1" w:themeColor="hyperlink"/>
      <w:u w:val="single"/>
    </w:rPr>
  </w:style>
  <w:style w:type="character" w:styleId="MenoPendente">
    <w:name w:val="Unresolved Mention"/>
    <w:basedOn w:val="Fontepargpadro"/>
    <w:uiPriority w:val="99"/>
    <w:semiHidden/>
    <w:unhideWhenUsed/>
    <w:rsid w:val="00652B9B"/>
    <w:rPr>
      <w:color w:val="605E5C"/>
      <w:shd w:val="clear" w:color="auto" w:fill="E1DFDD"/>
    </w:rPr>
  </w:style>
  <w:style w:type="character" w:styleId="HiperlinkVisitado">
    <w:name w:val="FollowedHyperlink"/>
    <w:basedOn w:val="Fontepargpadro"/>
    <w:uiPriority w:val="99"/>
    <w:semiHidden/>
    <w:unhideWhenUsed/>
    <w:rsid w:val="00B76450"/>
    <w:rPr>
      <w:color w:val="954F72" w:themeColor="followedHyperlink"/>
      <w:u w:val="single"/>
    </w:rPr>
  </w:style>
  <w:style w:type="character" w:styleId="Refdecomentrio">
    <w:name w:val="annotation reference"/>
    <w:basedOn w:val="Fontepargpadro"/>
    <w:uiPriority w:val="99"/>
    <w:semiHidden/>
    <w:unhideWhenUsed/>
    <w:rsid w:val="001E1C8C"/>
    <w:rPr>
      <w:sz w:val="16"/>
      <w:szCs w:val="16"/>
    </w:rPr>
  </w:style>
  <w:style w:type="paragraph" w:styleId="Textodecomentrio">
    <w:name w:val="annotation text"/>
    <w:basedOn w:val="Normal"/>
    <w:link w:val="TextodecomentrioChar"/>
    <w:uiPriority w:val="99"/>
    <w:unhideWhenUsed/>
    <w:rsid w:val="001E1C8C"/>
    <w:pPr>
      <w:spacing w:line="240" w:lineRule="auto"/>
    </w:pPr>
    <w:rPr>
      <w:sz w:val="20"/>
      <w:szCs w:val="20"/>
    </w:rPr>
  </w:style>
  <w:style w:type="character" w:customStyle="1" w:styleId="TextodecomentrioChar">
    <w:name w:val="Texto de comentário Char"/>
    <w:basedOn w:val="Fontepargpadro"/>
    <w:link w:val="Textodecomentrio"/>
    <w:uiPriority w:val="99"/>
    <w:rsid w:val="001E1C8C"/>
    <w:rPr>
      <w:sz w:val="20"/>
      <w:szCs w:val="20"/>
    </w:rPr>
  </w:style>
  <w:style w:type="paragraph" w:styleId="Assuntodocomentrio">
    <w:name w:val="annotation subject"/>
    <w:basedOn w:val="Textodecomentrio"/>
    <w:next w:val="Textodecomentrio"/>
    <w:link w:val="AssuntodocomentrioChar"/>
    <w:uiPriority w:val="99"/>
    <w:semiHidden/>
    <w:unhideWhenUsed/>
    <w:rsid w:val="001E1C8C"/>
    <w:rPr>
      <w:b/>
      <w:bCs/>
    </w:rPr>
  </w:style>
  <w:style w:type="character" w:customStyle="1" w:styleId="AssuntodocomentrioChar">
    <w:name w:val="Assunto do comentário Char"/>
    <w:basedOn w:val="TextodecomentrioChar"/>
    <w:link w:val="Assuntodocomentrio"/>
    <w:uiPriority w:val="99"/>
    <w:semiHidden/>
    <w:rsid w:val="001E1C8C"/>
    <w:rPr>
      <w:b/>
      <w:bCs/>
      <w:sz w:val="20"/>
      <w:szCs w:val="20"/>
    </w:rPr>
  </w:style>
  <w:style w:type="paragraph" w:styleId="Reviso">
    <w:name w:val="Revision"/>
    <w:hidden/>
    <w:uiPriority w:val="99"/>
    <w:semiHidden/>
    <w:rsid w:val="001E1C8C"/>
    <w:pPr>
      <w:spacing w:after="0" w:line="240" w:lineRule="auto"/>
    </w:pPr>
  </w:style>
  <w:style w:type="table" w:styleId="Tabelacomgrade">
    <w:name w:val="Table Grid"/>
    <w:basedOn w:val="Tabelanormal"/>
    <w:uiPriority w:val="39"/>
    <w:rsid w:val="00BD5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5D2EA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D2EA1"/>
    <w:rPr>
      <w:sz w:val="20"/>
      <w:szCs w:val="20"/>
    </w:rPr>
  </w:style>
  <w:style w:type="character" w:styleId="Refdenotaderodap">
    <w:name w:val="footnote reference"/>
    <w:basedOn w:val="Fontepargpadro"/>
    <w:uiPriority w:val="99"/>
    <w:semiHidden/>
    <w:unhideWhenUsed/>
    <w:rsid w:val="005D2EA1"/>
    <w:rPr>
      <w:vertAlign w:val="superscript"/>
    </w:rPr>
  </w:style>
  <w:style w:type="paragraph" w:customStyle="1" w:styleId="pf0">
    <w:name w:val="pf0"/>
    <w:basedOn w:val="Normal"/>
    <w:rsid w:val="007B4606"/>
    <w:pPr>
      <w:spacing w:before="100" w:beforeAutospacing="1" w:after="100" w:afterAutospacing="1" w:line="240" w:lineRule="auto"/>
      <w:jc w:val="left"/>
    </w:pPr>
    <w:rPr>
      <w:rFonts w:ascii="Times New Roman" w:eastAsia="Times New Roman" w:hAnsi="Times New Roman" w:cs="Times New Roman"/>
      <w:kern w:val="0"/>
      <w:sz w:val="24"/>
      <w:szCs w:val="24"/>
      <w:lang w:eastAsia="pt-BR"/>
      <w14:ligatures w14:val="none"/>
    </w:rPr>
  </w:style>
  <w:style w:type="character" w:customStyle="1" w:styleId="cf01">
    <w:name w:val="cf01"/>
    <w:basedOn w:val="Fontepargpadro"/>
    <w:rsid w:val="007B4606"/>
    <w:rPr>
      <w:rFonts w:ascii="Segoe UI" w:hAnsi="Segoe UI" w:cs="Segoe UI" w:hint="default"/>
      <w:sz w:val="18"/>
      <w:szCs w:val="18"/>
    </w:rPr>
  </w:style>
  <w:style w:type="paragraph" w:styleId="Textodebalo">
    <w:name w:val="Balloon Text"/>
    <w:basedOn w:val="Normal"/>
    <w:link w:val="TextodebaloChar"/>
    <w:uiPriority w:val="99"/>
    <w:semiHidden/>
    <w:unhideWhenUsed/>
    <w:rsid w:val="00C9052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9052F"/>
    <w:rPr>
      <w:rFonts w:ascii="Segoe UI" w:hAnsi="Segoe UI" w:cs="Segoe UI"/>
      <w:sz w:val="18"/>
      <w:szCs w:val="18"/>
    </w:rPr>
  </w:style>
  <w:style w:type="paragraph" w:styleId="SemEspaamento">
    <w:name w:val="No Spacing"/>
    <w:uiPriority w:val="1"/>
    <w:qFormat/>
    <w:rsid w:val="00A131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656879">
      <w:bodyDiv w:val="1"/>
      <w:marLeft w:val="0"/>
      <w:marRight w:val="0"/>
      <w:marTop w:val="0"/>
      <w:marBottom w:val="0"/>
      <w:divBdr>
        <w:top w:val="none" w:sz="0" w:space="0" w:color="auto"/>
        <w:left w:val="none" w:sz="0" w:space="0" w:color="auto"/>
        <w:bottom w:val="none" w:sz="0" w:space="0" w:color="auto"/>
        <w:right w:val="none" w:sz="0" w:space="0" w:color="auto"/>
      </w:divBdr>
    </w:div>
    <w:div w:id="124958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mec.gov.br/docman/dezembro-2019-pdf/135951-rcp002-19/file" TargetMode="External"/><Relationship Id="rId13" Type="http://schemas.openxmlformats.org/officeDocument/2006/relationships/hyperlink" Target="https://periodicos.unb.br/index.php/linhascriticas/article/view/2620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urriculosemfronteiras.org/vol1iss2articles/ball.pdf" TargetMode="External"/><Relationship Id="rId12" Type="http://schemas.openxmlformats.org/officeDocument/2006/relationships/hyperlink" Target="https://periodicos.unoesc.edu.br/roteiro/article/view/2380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repositorio.ul.pt/handle/10451/4758.%20Acesso%20em%2012/12/2023" TargetMode="External"/><Relationship Id="rId5" Type="http://schemas.openxmlformats.org/officeDocument/2006/relationships/footnotes" Target="footnotes.xml"/><Relationship Id="rId15" Type="http://schemas.openxmlformats.org/officeDocument/2006/relationships/hyperlink" Target="https://www.worldbank.org/content/dam/Worldbank/document/LAC/Great_Teachers-How_to_Raise_Student_Learning-Barbara-Bruns-Advance%20Edition.pdf" TargetMode="External"/><Relationship Id="rId10" Type="http://schemas.openxmlformats.org/officeDocument/2006/relationships/hyperlink" Target="https://periodicos.unb.br/index.php/linhascriticas/article/view/4581" TargetMode="External"/><Relationship Id="rId4" Type="http://schemas.openxmlformats.org/officeDocument/2006/relationships/webSettings" Target="webSettings.xml"/><Relationship Id="rId9" Type="http://schemas.openxmlformats.org/officeDocument/2006/relationships/hyperlink" Target="https://www.e-publicacoes.uerj.br/revistateias/article/view/76033" TargetMode="External"/><Relationship Id="rId14" Type="http://schemas.openxmlformats.org/officeDocument/2006/relationships/hyperlink" Target="https://documents1.worldbank.org/curated/en/993851468014439962/pdf/656590REPLACEM0hieving0World0Class0.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5CC39-D8E4-4340-82C6-FC2CBA220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1926</Words>
  <Characters>10402</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TAYSA LEMES PAGANOTTO</dc:creator>
  <cp:keywords/>
  <dc:description/>
  <cp:lastModifiedBy>TAYSA LEMES PAGANOTTO</cp:lastModifiedBy>
  <cp:revision>2</cp:revision>
  <dcterms:created xsi:type="dcterms:W3CDTF">2024-05-05T20:24:00Z</dcterms:created>
  <dcterms:modified xsi:type="dcterms:W3CDTF">2024-05-05T20:24:00Z</dcterms:modified>
</cp:coreProperties>
</file>