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E98" w:rsidRPr="001D1751" w:rsidRDefault="00BF0E98" w:rsidP="00BF0E98">
      <w:pPr>
        <w:pStyle w:val="font8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 w:rsidRPr="001D1751">
        <w:rPr>
          <w:b/>
          <w:bCs/>
          <w:color w:val="000000" w:themeColor="text1"/>
          <w:bdr w:val="none" w:sz="0" w:space="0" w:color="auto" w:frame="1"/>
        </w:rPr>
        <w:t>A construção da memória e identidade de Maria Aragão – uma t</w:t>
      </w:r>
      <w:r>
        <w:rPr>
          <w:b/>
          <w:bCs/>
          <w:color w:val="000000" w:themeColor="text1"/>
          <w:bdr w:val="none" w:sz="0" w:space="0" w:color="auto" w:frame="1"/>
        </w:rPr>
        <w:t>entativa de análise a partir da questão</w:t>
      </w:r>
      <w:r w:rsidRPr="001D1751">
        <w:rPr>
          <w:b/>
          <w:bCs/>
          <w:color w:val="000000" w:themeColor="text1"/>
          <w:bdr w:val="none" w:sz="0" w:space="0" w:color="auto" w:frame="1"/>
        </w:rPr>
        <w:t xml:space="preserve"> de gênero</w:t>
      </w:r>
    </w:p>
    <w:p w:rsidR="00BF0E98" w:rsidRPr="001D1751" w:rsidRDefault="00BF0E98" w:rsidP="00BF0E98">
      <w:pPr>
        <w:pStyle w:val="font8"/>
        <w:spacing w:before="0" w:beforeAutospacing="0" w:after="0" w:afterAutospacing="0"/>
        <w:jc w:val="right"/>
        <w:textAlignment w:val="baseline"/>
        <w:rPr>
          <w:color w:val="000000" w:themeColor="text1"/>
        </w:rPr>
      </w:pPr>
      <w:r w:rsidRPr="001D1751">
        <w:rPr>
          <w:color w:val="000000" w:themeColor="text1"/>
          <w:bdr w:val="none" w:sz="0" w:space="0" w:color="auto" w:frame="1"/>
        </w:rPr>
        <w:t>Marcelo Fontenelle e Silva</w:t>
      </w:r>
    </w:p>
    <w:p w:rsidR="005D01A9" w:rsidRDefault="00AC22FE" w:rsidP="00BF0E98">
      <w:pPr>
        <w:pStyle w:val="font8"/>
        <w:spacing w:before="0" w:beforeAutospacing="0" w:after="0" w:afterAutospacing="0"/>
        <w:jc w:val="right"/>
        <w:textAlignment w:val="baseline"/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 xml:space="preserve">Eixo 2 - </w:t>
      </w:r>
      <w:r w:rsidR="00BF0E98">
        <w:rPr>
          <w:color w:val="000000" w:themeColor="text1"/>
          <w:bdr w:val="none" w:sz="0" w:space="0" w:color="auto" w:frame="1"/>
        </w:rPr>
        <w:t>Gênero, literatura e filosofia</w:t>
      </w:r>
    </w:p>
    <w:p w:rsidR="00BF0E98" w:rsidRPr="001D1751" w:rsidRDefault="005D01A9" w:rsidP="00BF0E98">
      <w:pPr>
        <w:pStyle w:val="font8"/>
        <w:spacing w:before="0" w:beforeAutospacing="0" w:after="0" w:afterAutospacing="0"/>
        <w:jc w:val="right"/>
        <w:textAlignment w:val="baseline"/>
        <w:rPr>
          <w:color w:val="000000" w:themeColor="text1"/>
        </w:rPr>
      </w:pPr>
      <w:proofErr w:type="spellStart"/>
      <w:r>
        <w:rPr>
          <w:color w:val="000000" w:themeColor="text1"/>
          <w:bdr w:val="none" w:sz="0" w:space="0" w:color="auto" w:frame="1"/>
        </w:rPr>
        <w:t>Arleth</w:t>
      </w:r>
      <w:proofErr w:type="spellEnd"/>
      <w:r>
        <w:rPr>
          <w:color w:val="000000" w:themeColor="text1"/>
          <w:bdr w:val="none" w:sz="0" w:space="0" w:color="auto" w:frame="1"/>
        </w:rPr>
        <w:t xml:space="preserve"> Santos Borges (Orientadora)</w:t>
      </w:r>
      <w:r w:rsidR="00BF0E98" w:rsidRPr="001D1751">
        <w:rPr>
          <w:color w:val="000000" w:themeColor="text1"/>
          <w:bdr w:val="none" w:sz="0" w:space="0" w:color="auto" w:frame="1"/>
        </w:rPr>
        <w:br/>
      </w:r>
      <w:r w:rsidR="00A5028B">
        <w:rPr>
          <w:color w:val="000000" w:themeColor="text1"/>
          <w:bdr w:val="none" w:sz="0" w:space="0" w:color="auto" w:frame="1"/>
        </w:rPr>
        <w:t xml:space="preserve">Graduado e </w:t>
      </w:r>
      <w:r w:rsidR="00BF0E98" w:rsidRPr="001D1751">
        <w:rPr>
          <w:color w:val="000000" w:themeColor="text1"/>
          <w:bdr w:val="none" w:sz="0" w:space="0" w:color="auto" w:frame="1"/>
        </w:rPr>
        <w:t xml:space="preserve">Mestre em Ciências Sociais pela Universidade Federal do Maranhão </w:t>
      </w:r>
      <w:r w:rsidR="00BF0E98" w:rsidRPr="001D1751">
        <w:rPr>
          <w:color w:val="000000" w:themeColor="text1"/>
          <w:bdr w:val="none" w:sz="0" w:space="0" w:color="auto" w:frame="1"/>
        </w:rPr>
        <w:br/>
        <w:t>marcelofontenelle@hotmail.com</w:t>
      </w:r>
    </w:p>
    <w:p w:rsidR="00BF0E98" w:rsidRPr="005D01A9" w:rsidRDefault="00BF0E98" w:rsidP="00BF0E98">
      <w:pPr>
        <w:pStyle w:val="font8"/>
        <w:spacing w:before="0" w:beforeAutospacing="0" w:after="0" w:afterAutospacing="0"/>
        <w:jc w:val="right"/>
        <w:textAlignment w:val="baseline"/>
        <w:rPr>
          <w:rStyle w:val="wixguard"/>
          <w:bdr w:val="none" w:sz="0" w:space="0" w:color="auto" w:frame="1"/>
        </w:rPr>
      </w:pPr>
      <w:r w:rsidRPr="005D01A9">
        <w:rPr>
          <w:rStyle w:val="wixguard"/>
          <w:bdr w:val="none" w:sz="0" w:space="0" w:color="auto" w:frame="1"/>
        </w:rPr>
        <w:t>​</w:t>
      </w:r>
      <w:hyperlink r:id="rId4" w:history="1">
        <w:r w:rsidR="005D01A9" w:rsidRPr="005D01A9">
          <w:rPr>
            <w:rStyle w:val="Hyperlink"/>
            <w:color w:val="auto"/>
            <w:u w:val="none"/>
            <w:bdr w:val="none" w:sz="0" w:space="0" w:color="auto" w:frame="1"/>
          </w:rPr>
          <w:t>arlethborges@gmail.com</w:t>
        </w:r>
      </w:hyperlink>
    </w:p>
    <w:p w:rsidR="005D01A9" w:rsidRPr="001D1751" w:rsidRDefault="005D01A9" w:rsidP="00BF0E98">
      <w:pPr>
        <w:pStyle w:val="font8"/>
        <w:spacing w:before="0" w:beforeAutospacing="0" w:after="0" w:afterAutospacing="0"/>
        <w:jc w:val="right"/>
        <w:textAlignment w:val="baseline"/>
        <w:rPr>
          <w:color w:val="000000" w:themeColor="text1"/>
        </w:rPr>
      </w:pPr>
    </w:p>
    <w:p w:rsidR="00BF0E98" w:rsidRPr="00C04DDC" w:rsidRDefault="00BF0E98" w:rsidP="008B4EF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D1751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O presente trabalho é um desdobramento de</w:t>
      </w:r>
      <w:bookmarkStart w:id="0" w:name="_GoBack"/>
      <w:bookmarkEnd w:id="0"/>
      <w:r w:rsidRPr="001D1751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uma pesquisa mais ampla sobre a construção da memória e identidade de uma agente que se tornou conhecida e reconhecida no meio político e cultural maranhense: a médica e comunista Maria Aragão.</w:t>
      </w:r>
      <w:r w:rsidRPr="001D1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tomar os registros biográficos e autobiográficos de/sobre Maria Aragão como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fonte e </w:t>
      </w:r>
      <w:r w:rsidRPr="001D1751">
        <w:rPr>
          <w:rFonts w:ascii="Times New Roman" w:hAnsi="Times New Roman" w:cs="Times New Roman"/>
          <w:color w:val="000000" w:themeColor="text1"/>
          <w:sz w:val="24"/>
          <w:szCs w:val="24"/>
        </w:rPr>
        <w:t>objeto de pesquisa, impôs-se necessidade de análise da relação entre memória, identidade e gênero.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Partindo do pressuposto que os registros de e sobre as mulheres estão diretamente relacionados com o lugar que elas ocupam na sociedade (PERROT, 1989), percebeu-se, primeiramente, a partir de rememorações da própria Maria, como as tentativas de construção da distinção entre o que é considerado público e o que é considerado privado fazem parte de esforços direcionados a coloca-la (e às demais mulheres) em um espaço restrito – o que pode ser visto, por exemplo, nas críticas por ela ter tido uma filha sem ter casado e nas acusações de que ela seria prostituta.</w:t>
      </w:r>
      <w:r w:rsidRPr="008638D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Em seus relatos pôde-se perceber, também, o peso de uma cultura machista em instituições como a</w:t>
      </w:r>
      <w:r w:rsidRPr="008638DD">
        <w:rPr>
          <w:rFonts w:ascii="Times New Roman" w:hAnsi="Times New Roman" w:cs="Times New Roman"/>
          <w:sz w:val="24"/>
        </w:rPr>
        <w:t xml:space="preserve"> Igreja Católica</w:t>
      </w:r>
      <w:r>
        <w:rPr>
          <w:rFonts w:ascii="Times New Roman" w:hAnsi="Times New Roman" w:cs="Times New Roman"/>
          <w:sz w:val="24"/>
        </w:rPr>
        <w:t xml:space="preserve"> e o Partido Comunista Brasileiro</w:t>
      </w:r>
      <w:r w:rsidRPr="008638DD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bem como </w:t>
      </w:r>
      <w:r w:rsidRPr="008638DD">
        <w:rPr>
          <w:rFonts w:ascii="Times New Roman" w:hAnsi="Times New Roman" w:cs="Times New Roman"/>
          <w:sz w:val="24"/>
        </w:rPr>
        <w:t xml:space="preserve">a sua contraposição a alguns aspectos do comportamento </w:t>
      </w:r>
      <w:r>
        <w:rPr>
          <w:rFonts w:ascii="Times New Roman" w:hAnsi="Times New Roman" w:cs="Times New Roman"/>
          <w:sz w:val="24"/>
        </w:rPr>
        <w:t xml:space="preserve">tradicionalmente </w:t>
      </w:r>
      <w:r w:rsidRPr="008638DD">
        <w:rPr>
          <w:rFonts w:ascii="Times New Roman" w:hAnsi="Times New Roman" w:cs="Times New Roman"/>
          <w:sz w:val="24"/>
        </w:rPr>
        <w:t>imposto às mulheres e, ao mesmo tempo, a aceitação tácita de outros destes aspectos</w:t>
      </w:r>
      <w:r>
        <w:rPr>
          <w:rFonts w:ascii="Times New Roman" w:hAnsi="Times New Roman" w:cs="Times New Roman"/>
          <w:sz w:val="24"/>
        </w:rPr>
        <w:t>. No que tange à sua relação com a medicina, pôde-se perceber a raridade de mulheres neste ofício quando da sua formação acadêmica (década de 1940), bem como a maior possibilidade de quebra desta “barreira” nas especialidades que Maria exerceu: a pediatria e a ginecologia. Como mulher que ocupou espaços tradicionalmente ocupados por homens, a estruturação da memória e identidade de Maria não se restringe a eventos da vida familiar (tal como é mais comum em memórias femininas) e tampouco se restringe a eventos convencionados como da ordem da política. Deve-se destacar, também, que foram raras as mulheres que vieram a público, pelos meios aqui analisados, para falar sobre Maria Aragão. Ela própria, quando intervém na con</w:t>
      </w:r>
      <w:r w:rsidRPr="001C7F6F">
        <w:rPr>
          <w:rFonts w:ascii="Times New Roman" w:hAnsi="Times New Roman" w:cs="Times New Roman"/>
          <w:sz w:val="24"/>
          <w:szCs w:val="24"/>
        </w:rPr>
        <w:t>strução de sua identidade pública, o faz mediada por terceiros, que conduziram as entrevistas e organizaram a exposição dos relatos. Isto faz parte das tentativas de construção do espaço público – e da política – como um espaço hegemonicamente masculino (PERRO</w:t>
      </w:r>
      <w:r>
        <w:rPr>
          <w:rFonts w:ascii="Times New Roman" w:hAnsi="Times New Roman" w:cs="Times New Roman"/>
          <w:sz w:val="24"/>
          <w:szCs w:val="24"/>
        </w:rPr>
        <w:t>T, 1989; FACINA e SOIHET, 2004), além de</w:t>
      </w:r>
      <w:r w:rsidRPr="001C7F6F">
        <w:rPr>
          <w:rFonts w:ascii="Times New Roman" w:hAnsi="Times New Roman" w:cs="Times New Roman"/>
          <w:sz w:val="24"/>
          <w:szCs w:val="24"/>
        </w:rPr>
        <w:t xml:space="preserve"> demonstra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1C7F6F">
        <w:rPr>
          <w:rFonts w:ascii="Times New Roman" w:hAnsi="Times New Roman" w:cs="Times New Roman"/>
          <w:sz w:val="24"/>
          <w:szCs w:val="24"/>
        </w:rPr>
        <w:t xml:space="preserve"> uma situ</w:t>
      </w:r>
      <w:r>
        <w:rPr>
          <w:rFonts w:ascii="Times New Roman" w:hAnsi="Times New Roman" w:cs="Times New Roman"/>
          <w:sz w:val="24"/>
        </w:rPr>
        <w:t>ação em que, apesar de ser uma mulher a ocupar a condição de homenageada, o espaço político permanece como hegemonicamente masculino.</w:t>
      </w:r>
      <w:r w:rsidRPr="00C04DDC">
        <w:rPr>
          <w:rFonts w:ascii="Times New Roman" w:hAnsi="Times New Roman" w:cs="Times New Roman"/>
          <w:sz w:val="24"/>
        </w:rPr>
        <w:t xml:space="preserve"> </w:t>
      </w:r>
    </w:p>
    <w:p w:rsidR="00BF0E98" w:rsidRDefault="00BF0E98" w:rsidP="00BF0E98">
      <w:pPr>
        <w:pStyle w:val="font8"/>
        <w:spacing w:before="0" w:beforeAutospacing="0" w:after="0" w:afterAutospacing="0"/>
        <w:jc w:val="both"/>
        <w:textAlignment w:val="baseline"/>
        <w:rPr>
          <w:b/>
          <w:bCs/>
          <w:color w:val="000000" w:themeColor="text1"/>
          <w:bdr w:val="none" w:sz="0" w:space="0" w:color="auto" w:frame="1"/>
        </w:rPr>
      </w:pPr>
    </w:p>
    <w:p w:rsidR="00BF0E98" w:rsidRPr="001D1751" w:rsidRDefault="00BF0E98" w:rsidP="00BF0E98">
      <w:pPr>
        <w:pStyle w:val="font8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1D1751">
        <w:rPr>
          <w:b/>
          <w:bCs/>
          <w:color w:val="000000" w:themeColor="text1"/>
          <w:bdr w:val="none" w:sz="0" w:space="0" w:color="auto" w:frame="1"/>
        </w:rPr>
        <w:t>Palavras-chave:</w:t>
      </w:r>
      <w:r w:rsidRPr="001D1751">
        <w:rPr>
          <w:color w:val="000000" w:themeColor="text1"/>
          <w:bdr w:val="none" w:sz="0" w:space="0" w:color="auto" w:frame="1"/>
        </w:rPr>
        <w:t> </w:t>
      </w:r>
      <w:r>
        <w:rPr>
          <w:color w:val="000000" w:themeColor="text1"/>
          <w:bdr w:val="none" w:sz="0" w:space="0" w:color="auto" w:frame="1"/>
        </w:rPr>
        <w:t>Memória. Identidade</w:t>
      </w:r>
      <w:r w:rsidRPr="001D1751">
        <w:rPr>
          <w:color w:val="000000" w:themeColor="text1"/>
          <w:bdr w:val="none" w:sz="0" w:space="0" w:color="auto" w:frame="1"/>
        </w:rPr>
        <w:t xml:space="preserve">. </w:t>
      </w:r>
      <w:r>
        <w:rPr>
          <w:color w:val="000000" w:themeColor="text1"/>
          <w:bdr w:val="none" w:sz="0" w:space="0" w:color="auto" w:frame="1"/>
        </w:rPr>
        <w:t>Questões de gênero. Maria Aragão.</w:t>
      </w:r>
    </w:p>
    <w:p w:rsidR="004E6725" w:rsidRDefault="004E6725"/>
    <w:sectPr w:rsidR="004E67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98"/>
    <w:rsid w:val="004E6725"/>
    <w:rsid w:val="005D01A9"/>
    <w:rsid w:val="008B4EF7"/>
    <w:rsid w:val="00A5028B"/>
    <w:rsid w:val="00AC22FE"/>
    <w:rsid w:val="00BF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60DC7-DE69-40D6-AF41-6BBF22A6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E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8">
    <w:name w:val="font_8"/>
    <w:basedOn w:val="Normal"/>
    <w:rsid w:val="00BF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ixguard">
    <w:name w:val="wixguard"/>
    <w:basedOn w:val="Fontepargpadro"/>
    <w:rsid w:val="00BF0E98"/>
  </w:style>
  <w:style w:type="character" w:styleId="Hyperlink">
    <w:name w:val="Hyperlink"/>
    <w:basedOn w:val="Fontepargpadro"/>
    <w:uiPriority w:val="99"/>
    <w:unhideWhenUsed/>
    <w:rsid w:val="005D01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lethborges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459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Fontenelle e Silva</dc:creator>
  <cp:keywords/>
  <dc:description/>
  <cp:lastModifiedBy>Marcelo Fontenelle e Silva</cp:lastModifiedBy>
  <cp:revision>5</cp:revision>
  <dcterms:created xsi:type="dcterms:W3CDTF">2017-09-04T18:04:00Z</dcterms:created>
  <dcterms:modified xsi:type="dcterms:W3CDTF">2017-09-04T18:28:00Z</dcterms:modified>
</cp:coreProperties>
</file>