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F9" w:rsidRDefault="00B76CD2">
      <w:pPr>
        <w:pStyle w:val="LO-normal"/>
        <w:jc w:val="center"/>
        <w:rPr>
          <w:b/>
          <w:color w:val="000000"/>
          <w:sz w:val="28"/>
          <w:szCs w:val="28"/>
        </w:rPr>
      </w:pPr>
      <w:r w:rsidRPr="00B76CD2">
        <w:rPr>
          <w:b/>
          <w:color w:val="000000"/>
          <w:sz w:val="26"/>
          <w:szCs w:val="26"/>
        </w:rPr>
        <w:t>DISPUTAS EM TORNO DA FORMAÇÃO EM EDUCAÇÃO FÍSICA: as DCN para os Cursos de Graduação em Educação Física (2004-2018)</w:t>
      </w:r>
      <w:r w:rsidR="0006074C">
        <w:rPr>
          <w:b/>
          <w:color w:val="000000"/>
          <w:sz w:val="26"/>
          <w:szCs w:val="26"/>
        </w:rPr>
        <w:t>.</w:t>
      </w:r>
      <w:r w:rsidR="0006074C">
        <w:rPr>
          <w:b/>
          <w:color w:val="000000"/>
          <w:sz w:val="28"/>
          <w:szCs w:val="28"/>
        </w:rPr>
        <w:t xml:space="preserve"> </w:t>
      </w:r>
      <w:r w:rsidR="0043099E">
        <w:rPr>
          <w:rStyle w:val="Refdenotaderodap"/>
          <w:b/>
          <w:color w:val="000000"/>
          <w:sz w:val="28"/>
          <w:szCs w:val="28"/>
        </w:rPr>
        <w:footnoteReference w:id="1"/>
      </w:r>
    </w:p>
    <w:p w:rsidR="000033F9" w:rsidRDefault="000033F9">
      <w:pPr>
        <w:pStyle w:val="LO-normal"/>
        <w:jc w:val="both"/>
        <w:rPr>
          <w:b/>
          <w:color w:val="000000"/>
          <w:sz w:val="28"/>
          <w:szCs w:val="28"/>
        </w:rPr>
      </w:pPr>
    </w:p>
    <w:p w:rsidR="000033F9" w:rsidRDefault="00B76CD2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Rogério Tauã Mello Machado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  <w:r>
        <w:rPr>
          <w:i/>
          <w:color w:val="000000"/>
          <w:sz w:val="24"/>
          <w:szCs w:val="24"/>
        </w:rPr>
        <w:t xml:space="preserve"> </w:t>
      </w:r>
    </w:p>
    <w:p w:rsidR="000033F9" w:rsidRDefault="000033F9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:rsidR="000033F9" w:rsidRDefault="000033F9">
      <w:pPr>
        <w:pStyle w:val="LO-normal"/>
        <w:jc w:val="both"/>
        <w:rPr>
          <w:color w:val="000000"/>
          <w:sz w:val="24"/>
          <w:szCs w:val="24"/>
        </w:rPr>
      </w:pPr>
    </w:p>
    <w:p w:rsidR="00D27CAD" w:rsidRDefault="0006074C" w:rsidP="00D2513A">
      <w:pPr>
        <w:pStyle w:val="LO-normal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bookmarkStart w:id="1" w:name="_GoBack"/>
      <w:r w:rsidR="0043099E" w:rsidRPr="004179B5">
        <w:rPr>
          <w:color w:val="000000"/>
          <w:sz w:val="20"/>
          <w:szCs w:val="20"/>
        </w:rPr>
        <w:t xml:space="preserve">Este projeto de pesquisa tem como objeto de estudo as Diretrizes Curriculares </w:t>
      </w:r>
      <w:r w:rsidR="00D2513A" w:rsidRPr="004179B5">
        <w:rPr>
          <w:color w:val="000000"/>
          <w:sz w:val="20"/>
          <w:szCs w:val="20"/>
        </w:rPr>
        <w:t xml:space="preserve">Nacionais </w:t>
      </w:r>
      <w:r w:rsidR="0043099E" w:rsidRPr="004179B5">
        <w:rPr>
          <w:color w:val="000000"/>
          <w:sz w:val="20"/>
          <w:szCs w:val="20"/>
        </w:rPr>
        <w:t>de Educação Física (DCNEF), exaradas pela Câmara de Educação Superior do Conselho Nacional de Educação</w:t>
      </w:r>
      <w:r w:rsidR="004179B5">
        <w:rPr>
          <w:color w:val="000000"/>
          <w:sz w:val="20"/>
          <w:szCs w:val="20"/>
        </w:rPr>
        <w:t xml:space="preserve"> (CNE)</w:t>
      </w:r>
      <w:r w:rsidR="0043099E" w:rsidRPr="004179B5">
        <w:rPr>
          <w:color w:val="000000"/>
          <w:sz w:val="20"/>
          <w:szCs w:val="20"/>
        </w:rPr>
        <w:t>, nos anos 2004 e 2018, tendo como objetivo analisar as disputas teórico-epistemológicas e políticas em torno da formação dos profissionais de Educação Física e como mediações o Movimento de Estudantes de Educação Física (MEEF) e os Conselhos de Educação Física (sistema CONFEF/CREF).</w:t>
      </w:r>
      <w:r w:rsidR="00246450" w:rsidRPr="004179B5">
        <w:rPr>
          <w:sz w:val="20"/>
          <w:szCs w:val="20"/>
        </w:rPr>
        <w:t xml:space="preserve"> </w:t>
      </w:r>
      <w:r w:rsidR="000E1A5D" w:rsidRPr="004179B5">
        <w:rPr>
          <w:sz w:val="20"/>
          <w:szCs w:val="20"/>
        </w:rPr>
        <w:t>Para prosseguir com a análise do objeto e capturar seu movimento real, o trabalho tem por base a crítica à economia política, sob o método do materialismo histórico dialético</w:t>
      </w:r>
      <w:r w:rsidR="00984601" w:rsidRPr="004179B5">
        <w:rPr>
          <w:sz w:val="20"/>
          <w:szCs w:val="20"/>
        </w:rPr>
        <w:t>,</w:t>
      </w:r>
      <w:r w:rsidR="000E1A5D" w:rsidRPr="004179B5">
        <w:rPr>
          <w:sz w:val="20"/>
          <w:szCs w:val="20"/>
        </w:rPr>
        <w:t xml:space="preserve"> que</w:t>
      </w:r>
      <w:r w:rsidR="00984601" w:rsidRPr="004179B5">
        <w:rPr>
          <w:sz w:val="20"/>
          <w:szCs w:val="20"/>
        </w:rPr>
        <w:t xml:space="preserve"> oferece a pesquisa uma análise concreta da realidade social, na qual o objeto de estudo está inserido, não se limitando a explicar o fenômeno como uma mera abstração, mas como um elemento dentro de uma totalidade</w:t>
      </w:r>
      <w:r w:rsidR="000E1A5D" w:rsidRPr="004179B5">
        <w:rPr>
          <w:sz w:val="20"/>
          <w:szCs w:val="20"/>
        </w:rPr>
        <w:t xml:space="preserve">. </w:t>
      </w:r>
      <w:r w:rsidR="00D2513A" w:rsidRPr="00D2513A">
        <w:rPr>
          <w:sz w:val="20"/>
          <w:szCs w:val="20"/>
        </w:rPr>
        <w:t>Na qualidade de um documento de orientação curricular para o curso de Educação Física, a análise das disputas em torno da criação da DCNEF de 2004 e 2018 deixa em evidência dois projetos distintos de formação dos sujeitos</w:t>
      </w:r>
      <w:r w:rsidR="00D2513A">
        <w:rPr>
          <w:sz w:val="20"/>
          <w:szCs w:val="20"/>
        </w:rPr>
        <w:t>:</w:t>
      </w:r>
      <w:r w:rsidR="00D2513A" w:rsidRPr="00D2513A">
        <w:rPr>
          <w:sz w:val="20"/>
          <w:szCs w:val="20"/>
        </w:rPr>
        <w:t xml:space="preserve"> </w:t>
      </w:r>
      <w:r w:rsidR="00D2513A">
        <w:rPr>
          <w:sz w:val="20"/>
          <w:szCs w:val="20"/>
        </w:rPr>
        <w:t>a) um crítico e</w:t>
      </w:r>
      <w:r w:rsidR="00D2513A" w:rsidRPr="004179B5">
        <w:rPr>
          <w:sz w:val="20"/>
          <w:szCs w:val="20"/>
        </w:rPr>
        <w:t xml:space="preserve"> generalista</w:t>
      </w:r>
      <w:r w:rsidR="00D2513A">
        <w:rPr>
          <w:sz w:val="20"/>
          <w:szCs w:val="20"/>
        </w:rPr>
        <w:t>, defendido pelo MEEF</w:t>
      </w:r>
      <w:r w:rsidR="00D2513A" w:rsidRPr="004179B5">
        <w:rPr>
          <w:sz w:val="20"/>
          <w:szCs w:val="20"/>
        </w:rPr>
        <w:t>; b) outro conservador</w:t>
      </w:r>
      <w:r w:rsidR="00D2513A">
        <w:rPr>
          <w:sz w:val="20"/>
          <w:szCs w:val="20"/>
        </w:rPr>
        <w:t xml:space="preserve">, fragmentário e individualista, defendido pelo sistema CONFEF/CREF. </w:t>
      </w:r>
      <w:r w:rsidR="001B3036">
        <w:rPr>
          <w:sz w:val="20"/>
          <w:szCs w:val="20"/>
        </w:rPr>
        <w:t>Apesar de apresentarem, aparentemente, diferenças em sua constituição</w:t>
      </w:r>
      <w:r w:rsidR="004A083F">
        <w:rPr>
          <w:sz w:val="20"/>
          <w:szCs w:val="20"/>
        </w:rPr>
        <w:t xml:space="preserve">, </w:t>
      </w:r>
      <w:r w:rsidR="001B3036">
        <w:rPr>
          <w:sz w:val="20"/>
          <w:szCs w:val="20"/>
        </w:rPr>
        <w:t xml:space="preserve">as </w:t>
      </w:r>
      <w:r w:rsidR="004A083F">
        <w:rPr>
          <w:sz w:val="20"/>
          <w:szCs w:val="20"/>
        </w:rPr>
        <w:t xml:space="preserve">DCNEF de 2004 e 2018, carregam </w:t>
      </w:r>
      <w:r w:rsidR="001B3036">
        <w:rPr>
          <w:sz w:val="20"/>
          <w:szCs w:val="20"/>
        </w:rPr>
        <w:t>em sua essência</w:t>
      </w:r>
      <w:r w:rsidR="004A083F">
        <w:rPr>
          <w:sz w:val="20"/>
          <w:szCs w:val="20"/>
        </w:rPr>
        <w:t xml:space="preserve"> o “amoldamento da </w:t>
      </w:r>
      <w:r w:rsidR="001B3036">
        <w:rPr>
          <w:sz w:val="20"/>
          <w:szCs w:val="20"/>
        </w:rPr>
        <w:t>Educação Física</w:t>
      </w:r>
      <w:r w:rsidR="004A083F">
        <w:rPr>
          <w:sz w:val="20"/>
          <w:szCs w:val="20"/>
        </w:rPr>
        <w:t xml:space="preserve">” (NOZAKI, 2004) a nova fase capitalista de formação do trabalhador de “novo tipo” (GRAMSCI, 2020). </w:t>
      </w:r>
      <w:r w:rsidR="001B3036">
        <w:rPr>
          <w:sz w:val="20"/>
          <w:szCs w:val="20"/>
        </w:rPr>
        <w:t>Vale ressaltar, que a primeira DCN</w:t>
      </w:r>
      <w:r w:rsidR="00D27CAD">
        <w:rPr>
          <w:sz w:val="20"/>
          <w:szCs w:val="20"/>
        </w:rPr>
        <w:t>EF</w:t>
      </w:r>
      <w:r w:rsidR="001B3036">
        <w:rPr>
          <w:sz w:val="20"/>
          <w:szCs w:val="20"/>
        </w:rPr>
        <w:t xml:space="preserve"> se constitui, minimamente, de maneira democrática em diálogo com diversos setores da sociedade civil, movimento completamente distinto na composição da segunda DCN</w:t>
      </w:r>
      <w:r w:rsidR="00D27CAD">
        <w:rPr>
          <w:sz w:val="20"/>
          <w:szCs w:val="20"/>
        </w:rPr>
        <w:t>EF</w:t>
      </w:r>
      <w:r w:rsidR="001B3036">
        <w:rPr>
          <w:sz w:val="20"/>
          <w:szCs w:val="20"/>
        </w:rPr>
        <w:t xml:space="preserve">, fruto de um governo “autocrático burguês” (FERNANDES, 2019). </w:t>
      </w:r>
      <w:r w:rsidR="00D27CAD">
        <w:rPr>
          <w:sz w:val="20"/>
          <w:szCs w:val="20"/>
        </w:rPr>
        <w:t xml:space="preserve">Dessa forma, concluímos que mesmo com a vitória do projeto hegemônico capitalista, ainda existe uma disputa hegemônica pela formação na Educação Física, graças a setores da classe trabalhadora como o MEEF. </w:t>
      </w:r>
      <w:bookmarkEnd w:id="1"/>
    </w:p>
    <w:p w:rsidR="00B64CDB" w:rsidRPr="00B64CDB" w:rsidRDefault="00B64CDB" w:rsidP="00B64CDB">
      <w:pPr>
        <w:pStyle w:val="LO-normal"/>
        <w:rPr>
          <w:sz w:val="20"/>
          <w:szCs w:val="20"/>
        </w:rPr>
      </w:pPr>
      <w:r w:rsidRPr="00B64CDB">
        <w:rPr>
          <w:b/>
          <w:sz w:val="20"/>
          <w:szCs w:val="20"/>
        </w:rPr>
        <w:t xml:space="preserve">Palavras-chave: </w:t>
      </w:r>
      <w:r>
        <w:rPr>
          <w:sz w:val="20"/>
          <w:szCs w:val="20"/>
        </w:rPr>
        <w:t>DCNEF</w:t>
      </w:r>
      <w:r w:rsidRPr="00B64C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Hegemonia. </w:t>
      </w:r>
      <w:r w:rsidRPr="00B64C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Educação Física. </w:t>
      </w:r>
    </w:p>
    <w:p w:rsidR="000033F9" w:rsidRDefault="000033F9">
      <w:pPr>
        <w:pStyle w:val="LO-normal"/>
        <w:jc w:val="both"/>
        <w:rPr>
          <w:sz w:val="20"/>
          <w:szCs w:val="20"/>
        </w:rPr>
      </w:pPr>
    </w:p>
    <w:p w:rsidR="00474272" w:rsidRDefault="00474272">
      <w:pPr>
        <w:pStyle w:val="LO-normal"/>
        <w:jc w:val="both"/>
        <w:rPr>
          <w:color w:val="000000"/>
          <w:sz w:val="24"/>
          <w:szCs w:val="24"/>
        </w:rPr>
      </w:pPr>
    </w:p>
    <w:p w:rsidR="000033F9" w:rsidRDefault="0006074C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:rsidR="00124E9C" w:rsidRDefault="00124E9C">
      <w:pPr>
        <w:pStyle w:val="LO-normal"/>
        <w:jc w:val="both"/>
        <w:rPr>
          <w:b/>
          <w:color w:val="000000"/>
          <w:sz w:val="24"/>
          <w:szCs w:val="24"/>
        </w:rPr>
      </w:pPr>
    </w:p>
    <w:p w:rsidR="00124E9C" w:rsidRDefault="00124E9C" w:rsidP="00124E9C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C29">
        <w:rPr>
          <w:rFonts w:ascii="Times New Roman" w:hAnsi="Times New Roman" w:cs="Times New Roman"/>
          <w:sz w:val="24"/>
          <w:szCs w:val="24"/>
        </w:rPr>
        <w:t>FERNANDES, Florestan.</w:t>
      </w:r>
      <w:r w:rsidRPr="00E77C29">
        <w:rPr>
          <w:rFonts w:ascii="Times New Roman" w:hAnsi="Times New Roman" w:cs="Times New Roman"/>
          <w:b/>
          <w:sz w:val="24"/>
          <w:szCs w:val="24"/>
        </w:rPr>
        <w:t xml:space="preserve"> Apontamentos sobre a “Teoria do autoritarismo”</w:t>
      </w:r>
      <w:r w:rsidRPr="00E77C29">
        <w:rPr>
          <w:rFonts w:ascii="Times New Roman" w:hAnsi="Times New Roman" w:cs="Times New Roman"/>
          <w:sz w:val="24"/>
          <w:szCs w:val="24"/>
        </w:rPr>
        <w:t>. 1.ed. São Paulo: Expressão Popular, 2019.</w:t>
      </w:r>
    </w:p>
    <w:p w:rsidR="004E5211" w:rsidRDefault="004E5211" w:rsidP="00124E9C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E9C" w:rsidRDefault="00124E9C" w:rsidP="00124E9C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GRAMSCI, </w:t>
      </w:r>
      <w:proofErr w:type="spellStart"/>
      <w:r w:rsidRPr="00E7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Antonio</w:t>
      </w:r>
      <w:proofErr w:type="spellEnd"/>
      <w:r w:rsidRPr="00E7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77C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Cadernos do cárcere, volume 3</w:t>
      </w:r>
      <w:r w:rsidRPr="00E7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Edição e tradução, Carlos Nelson Coutinho; coedição, Luiz Sérgio Henrique e Marcos Aurélio Nogueira. – </w:t>
      </w:r>
      <w:proofErr w:type="gramStart"/>
      <w:r w:rsidRPr="00E77C29">
        <w:rPr>
          <w:rFonts w:ascii="Times New Roman" w:hAnsi="Times New Roman" w:cs="Times New Roman"/>
          <w:sz w:val="24"/>
          <w:szCs w:val="24"/>
        </w:rPr>
        <w:t>10ª ed.</w:t>
      </w:r>
      <w:proofErr w:type="gramEnd"/>
      <w:r w:rsidRPr="00E77C29">
        <w:rPr>
          <w:rFonts w:ascii="Times New Roman" w:hAnsi="Times New Roman" w:cs="Times New Roman"/>
          <w:sz w:val="24"/>
          <w:szCs w:val="24"/>
        </w:rPr>
        <w:t xml:space="preserve"> – Rio de Janeiro: Civilização Brasileira, 2020.</w:t>
      </w:r>
    </w:p>
    <w:p w:rsidR="00124E9C" w:rsidRDefault="00124E9C" w:rsidP="00124E9C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E9C" w:rsidRPr="00E77C29" w:rsidRDefault="00124E9C" w:rsidP="00124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C29">
        <w:rPr>
          <w:rFonts w:ascii="Times New Roman" w:hAnsi="Times New Roman" w:cs="Times New Roman"/>
          <w:sz w:val="24"/>
          <w:szCs w:val="24"/>
        </w:rPr>
        <w:t xml:space="preserve">NOZAKI, </w:t>
      </w:r>
      <w:proofErr w:type="spellStart"/>
      <w:r w:rsidRPr="00E77C29">
        <w:rPr>
          <w:rFonts w:ascii="Times New Roman" w:hAnsi="Times New Roman" w:cs="Times New Roman"/>
          <w:sz w:val="24"/>
          <w:szCs w:val="24"/>
        </w:rPr>
        <w:t>Hajime</w:t>
      </w:r>
      <w:proofErr w:type="spellEnd"/>
      <w:r w:rsidRPr="00E77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C29">
        <w:rPr>
          <w:rFonts w:ascii="Times New Roman" w:hAnsi="Times New Roman" w:cs="Times New Roman"/>
          <w:sz w:val="24"/>
          <w:szCs w:val="24"/>
        </w:rPr>
        <w:t>Takeuchi</w:t>
      </w:r>
      <w:proofErr w:type="spellEnd"/>
      <w:r w:rsidRPr="00E77C29">
        <w:rPr>
          <w:rFonts w:ascii="Times New Roman" w:hAnsi="Times New Roman" w:cs="Times New Roman"/>
          <w:sz w:val="24"/>
          <w:szCs w:val="24"/>
        </w:rPr>
        <w:t xml:space="preserve">. </w:t>
      </w:r>
      <w:r w:rsidRPr="00E77C29">
        <w:rPr>
          <w:rFonts w:ascii="Times New Roman" w:hAnsi="Times New Roman" w:cs="Times New Roman"/>
          <w:b/>
          <w:sz w:val="24"/>
          <w:szCs w:val="24"/>
        </w:rPr>
        <w:t>Educação física e reordenamento no mundo do trabalho: mediações da regulamentação da profissão</w:t>
      </w:r>
      <w:r w:rsidRPr="00E77C29">
        <w:rPr>
          <w:rFonts w:ascii="Times New Roman" w:hAnsi="Times New Roman" w:cs="Times New Roman"/>
          <w:sz w:val="24"/>
          <w:szCs w:val="24"/>
        </w:rPr>
        <w:t xml:space="preserve">. Tese de Doutorado (Doutorado em Educação). Niterói: UFF, 2004. </w:t>
      </w:r>
    </w:p>
    <w:p w:rsidR="00124E9C" w:rsidRDefault="00124E9C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124E9C" w:rsidSect="00B76CD2">
      <w:headerReference w:type="default" r:id="rId7"/>
      <w:footerReference w:type="default" r:id="rId8"/>
      <w:pgSz w:w="11906" w:h="16838"/>
      <w:pgMar w:top="1418" w:right="1134" w:bottom="1418" w:left="1418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15" w:rsidRDefault="00761A15">
      <w:pPr>
        <w:spacing w:line="240" w:lineRule="auto"/>
      </w:pPr>
      <w:r>
        <w:separator/>
      </w:r>
    </w:p>
  </w:endnote>
  <w:endnote w:type="continuationSeparator" w:id="0">
    <w:p w:rsidR="00761A15" w:rsidRDefault="00761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F9" w:rsidRDefault="0006074C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B64CDB">
      <w:rPr>
        <w:noProof/>
      </w:rPr>
      <w:t>1</w:t>
    </w:r>
    <w:r>
      <w:fldChar w:fldCharType="end"/>
    </w:r>
  </w:p>
  <w:p w:rsidR="000033F9" w:rsidRDefault="0006074C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:rsidR="000033F9" w:rsidRDefault="0006074C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:rsidR="000033F9" w:rsidRDefault="0006074C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15" w:rsidRDefault="00761A15">
      <w:pPr>
        <w:spacing w:line="240" w:lineRule="auto"/>
      </w:pPr>
      <w:r>
        <w:separator/>
      </w:r>
    </w:p>
  </w:footnote>
  <w:footnote w:type="continuationSeparator" w:id="0">
    <w:p w:rsidR="00761A15" w:rsidRDefault="00761A15">
      <w:pPr>
        <w:spacing w:line="240" w:lineRule="auto"/>
      </w:pPr>
      <w:r>
        <w:continuationSeparator/>
      </w:r>
    </w:p>
  </w:footnote>
  <w:footnote w:id="1">
    <w:p w:rsidR="0043099E" w:rsidRDefault="0043099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D007E">
        <w:t>O presente trabalho foi realizado com apoio da Coordenação de Aperfeiçoamento de Pessoal de Nível Superior – Brasil (CAPES</w:t>
      </w:r>
      <w:r w:rsidR="00474272">
        <w:t>) – Código de Financiamento 001.</w:t>
      </w:r>
    </w:p>
    <w:p w:rsidR="00474272" w:rsidRDefault="00474272">
      <w:pPr>
        <w:pStyle w:val="Textodenotaderodap"/>
      </w:pPr>
    </w:p>
  </w:footnote>
  <w:footnote w:id="2">
    <w:p w:rsidR="0043099E" w:rsidRDefault="00B76CD2" w:rsidP="0043099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43099E">
        <w:t xml:space="preserve">Mestrando na Faculdade de Educação da Universidade Federal Fluminense; </w:t>
      </w:r>
      <w:hyperlink r:id="rId1" w:history="1">
        <w:r w:rsidR="0043099E" w:rsidRPr="003374BD">
          <w:rPr>
            <w:rStyle w:val="Hyperlink"/>
          </w:rPr>
          <w:t>tauamello@hotmail.com</w:t>
        </w:r>
      </w:hyperlink>
      <w:r w:rsidR="0043099E">
        <w:t>.</w:t>
      </w:r>
    </w:p>
    <w:p w:rsidR="0043099E" w:rsidRPr="0043099E" w:rsidRDefault="0043099E" w:rsidP="0043099E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F9" w:rsidRDefault="0006074C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F9"/>
    <w:rsid w:val="000033F9"/>
    <w:rsid w:val="0006074C"/>
    <w:rsid w:val="000E1A5D"/>
    <w:rsid w:val="00124E9C"/>
    <w:rsid w:val="001B3036"/>
    <w:rsid w:val="00211CE3"/>
    <w:rsid w:val="00233E1B"/>
    <w:rsid w:val="00246450"/>
    <w:rsid w:val="004179B5"/>
    <w:rsid w:val="0043099E"/>
    <w:rsid w:val="00450374"/>
    <w:rsid w:val="00474272"/>
    <w:rsid w:val="004A083F"/>
    <w:rsid w:val="004E5211"/>
    <w:rsid w:val="00761A15"/>
    <w:rsid w:val="00984601"/>
    <w:rsid w:val="00B64CDB"/>
    <w:rsid w:val="00B66B9C"/>
    <w:rsid w:val="00B76CD2"/>
    <w:rsid w:val="00D2513A"/>
    <w:rsid w:val="00D2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A788"/>
  <w15:docId w15:val="{0CA05BBE-30F7-480F-9137-B39745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6CD2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6CD2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B76CD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30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auamell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AEF3-5F9D-4CB5-8FFE-4FDDDD66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Rogério Tauã Mello Machado</cp:lastModifiedBy>
  <cp:revision>8</cp:revision>
  <dcterms:created xsi:type="dcterms:W3CDTF">2021-10-07T14:08:00Z</dcterms:created>
  <dcterms:modified xsi:type="dcterms:W3CDTF">2021-10-12T14:45:00Z</dcterms:modified>
  <dc:language>pt-BR</dc:language>
</cp:coreProperties>
</file>