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right="1108"/>
        <w:rPr>
          <w:b w:val="1"/>
          <w:bCs w:val="1"/>
          <w:sz w:val="24"/>
          <w:szCs w:val="24"/>
        </w:rPr>
      </w:pPr>
      <w:r w:rsidDel="00000000" w:rsidR="00000000" w:rsidRPr="00000000">
        <w:rPr>
          <w:b w:val="1"/>
          <w:bCs w:val="1"/>
          <w:sz w:val="24"/>
          <w:szCs w:val="24"/>
          <w:rtl w:val="0"/>
        </w:rPr>
        <w:t xml:space="preserve">MAPEAMENTO DE RISCOS COMO FERRAMENTA DE PREVENÇÃO EM OBRAS COM SISTEMA PRÉ-MOLDADO NO MUNICÍPIO DE BATALHA-PI</w:t>
      </w:r>
    </w:p>
    <w:p w:rsidR="00000000" w:rsidDel="00000000" w:rsidP="00000000" w:rsidRDefault="00000000" w:rsidRPr="00000000" w14:paraId="00000002">
      <w:pPr>
        <w:tabs>
          <w:tab w:val="left" w:leader="none" w:pos="1540"/>
        </w:tabs>
        <w:ind w:left="-360" w:firstLine="0"/>
        <w:jc w:val="right"/>
        <w:rPr>
          <w:sz w:val="24"/>
          <w:szCs w:val="24"/>
        </w:rPr>
      </w:pPr>
      <w:r w:rsidDel="00000000" w:rsidR="00000000" w:rsidRPr="00000000">
        <w:rPr>
          <w:rtl w:val="0"/>
        </w:rPr>
      </w:r>
    </w:p>
    <w:p w:rsidR="00000000" w:rsidDel="00000000" w:rsidP="00000000" w:rsidRDefault="00000000" w:rsidRPr="00000000" w14:paraId="00000003">
      <w:pPr>
        <w:tabs>
          <w:tab w:val="left" w:leader="none" w:pos="1540"/>
        </w:tabs>
        <w:ind w:left="-360" w:firstLine="0"/>
        <w:jc w:val="right"/>
        <w:rPr>
          <w:sz w:val="24"/>
          <w:szCs w:val="24"/>
        </w:rPr>
      </w:pPr>
      <w:r w:rsidDel="00000000" w:rsidR="00000000" w:rsidRPr="00000000">
        <w:rPr>
          <w:sz w:val="24"/>
          <w:szCs w:val="24"/>
          <w:rtl w:val="0"/>
        </w:rPr>
        <w:t xml:space="preserve">Geisilaine Maria da Silva Melo</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4">
      <w:pPr>
        <w:tabs>
          <w:tab w:val="left" w:leader="none" w:pos="2060"/>
        </w:tabs>
        <w:ind w:left="-360" w:firstLine="0"/>
        <w:jc w:val="right"/>
        <w:rPr>
          <w:sz w:val="24"/>
          <w:szCs w:val="24"/>
          <w:vertAlign w:val="superscript"/>
        </w:rPr>
      </w:pPr>
      <w:r w:rsidDel="00000000" w:rsidR="00000000" w:rsidRPr="00000000">
        <w:rPr>
          <w:sz w:val="24"/>
          <w:szCs w:val="24"/>
          <w:rtl w:val="0"/>
        </w:rPr>
        <w:t xml:space="preserve">Roberta Cristina Silva Gomes</w:t>
      </w:r>
      <w:r w:rsidDel="00000000" w:rsidR="00000000" w:rsidRPr="00000000">
        <w:rPr>
          <w:sz w:val="24"/>
          <w:szCs w:val="24"/>
          <w:vertAlign w:val="superscript"/>
          <w:rtl w:val="0"/>
        </w:rPr>
        <w:t xml:space="preserve">1</w:t>
      </w:r>
    </w:p>
    <w:p w:rsidR="00000000" w:rsidDel="00000000" w:rsidP="00000000" w:rsidRDefault="00000000" w:rsidRPr="00000000" w14:paraId="00000005">
      <w:pPr>
        <w:tabs>
          <w:tab w:val="left" w:leader="none" w:pos="2060"/>
          <w:tab w:val="left" w:leader="none" w:pos="7240"/>
        </w:tabs>
        <w:ind w:left="-360" w:firstLine="0"/>
        <w:jc w:val="right"/>
        <w:rPr>
          <w:sz w:val="24"/>
          <w:szCs w:val="24"/>
          <w:vertAlign w:val="superscript"/>
        </w:rPr>
      </w:pPr>
      <w:r w:rsidDel="00000000" w:rsidR="00000000" w:rsidRPr="00000000">
        <w:rPr>
          <w:sz w:val="24"/>
          <w:szCs w:val="24"/>
          <w:rtl w:val="0"/>
        </w:rPr>
        <w:t xml:space="preserve">Sarah Neres Gomes</w:t>
      </w:r>
      <w:r w:rsidDel="00000000" w:rsidR="00000000" w:rsidRPr="00000000">
        <w:rPr>
          <w:sz w:val="24"/>
          <w:szCs w:val="24"/>
          <w:vertAlign w:val="superscript"/>
          <w:rtl w:val="0"/>
        </w:rPr>
        <w:t xml:space="preserve">1</w:t>
      </w:r>
    </w:p>
    <w:p w:rsidR="00000000" w:rsidDel="00000000" w:rsidP="00000000" w:rsidRDefault="00000000" w:rsidRPr="00000000" w14:paraId="00000006">
      <w:pPr>
        <w:tabs>
          <w:tab w:val="left" w:leader="none" w:pos="2060"/>
        </w:tabs>
        <w:ind w:left="-360" w:firstLine="0"/>
        <w:jc w:val="right"/>
        <w:rPr>
          <w:sz w:val="24"/>
          <w:szCs w:val="24"/>
        </w:rPr>
      </w:pPr>
      <w:r w:rsidDel="00000000" w:rsidR="00000000" w:rsidRPr="00000000">
        <w:rPr>
          <w:sz w:val="24"/>
          <w:szCs w:val="24"/>
          <w:rtl w:val="0"/>
        </w:rPr>
        <w:t xml:space="preserve">Rafael da Silva </w:t>
      </w:r>
      <w:r w:rsidDel="00000000" w:rsidR="00000000" w:rsidRPr="00000000">
        <w:rPr>
          <w:sz w:val="24"/>
          <w:szCs w:val="24"/>
          <w:rtl w:val="0"/>
        </w:rPr>
        <w:t xml:space="preserve">Leite</w:t>
      </w:r>
      <w:r w:rsidDel="00000000" w:rsidR="00000000" w:rsidRPr="00000000">
        <w:rPr>
          <w:sz w:val="24"/>
          <w:szCs w:val="24"/>
          <w:vertAlign w:val="superscript"/>
          <w:rtl w:val="0"/>
        </w:rPr>
        <w:t xml:space="preserve">1</w:t>
      </w:r>
      <w:r w:rsidDel="00000000" w:rsidR="00000000" w:rsidRPr="00000000">
        <w:rPr>
          <w:rtl w:val="0"/>
        </w:rPr>
      </w:r>
    </w:p>
    <w:p w:rsidR="00000000" w:rsidDel="00000000" w:rsidP="00000000" w:rsidRDefault="00000000" w:rsidRPr="00000000" w14:paraId="00000007">
      <w:pPr>
        <w:tabs>
          <w:tab w:val="left" w:leader="none" w:pos="2060"/>
          <w:tab w:val="left" w:leader="none" w:pos="7240"/>
        </w:tabs>
        <w:ind w:left="-360" w:firstLine="0"/>
        <w:jc w:val="right"/>
        <w:rPr>
          <w:sz w:val="24"/>
          <w:szCs w:val="24"/>
        </w:rPr>
      </w:pPr>
      <w:r w:rsidDel="00000000" w:rsidR="00000000" w:rsidRPr="00000000">
        <w:rPr>
          <w:sz w:val="24"/>
          <w:szCs w:val="24"/>
          <w:rtl w:val="0"/>
        </w:rPr>
        <w:t xml:space="preserve">Maysa Memória Martins</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b w:val="1"/>
          <w:bCs w:val="1"/>
          <w:sz w:val="24"/>
          <w:szCs w:val="24"/>
          <w:rtl w:val="0"/>
        </w:rPr>
        <w:t xml:space="preserve">RESUMO</w:t>
      </w:r>
      <w:r w:rsidDel="00000000" w:rsidR="00000000" w:rsidRPr="00000000">
        <w:rPr>
          <w:rtl w:val="0"/>
        </w:rPr>
      </w:r>
    </w:p>
    <w:p w:rsidR="00000000" w:rsidDel="00000000" w:rsidP="00000000" w:rsidRDefault="00000000" w:rsidRPr="00000000" w14:paraId="00000009">
      <w:pPr>
        <w:spacing w:after="240" w:before="240" w:lineRule="auto"/>
        <w:jc w:val="both"/>
        <w:rPr>
          <w:sz w:val="24"/>
          <w:szCs w:val="24"/>
        </w:rPr>
      </w:pPr>
      <w:r w:rsidDel="00000000" w:rsidR="00000000" w:rsidRPr="00000000">
        <w:rPr>
          <w:sz w:val="24"/>
          <w:szCs w:val="24"/>
          <w:rtl w:val="0"/>
        </w:rPr>
        <w:t xml:space="preserve">A segurança do trabalho é um tema de grande importância na construção civil, considerando a exposição dos trabalhadores a riscos como quedas, esmagamentos e agentes químicos, entre outros. Nesse contexto, a adoção de ferramentas de identificação, controle e prevenção de riscos torna-se fundamental para a promoção de ambientes de trabalho mais seguros. Este artigo tem como objetivo apresentar um projeto de extensão acadêmica desenvolvido em uma obra residencial, cujo propósito foi elaborar mapas de risco do local e fazer uma intervenção prática sobre a segurança do trabalho. Para isso, foram realizadas pesquisas em campo, possibilitando identificar os principais riscos presentes no ambiente de trabalho. Os resultados demonstraram que a ação contribuiu para ampliar a percepção dos colaboradores acerca dos riscos ocupacionais e reforçar a importância da prevenção de acidentes, além de proporcionar aos acadêmicos uma experiência prática e interdisciplinar relacionada à segurança do trabalho.</w:t>
      </w:r>
    </w:p>
    <w:p w:rsidR="00000000" w:rsidDel="00000000" w:rsidP="00000000" w:rsidRDefault="00000000" w:rsidRPr="00000000" w14:paraId="0000000A">
      <w:pPr>
        <w:spacing w:after="240" w:before="240" w:lineRule="auto"/>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Segurança do trabalho. Construção civil. Mapa de riscos. Proteção.  </w:t>
      </w:r>
    </w:p>
    <w:p w:rsidR="00000000" w:rsidDel="00000000" w:rsidP="00000000" w:rsidRDefault="00000000" w:rsidRPr="00000000" w14:paraId="0000000B">
      <w:pPr>
        <w:jc w:val="left"/>
        <w:rPr>
          <w:sz w:val="24"/>
          <w:szCs w:val="24"/>
        </w:rPr>
      </w:pPr>
      <w:r w:rsidDel="00000000" w:rsidR="00000000" w:rsidRPr="00000000">
        <w:rPr>
          <w:rtl w:val="0"/>
        </w:rPr>
      </w:r>
    </w:p>
    <w:p w:rsidR="00000000" w:rsidDel="00000000" w:rsidP="00000000" w:rsidRDefault="00000000" w:rsidRPr="00000000" w14:paraId="0000000C">
      <w:pPr>
        <w:jc w:val="both"/>
        <w:rPr>
          <w:b w:val="1"/>
          <w:bCs w:val="1"/>
          <w:sz w:val="24"/>
          <w:szCs w:val="24"/>
        </w:rPr>
      </w:pPr>
      <w:r w:rsidDel="00000000" w:rsidR="00000000" w:rsidRPr="00000000">
        <w:rPr>
          <w:rtl w:val="0"/>
        </w:rPr>
      </w:r>
    </w:p>
    <w:p w:rsidR="00000000" w:rsidDel="00000000" w:rsidP="00000000" w:rsidRDefault="00000000" w:rsidRPr="00000000" w14:paraId="0000000D">
      <w:pPr>
        <w:jc w:val="both"/>
        <w:rPr>
          <w:b w:val="1"/>
          <w:bCs w:val="1"/>
          <w:sz w:val="24"/>
          <w:szCs w:val="24"/>
        </w:rPr>
      </w:pPr>
      <w:r w:rsidDel="00000000" w:rsidR="00000000" w:rsidRPr="00000000">
        <w:rPr>
          <w:rtl w:val="0"/>
        </w:rPr>
      </w:r>
    </w:p>
    <w:p w:rsidR="00000000" w:rsidDel="00000000" w:rsidP="00000000" w:rsidRDefault="00000000" w:rsidRPr="00000000" w14:paraId="0000000E">
      <w:pPr>
        <w:jc w:val="both"/>
        <w:rPr>
          <w:b w:val="1"/>
          <w:bCs w:val="1"/>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numPr>
          <w:ilvl w:val="0"/>
          <w:numId w:val="2"/>
        </w:numPr>
        <w:ind w:left="720" w:hanging="360"/>
        <w:jc w:val="left"/>
        <w:rPr>
          <w:b w:val="1"/>
          <w:bCs w:val="1"/>
          <w:sz w:val="24"/>
          <w:szCs w:val="24"/>
          <w:u w:val="none"/>
        </w:rPr>
      </w:pPr>
      <w:r w:rsidDel="00000000" w:rsidR="00000000" w:rsidRPr="00000000">
        <w:rPr>
          <w:b w:val="1"/>
          <w:bCs w:val="1"/>
          <w:sz w:val="24"/>
          <w:szCs w:val="24"/>
          <w:rtl w:val="0"/>
        </w:rPr>
        <w:t xml:space="preserve">INTRODUÇÃO</w:t>
      </w:r>
      <w:r w:rsidDel="00000000" w:rsidR="00000000" w:rsidRPr="00000000">
        <w:rPr>
          <w:rtl w:val="0"/>
        </w:rPr>
      </w:r>
    </w:p>
    <w:p w:rsidR="00000000" w:rsidDel="00000000" w:rsidP="00000000" w:rsidRDefault="00000000" w:rsidRPr="00000000" w14:paraId="00000011">
      <w:pPr>
        <w:ind w:firstLine="720"/>
        <w:jc w:val="both"/>
        <w:rPr>
          <w:sz w:val="24"/>
          <w:szCs w:val="24"/>
        </w:rPr>
      </w:pPr>
      <w:r w:rsidDel="00000000" w:rsidR="00000000" w:rsidRPr="00000000">
        <w:rPr>
          <w:sz w:val="24"/>
          <w:szCs w:val="24"/>
          <w:rtl w:val="0"/>
        </w:rPr>
        <w:t xml:space="preserve">A construção civil, na atualidade, é conhecida como uma das atividades de maior potencial econômico, mas, ao mesmo tempo, também é considerada uma das mais perigosas no ambiente brasileiro. (SILVA FILHO, 2025). Segundo estudos feitos pela CBIC - Câmara Brasileira da Indústria da Construção, em 2024, em parceria com o SESI nacional, o setor da construção civil ocupa a sexta posição no ranking de acidentes de trabalho. Visto isso, as atividades desempenhadas pelos trabalhadores da construção civil possuem alto grau de periculosidade e riscos de acidentes, que direta ou indiretamente afetam a saúde e a segurança dos colaboradores que as executam dentro de um canteiro de obras. </w:t>
      </w:r>
    </w:p>
    <w:p w:rsidR="00000000" w:rsidDel="00000000" w:rsidP="00000000" w:rsidRDefault="00000000" w:rsidRPr="00000000" w14:paraId="00000012">
      <w:pPr>
        <w:ind w:firstLine="720"/>
        <w:jc w:val="both"/>
        <w:rPr>
          <w:sz w:val="24"/>
          <w:szCs w:val="24"/>
        </w:rPr>
      </w:pPr>
      <w:r w:rsidDel="00000000" w:rsidR="00000000" w:rsidRPr="00000000">
        <w:rPr>
          <w:sz w:val="24"/>
          <w:szCs w:val="24"/>
          <w:rtl w:val="0"/>
        </w:rPr>
        <w:t xml:space="preserve">Nesse sentido, para que se tenha uma dimensão dos riscos presentes no ambiente de trabalho e grau de sua periculosidade são elaborados mapas de risco que, de acordo com Façanha Júnior (2026), consistem em é uma representação gráfica, por meio de círculos e cores em uma planta baixa, de um conjunto de fatores de risco presentes no ambiente de trabalho que podem gerar danos a saúde e à segurança de quem frequenta.  </w:t>
      </w:r>
    </w:p>
    <w:p w:rsidR="00000000" w:rsidDel="00000000" w:rsidP="00000000" w:rsidRDefault="00000000" w:rsidRPr="00000000" w14:paraId="00000013">
      <w:pPr>
        <w:ind w:firstLine="720"/>
        <w:jc w:val="both"/>
        <w:rPr>
          <w:sz w:val="24"/>
          <w:szCs w:val="24"/>
        </w:rPr>
      </w:pPr>
      <w:r w:rsidDel="00000000" w:rsidR="00000000" w:rsidRPr="00000000">
        <w:rPr>
          <w:sz w:val="24"/>
          <w:szCs w:val="24"/>
          <w:rtl w:val="0"/>
        </w:rPr>
        <w:t xml:space="preserve">O objetivo de um mapa de riscos é informar de forma clara os trabalhadores os riscos existentes no local de trabalho. Esses riscos são representados em planta baixa do ambiente, tipos de riscos com sua determinada cor de identificação. Os riscos são classificados, de acordo com Fernandes (2025) como:  </w:t>
      </w:r>
    </w:p>
    <w:p w:rsidR="00000000" w:rsidDel="00000000" w:rsidP="00000000" w:rsidRDefault="00000000" w:rsidRPr="00000000" w14:paraId="00000014">
      <w:pPr>
        <w:numPr>
          <w:ilvl w:val="0"/>
          <w:numId w:val="1"/>
        </w:numPr>
        <w:ind w:left="720" w:hanging="360"/>
        <w:jc w:val="both"/>
        <w:rPr>
          <w:sz w:val="24"/>
          <w:szCs w:val="24"/>
        </w:rPr>
      </w:pPr>
      <w:r w:rsidDel="00000000" w:rsidR="00000000" w:rsidRPr="00000000">
        <w:rPr>
          <w:b w:val="1"/>
          <w:bCs w:val="1"/>
          <w:sz w:val="24"/>
          <w:szCs w:val="24"/>
          <w:rtl w:val="0"/>
        </w:rPr>
        <w:t xml:space="preserve">Riscos Físicos</w:t>
      </w:r>
      <w:r w:rsidDel="00000000" w:rsidR="00000000" w:rsidRPr="00000000">
        <w:rPr>
          <w:sz w:val="24"/>
          <w:szCs w:val="24"/>
          <w:rtl w:val="0"/>
        </w:rPr>
        <w:t xml:space="preserve"> - cor verde: Riscos causados desde ruídos, vibrações, temperaturas elevadas, radiação e umidade até pressão;</w:t>
      </w:r>
    </w:p>
    <w:p w:rsidR="00000000" w:rsidDel="00000000" w:rsidP="00000000" w:rsidRDefault="00000000" w:rsidRPr="00000000" w14:paraId="00000015">
      <w:pPr>
        <w:numPr>
          <w:ilvl w:val="0"/>
          <w:numId w:val="1"/>
        </w:numPr>
        <w:ind w:left="720" w:hanging="360"/>
        <w:jc w:val="both"/>
        <w:rPr>
          <w:sz w:val="24"/>
          <w:szCs w:val="24"/>
        </w:rPr>
      </w:pPr>
      <w:r w:rsidDel="00000000" w:rsidR="00000000" w:rsidRPr="00000000">
        <w:rPr>
          <w:b w:val="1"/>
          <w:bCs w:val="1"/>
          <w:sz w:val="24"/>
          <w:szCs w:val="24"/>
          <w:rtl w:val="0"/>
        </w:rPr>
        <w:t xml:space="preserve">Riscos Químicos</w:t>
      </w:r>
      <w:r w:rsidDel="00000000" w:rsidR="00000000" w:rsidRPr="00000000">
        <w:rPr>
          <w:sz w:val="24"/>
          <w:szCs w:val="24"/>
          <w:rtl w:val="0"/>
        </w:rPr>
        <w:t xml:space="preserve"> - cor vermelha: São os riscos químicos, que podem ser poeiras, fumo, pó de cimento, gás e substâncias químicas em geral; </w:t>
      </w:r>
    </w:p>
    <w:p w:rsidR="00000000" w:rsidDel="00000000" w:rsidP="00000000" w:rsidRDefault="00000000" w:rsidRPr="00000000" w14:paraId="00000016">
      <w:pPr>
        <w:numPr>
          <w:ilvl w:val="0"/>
          <w:numId w:val="1"/>
        </w:numPr>
        <w:ind w:left="720" w:hanging="360"/>
        <w:jc w:val="both"/>
        <w:rPr>
          <w:sz w:val="24"/>
          <w:szCs w:val="24"/>
        </w:rPr>
      </w:pPr>
      <w:r w:rsidDel="00000000" w:rsidR="00000000" w:rsidRPr="00000000">
        <w:rPr>
          <w:b w:val="1"/>
          <w:bCs w:val="1"/>
          <w:sz w:val="24"/>
          <w:szCs w:val="24"/>
          <w:rtl w:val="0"/>
        </w:rPr>
        <w:t xml:space="preserve">Riscos Ergonômicos</w:t>
      </w:r>
      <w:r w:rsidDel="00000000" w:rsidR="00000000" w:rsidRPr="00000000">
        <w:rPr>
          <w:sz w:val="24"/>
          <w:szCs w:val="24"/>
          <w:rtl w:val="0"/>
        </w:rPr>
        <w:t xml:space="preserve"> - cor amarela: são riscos causados desde a postura e o esforço até a repetição das tarefas; </w:t>
      </w:r>
    </w:p>
    <w:p w:rsidR="00000000" w:rsidDel="00000000" w:rsidP="00000000" w:rsidRDefault="00000000" w:rsidRPr="00000000" w14:paraId="00000017">
      <w:pPr>
        <w:numPr>
          <w:ilvl w:val="0"/>
          <w:numId w:val="1"/>
        </w:numPr>
        <w:ind w:left="720" w:hanging="360"/>
        <w:jc w:val="both"/>
        <w:rPr>
          <w:sz w:val="24"/>
          <w:szCs w:val="24"/>
        </w:rPr>
      </w:pPr>
      <w:r w:rsidDel="00000000" w:rsidR="00000000" w:rsidRPr="00000000">
        <w:rPr>
          <w:b w:val="1"/>
          <w:bCs w:val="1"/>
          <w:sz w:val="24"/>
          <w:szCs w:val="24"/>
          <w:rtl w:val="0"/>
        </w:rPr>
        <w:t xml:space="preserve">Riscos Acidentes </w:t>
      </w:r>
      <w:r w:rsidDel="00000000" w:rsidR="00000000" w:rsidRPr="00000000">
        <w:rPr>
          <w:sz w:val="24"/>
          <w:szCs w:val="24"/>
          <w:rtl w:val="0"/>
        </w:rPr>
        <w:t xml:space="preserve">- cor azul: refere-se a acidentes causados por fatores inesperados, como incêndio, quedas, descargas elétricas e fraturas. </w:t>
      </w:r>
    </w:p>
    <w:p w:rsidR="00000000" w:rsidDel="00000000" w:rsidP="00000000" w:rsidRDefault="00000000" w:rsidRPr="00000000" w14:paraId="00000018">
      <w:pPr>
        <w:numPr>
          <w:ilvl w:val="0"/>
          <w:numId w:val="1"/>
        </w:numPr>
        <w:ind w:left="720" w:hanging="360"/>
        <w:jc w:val="both"/>
        <w:rPr>
          <w:sz w:val="24"/>
          <w:szCs w:val="24"/>
        </w:rPr>
      </w:pPr>
      <w:r w:rsidDel="00000000" w:rsidR="00000000" w:rsidRPr="00000000">
        <w:rPr>
          <w:b w:val="1"/>
          <w:bCs w:val="1"/>
          <w:sz w:val="24"/>
          <w:szCs w:val="24"/>
          <w:rtl w:val="0"/>
        </w:rPr>
        <w:t xml:space="preserve">Riscos Biológicos</w:t>
      </w:r>
      <w:r w:rsidDel="00000000" w:rsidR="00000000" w:rsidRPr="00000000">
        <w:rPr>
          <w:sz w:val="24"/>
          <w:szCs w:val="24"/>
          <w:rtl w:val="0"/>
        </w:rPr>
        <w:t xml:space="preserve">: - cor marrom: indica riscos advindos de fungos, bactérias, vírus e outros microorganismos. </w:t>
      </w:r>
    </w:p>
    <w:p w:rsidR="00000000" w:rsidDel="00000000" w:rsidP="00000000" w:rsidRDefault="00000000" w:rsidRPr="00000000" w14:paraId="00000019">
      <w:pPr>
        <w:ind w:firstLine="720"/>
        <w:jc w:val="both"/>
        <w:rPr>
          <w:sz w:val="24"/>
          <w:szCs w:val="24"/>
        </w:rPr>
      </w:pPr>
      <w:r w:rsidDel="00000000" w:rsidR="00000000" w:rsidRPr="00000000">
        <w:rPr>
          <w:sz w:val="24"/>
          <w:szCs w:val="24"/>
          <w:rtl w:val="0"/>
        </w:rPr>
        <w:t xml:space="preserve">Nesse sentido, o presente trabalho buscou elaborar um mapa de risco para um canteiro de obras com sistema construtivo pré-moldado, localizado no município de Batalha-PI, seguindo as normas técnicas NR 12 - Segurança do Trabalho em Máquinas e Equipamentos e NR-18 é Segurança e Saúde no Trabalho na Indústria da Construção, a fim de nortear a elaboração do mapa e a análise dos riscos presentes no ambiente de trabalho. </w:t>
      </w:r>
    </w:p>
    <w:p w:rsidR="00000000" w:rsidDel="00000000" w:rsidP="00000000" w:rsidRDefault="00000000" w:rsidRPr="00000000" w14:paraId="0000001A">
      <w:pPr>
        <w:widowControl w:val="0"/>
        <w:spacing w:before="7" w:lineRule="auto"/>
        <w:ind w:right="4" w:firstLine="708"/>
        <w:jc w:val="both"/>
        <w:rPr>
          <w:sz w:val="24"/>
          <w:szCs w:val="24"/>
        </w:rPr>
      </w:pPr>
      <w:r w:rsidDel="00000000" w:rsidR="00000000" w:rsidRPr="00000000">
        <w:rPr>
          <w:rtl w:val="0"/>
        </w:rPr>
      </w:r>
    </w:p>
    <w:p w:rsidR="00000000" w:rsidDel="00000000" w:rsidP="00000000" w:rsidRDefault="00000000" w:rsidRPr="00000000" w14:paraId="0000001B">
      <w:pPr>
        <w:numPr>
          <w:ilvl w:val="0"/>
          <w:numId w:val="2"/>
        </w:numPr>
        <w:ind w:left="720" w:hanging="360"/>
        <w:jc w:val="left"/>
        <w:rPr>
          <w:b w:val="1"/>
          <w:bCs w:val="1"/>
          <w:sz w:val="24"/>
          <w:szCs w:val="24"/>
          <w:u w:val="none"/>
        </w:rPr>
      </w:pPr>
      <w:r w:rsidDel="00000000" w:rsidR="00000000" w:rsidRPr="00000000">
        <w:rPr>
          <w:b w:val="1"/>
          <w:bCs w:val="1"/>
          <w:sz w:val="24"/>
          <w:szCs w:val="24"/>
          <w:rtl w:val="0"/>
        </w:rPr>
        <w:t xml:space="preserve">OBJETIVOS</w:t>
      </w:r>
    </w:p>
    <w:p w:rsidR="00000000" w:rsidDel="00000000" w:rsidP="00000000" w:rsidRDefault="00000000" w:rsidRPr="00000000" w14:paraId="0000001C">
      <w:pPr>
        <w:widowControl w:val="0"/>
        <w:tabs>
          <w:tab w:val="left" w:leader="none" w:pos="841"/>
        </w:tabs>
        <w:ind w:right="-102"/>
        <w:jc w:val="both"/>
        <w:rPr>
          <w:sz w:val="24"/>
          <w:szCs w:val="24"/>
        </w:rPr>
      </w:pPr>
      <w:r w:rsidDel="00000000" w:rsidR="00000000" w:rsidRPr="00000000">
        <w:rPr>
          <w:sz w:val="24"/>
          <w:szCs w:val="24"/>
          <w:rtl w:val="0"/>
        </w:rPr>
        <w:tab/>
        <w:t xml:space="preserve">O presente trabalho teve como objetivo promover a saúde e a segurança no ambiente de trabalho com a identificação, localização e classificação dos riscos de acordo com sua natureza (físico, químico, ergonômico, biológico e acidentes) a partir da análise e do mapeamento dos riscos e da conscientização dos trabalhadores sobre as formas de prevenção desses riscos através do uso de equipamentos de proteção individual e coletiva (EPIs e EPCs). </w:t>
      </w:r>
    </w:p>
    <w:p w:rsidR="00000000" w:rsidDel="00000000" w:rsidP="00000000" w:rsidRDefault="00000000" w:rsidRPr="00000000" w14:paraId="0000001D">
      <w:pPr>
        <w:rPr>
          <w:b w:val="1"/>
          <w:bCs w:val="1"/>
          <w:sz w:val="24"/>
          <w:szCs w:val="24"/>
        </w:rPr>
      </w:pPr>
      <w:r w:rsidDel="00000000" w:rsidR="00000000" w:rsidRPr="00000000">
        <w:rPr>
          <w:rtl w:val="0"/>
        </w:rPr>
      </w:r>
    </w:p>
    <w:p w:rsidR="00000000" w:rsidDel="00000000" w:rsidP="00000000" w:rsidRDefault="00000000" w:rsidRPr="00000000" w14:paraId="0000001E">
      <w:pPr>
        <w:numPr>
          <w:ilvl w:val="0"/>
          <w:numId w:val="2"/>
        </w:numPr>
        <w:ind w:left="720" w:hanging="360"/>
        <w:jc w:val="left"/>
        <w:rPr>
          <w:b w:val="1"/>
          <w:bCs w:val="1"/>
          <w:sz w:val="24"/>
          <w:szCs w:val="24"/>
          <w:u w:val="none"/>
        </w:rPr>
      </w:pPr>
      <w:r w:rsidDel="00000000" w:rsidR="00000000" w:rsidRPr="00000000">
        <w:rPr>
          <w:b w:val="1"/>
          <w:bCs w:val="1"/>
          <w:sz w:val="24"/>
          <w:szCs w:val="24"/>
          <w:rtl w:val="0"/>
        </w:rPr>
        <w:t xml:space="preserve">MÉTODO</w:t>
      </w:r>
    </w:p>
    <w:p w:rsidR="00000000" w:rsidDel="00000000" w:rsidP="00000000" w:rsidRDefault="00000000" w:rsidRPr="00000000" w14:paraId="0000001F">
      <w:pPr>
        <w:jc w:val="both"/>
        <w:rPr>
          <w:b w:val="1"/>
          <w:bCs w:val="1"/>
          <w:sz w:val="24"/>
          <w:szCs w:val="24"/>
        </w:rPr>
      </w:pPr>
      <w:r w:rsidDel="00000000" w:rsidR="00000000" w:rsidRPr="00000000">
        <w:rPr>
          <w:b w:val="1"/>
          <w:bCs w:val="1"/>
          <w:sz w:val="24"/>
          <w:szCs w:val="24"/>
          <w:rtl w:val="0"/>
        </w:rPr>
        <w:t xml:space="preserve">3.1. Caracterização da pesquisa </w:t>
      </w:r>
    </w:p>
    <w:p w:rsidR="00000000" w:rsidDel="00000000" w:rsidP="00000000" w:rsidRDefault="00000000" w:rsidRPr="00000000" w14:paraId="00000020">
      <w:pPr>
        <w:ind w:firstLine="720"/>
        <w:jc w:val="both"/>
        <w:rPr>
          <w:sz w:val="24"/>
          <w:szCs w:val="24"/>
        </w:rPr>
      </w:pPr>
      <w:r w:rsidDel="00000000" w:rsidR="00000000" w:rsidRPr="00000000">
        <w:rPr>
          <w:sz w:val="24"/>
          <w:szCs w:val="24"/>
          <w:rtl w:val="0"/>
        </w:rPr>
        <w:t xml:space="preserve">A metodologia empregada foi a de estudo de caso, caracterizando-se como uma pesquisa aplicada. Conforme Fernandes, Maio e Koerich, 2026 com o intuito de responder a um objetivo proposto, a pesquisa aplicada busca empregar conhecimentos técnicos e normativos de modo a contribuir com conhecimento científico à realidade estudada, no caso deste estudo, a identificação e o mapeamento de áreas suscetíveis a riscos. O local foi o canteiro de obras do Residencial Nova Batalha, situado no bairro Vila Kolping, no município de Batalha, PI. O projeto prevê cerca de 90 unidades habitacionais planejadas para gerar conforto e bem-estar às famílias por ele beneficiadas. </w:t>
      </w:r>
    </w:p>
    <w:p w:rsidR="00000000" w:rsidDel="00000000" w:rsidP="00000000" w:rsidRDefault="00000000" w:rsidRPr="00000000" w14:paraId="00000021">
      <w:pPr>
        <w:ind w:firstLine="720"/>
        <w:jc w:val="both"/>
        <w:rPr>
          <w:sz w:val="24"/>
          <w:szCs w:val="24"/>
        </w:rPr>
      </w:pPr>
      <w:r w:rsidDel="00000000" w:rsidR="00000000" w:rsidRPr="00000000">
        <w:rPr>
          <w:sz w:val="24"/>
          <w:szCs w:val="24"/>
          <w:rtl w:val="0"/>
        </w:rPr>
        <w:t xml:space="preserve">A coleta de dados desenvolveu-se durante a visita </w:t>
      </w:r>
      <w:r w:rsidDel="00000000" w:rsidR="00000000" w:rsidRPr="00000000">
        <w:rPr>
          <w:i w:val="1"/>
          <w:iCs w:val="1"/>
          <w:sz w:val="24"/>
          <w:szCs w:val="24"/>
          <w:rtl w:val="0"/>
        </w:rPr>
        <w:t xml:space="preserve">in loco</w:t>
      </w:r>
      <w:r w:rsidDel="00000000" w:rsidR="00000000" w:rsidRPr="00000000">
        <w:rPr>
          <w:sz w:val="24"/>
          <w:szCs w:val="24"/>
          <w:rtl w:val="0"/>
        </w:rPr>
        <w:t xml:space="preserve"> ao canteiro de obras, por meio da observação direta das atividades executadas, da realização de entrevista semiestruturada com o engenheiro responsável e da aplicação de perguntas aos funcionários, em momentos oportunos, acerca da periculosidade e dos riscos que suas funções poderiam representar para o próprio bem-estar. </w:t>
      </w:r>
    </w:p>
    <w:p w:rsidR="00000000" w:rsidDel="00000000" w:rsidP="00000000" w:rsidRDefault="00000000" w:rsidRPr="00000000" w14:paraId="00000022">
      <w:pPr>
        <w:ind w:firstLine="720"/>
        <w:jc w:val="both"/>
        <w:rPr>
          <w:sz w:val="24"/>
          <w:szCs w:val="24"/>
        </w:rPr>
      </w:pPr>
      <w:r w:rsidDel="00000000" w:rsidR="00000000" w:rsidRPr="00000000">
        <w:rPr>
          <w:sz w:val="24"/>
          <w:szCs w:val="24"/>
          <w:rtl w:val="0"/>
        </w:rPr>
        <w:t xml:space="preserve">Além dos relatos dos trabalhadores, foram analisadas a planta baixa da obra e a distribuição dos setores do canteiro, favorecendo a identificação dos ambientes avaliados e sua relação com as atividades desenvolvidas em cada local. As informações apuradas auxiliaram na classificação dos riscos físicos, químicos, biológicos, ergonômicos e de acidentes, bem como na elaboração do mapa de risco. </w:t>
      </w:r>
    </w:p>
    <w:p w:rsidR="00000000" w:rsidDel="00000000" w:rsidP="00000000" w:rsidRDefault="00000000" w:rsidRPr="00000000" w14:paraId="00000023">
      <w:pPr>
        <w:jc w:val="both"/>
        <w:rPr>
          <w:b w:val="1"/>
          <w:bCs w:val="1"/>
          <w:sz w:val="24"/>
          <w:szCs w:val="24"/>
        </w:rPr>
      </w:pPr>
      <w:r w:rsidDel="00000000" w:rsidR="00000000" w:rsidRPr="00000000">
        <w:rPr>
          <w:rtl w:val="0"/>
        </w:rPr>
      </w:r>
    </w:p>
    <w:p w:rsidR="00000000" w:rsidDel="00000000" w:rsidP="00000000" w:rsidRDefault="00000000" w:rsidRPr="00000000" w14:paraId="00000024">
      <w:pPr>
        <w:jc w:val="both"/>
        <w:rPr>
          <w:sz w:val="24"/>
          <w:szCs w:val="24"/>
        </w:rPr>
      </w:pPr>
      <w:r w:rsidDel="00000000" w:rsidR="00000000" w:rsidRPr="00000000">
        <w:rPr>
          <w:b w:val="1"/>
          <w:bCs w:val="1"/>
          <w:sz w:val="24"/>
          <w:szCs w:val="24"/>
          <w:rtl w:val="0"/>
        </w:rPr>
        <w:t xml:space="preserve">3.2. Diagnóstico situacional por meio da análise SWOT e 5W2H</w:t>
      </w:r>
      <w:r w:rsidDel="00000000" w:rsidR="00000000" w:rsidRPr="00000000">
        <w:rPr>
          <w:rtl w:val="0"/>
        </w:rPr>
      </w:r>
    </w:p>
    <w:p w:rsidR="00000000" w:rsidDel="00000000" w:rsidP="00000000" w:rsidRDefault="00000000" w:rsidRPr="00000000" w14:paraId="00000025">
      <w:pPr>
        <w:ind w:left="0" w:firstLine="720"/>
        <w:jc w:val="both"/>
        <w:rPr>
          <w:sz w:val="24"/>
          <w:szCs w:val="24"/>
        </w:rPr>
      </w:pPr>
      <w:r w:rsidDel="00000000" w:rsidR="00000000" w:rsidRPr="00000000">
        <w:rPr>
          <w:sz w:val="24"/>
          <w:szCs w:val="24"/>
          <w:rtl w:val="0"/>
        </w:rPr>
        <w:t xml:space="preserve">Na etapa seguinte, procedeu-se, como processo inicial do diagnóstico situacional, ao uso da matriz SWOT (Strengths, Weaknesses, Opportunities and Threats) como ferramenta de apoio à análise estratégica, permitindo organizar os fatores internos (forças e fraquezas) e os fatores externos (oportunidades e ameaças) relacionados ao contexto da obra (BARBOSA et al., 2023). A matriz foi modelada a partir das informações de caráter organizacional do empreendimento e, em seguida, validada com os dados obtidos durante a visita ao local.</w:t>
      </w:r>
    </w:p>
    <w:p w:rsidR="00000000" w:rsidDel="00000000" w:rsidP="00000000" w:rsidRDefault="00000000" w:rsidRPr="00000000" w14:paraId="00000026">
      <w:pPr>
        <w:ind w:firstLine="720"/>
        <w:jc w:val="both"/>
        <w:rPr>
          <w:sz w:val="24"/>
          <w:szCs w:val="24"/>
        </w:rPr>
      </w:pPr>
      <w:r w:rsidDel="00000000" w:rsidR="00000000" w:rsidRPr="00000000">
        <w:rPr>
          <w:sz w:val="24"/>
          <w:szCs w:val="24"/>
          <w:rtl w:val="0"/>
        </w:rPr>
        <w:t xml:space="preserve">Dando continuidade aos procedimentos analíticos, foi adotado a ferramenta 5W2H (ferramenta de planejamento e gestão) como suporte para a estruturação do plano de ação do projeto. A metodologia acabou promovendo com que as atividades fossem organizadas de maneira sistemática, definindo com mais assertividade os responsáveis por cada função, como serão executadas as tarefas, os recursos utilizados, definir prazos, tudo de forma dinâmica e organizada. </w:t>
      </w:r>
    </w:p>
    <w:p w:rsidR="00000000" w:rsidDel="00000000" w:rsidP="00000000" w:rsidRDefault="00000000" w:rsidRPr="00000000" w14:paraId="00000027">
      <w:pPr>
        <w:ind w:firstLine="720"/>
        <w:jc w:val="both"/>
        <w:rPr>
          <w:sz w:val="24"/>
          <w:szCs w:val="24"/>
        </w:rPr>
      </w:pPr>
      <w:r w:rsidDel="00000000" w:rsidR="00000000" w:rsidRPr="00000000">
        <w:rPr>
          <w:rtl w:val="0"/>
        </w:rPr>
      </w:r>
    </w:p>
    <w:p w:rsidR="00000000" w:rsidDel="00000000" w:rsidP="00000000" w:rsidRDefault="00000000" w:rsidRPr="00000000" w14:paraId="00000028">
      <w:pPr>
        <w:jc w:val="both"/>
        <w:rPr>
          <w:sz w:val="24"/>
          <w:szCs w:val="24"/>
        </w:rPr>
      </w:pPr>
      <w:r w:rsidDel="00000000" w:rsidR="00000000" w:rsidRPr="00000000">
        <w:rPr>
          <w:b w:val="1"/>
          <w:bCs w:val="1"/>
          <w:sz w:val="24"/>
          <w:szCs w:val="24"/>
          <w:rtl w:val="0"/>
        </w:rPr>
        <w:t xml:space="preserve">3.2. Confecção do Mapeamento de risco</w:t>
      </w:r>
      <w:r w:rsidDel="00000000" w:rsidR="00000000" w:rsidRPr="00000000">
        <w:rPr>
          <w:rtl w:val="0"/>
        </w:rPr>
      </w:r>
    </w:p>
    <w:p w:rsidR="00000000" w:rsidDel="00000000" w:rsidP="00000000" w:rsidRDefault="00000000" w:rsidRPr="00000000" w14:paraId="00000029">
      <w:pPr>
        <w:jc w:val="both"/>
        <w:rPr>
          <w:sz w:val="24"/>
          <w:szCs w:val="24"/>
        </w:rPr>
      </w:pPr>
      <w:r w:rsidDel="00000000" w:rsidR="00000000" w:rsidRPr="00000000">
        <w:rPr>
          <w:sz w:val="24"/>
          <w:szCs w:val="24"/>
          <w:rtl w:val="0"/>
        </w:rPr>
        <w:tab/>
        <w:t xml:space="preserve">Desse modo, a partir da definição e da análise dos dados supracitados, tornou-se possível a elaboração dos mapas de risco, utilizando como base a planta baixa do canteiro de obras fornecida, a fim de identificar graficamente os ambientes com maiores ou menores riscos avaliados pelo diagnóstico. Estes foram organizados conforme sua natureza e distribuídos nos respectivos setores da obra, permitindo uma representação espacial compatível com as atividades desenvolvidas em cada área do local.</w:t>
      </w:r>
    </w:p>
    <w:p w:rsidR="00000000" w:rsidDel="00000000" w:rsidP="00000000" w:rsidRDefault="00000000" w:rsidRPr="00000000" w14:paraId="0000002A">
      <w:pPr>
        <w:rPr>
          <w:sz w:val="24"/>
          <w:szCs w:val="24"/>
        </w:rPr>
      </w:pPr>
      <w:r w:rsidDel="00000000" w:rsidR="00000000" w:rsidRPr="00000000">
        <w:rPr>
          <w:sz w:val="24"/>
          <w:szCs w:val="24"/>
          <w:rtl w:val="0"/>
        </w:rPr>
        <w:t xml:space="preserve">  Figura 1- Mapa de risco do canteiro e de obras.</w:t>
      </w:r>
    </w:p>
    <w:p w:rsidR="00000000" w:rsidDel="00000000" w:rsidP="00000000" w:rsidRDefault="00000000" w:rsidRPr="00000000" w14:paraId="0000002B">
      <w:pPr>
        <w:rPr>
          <w:sz w:val="24"/>
          <w:szCs w:val="24"/>
        </w:rPr>
      </w:pPr>
      <w:r w:rsidDel="00000000" w:rsidR="00000000" w:rsidRPr="00000000">
        <w:rPr>
          <w:b w:val="1"/>
          <w:bCs w:val="1"/>
          <w:sz w:val="24"/>
          <w:szCs w:val="24"/>
        </w:rPr>
        <w:drawing>
          <wp:inline distB="114300" distT="114300" distL="114300" distR="114300">
            <wp:extent cx="2922916" cy="2060127"/>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922916" cy="2060127"/>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14:paraId="0000002C">
      <w:pPr>
        <w:rPr>
          <w:sz w:val="24"/>
          <w:szCs w:val="24"/>
        </w:rPr>
      </w:pPr>
      <w:r w:rsidDel="00000000" w:rsidR="00000000" w:rsidRPr="00000000">
        <w:rPr>
          <w:b w:val="1"/>
          <w:bCs w:val="1"/>
          <w:rtl w:val="0"/>
        </w:rPr>
        <w:t xml:space="preserve">Fonte: </w:t>
      </w:r>
      <w:r w:rsidDel="00000000" w:rsidR="00000000" w:rsidRPr="00000000">
        <w:rPr>
          <w:rtl w:val="0"/>
        </w:rPr>
        <w:t xml:space="preserve">Próprio autor(2025)</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2D">
      <w:pPr>
        <w:ind w:firstLine="720"/>
        <w:jc w:val="both"/>
        <w:rPr>
          <w:sz w:val="24"/>
          <w:szCs w:val="24"/>
        </w:rPr>
      </w:pPr>
      <w:r w:rsidDel="00000000" w:rsidR="00000000" w:rsidRPr="00000000">
        <w:rPr>
          <w:sz w:val="24"/>
          <w:szCs w:val="24"/>
          <w:rtl w:val="0"/>
        </w:rPr>
        <w:t xml:space="preserve">A elaboração do mapa foi realizada no software de desenho técnico AutoCAD, possibilitando a disposição dos símbolos de risco e a visualização dos principais pontos de atenção do canteiro (figura 1).</w:t>
      </w:r>
    </w:p>
    <w:p w:rsidR="00000000" w:rsidDel="00000000" w:rsidP="00000000" w:rsidRDefault="00000000" w:rsidRPr="00000000" w14:paraId="0000002E">
      <w:pPr>
        <w:jc w:val="both"/>
        <w:rPr>
          <w:sz w:val="22"/>
          <w:szCs w:val="22"/>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F">
      <w:pPr>
        <w:numPr>
          <w:ilvl w:val="0"/>
          <w:numId w:val="2"/>
        </w:numPr>
        <w:ind w:left="720" w:hanging="360"/>
        <w:jc w:val="left"/>
        <w:rPr>
          <w:b w:val="1"/>
          <w:bCs w:val="1"/>
          <w:sz w:val="24"/>
          <w:szCs w:val="24"/>
          <w:u w:val="none"/>
        </w:rPr>
      </w:pPr>
      <w:r w:rsidDel="00000000" w:rsidR="00000000" w:rsidRPr="00000000">
        <w:rPr>
          <w:b w:val="1"/>
          <w:bCs w:val="1"/>
          <w:sz w:val="24"/>
          <w:szCs w:val="24"/>
          <w:rtl w:val="0"/>
        </w:rPr>
        <w:t xml:space="preserve">RESULTADOS E DISCUSSÃO</w:t>
      </w:r>
    </w:p>
    <w:p w:rsidR="00000000" w:rsidDel="00000000" w:rsidP="00000000" w:rsidRDefault="00000000" w:rsidRPr="00000000" w14:paraId="00000030">
      <w:pPr>
        <w:ind w:firstLine="720"/>
        <w:jc w:val="both"/>
        <w:rPr>
          <w:sz w:val="24"/>
          <w:szCs w:val="24"/>
        </w:rPr>
      </w:pPr>
      <w:r w:rsidDel="00000000" w:rsidR="00000000" w:rsidRPr="00000000">
        <w:rPr>
          <w:sz w:val="24"/>
          <w:szCs w:val="24"/>
          <w:rtl w:val="0"/>
        </w:rPr>
        <w:t xml:space="preserve">A análise realizada no canteiro de obras possibilitou a localização, identificação e avaliação dos riscos presentes em cada um dos setores do canteiro de obras, de modo a verificar quais deles oferecem algum tipo de perigo à saúde e à integridade dos colaboradores durante o exercício de suas funções. </w:t>
      </w:r>
    </w:p>
    <w:p w:rsidR="00000000" w:rsidDel="00000000" w:rsidP="00000000" w:rsidRDefault="00000000" w:rsidRPr="00000000" w14:paraId="00000031">
      <w:pPr>
        <w:ind w:firstLine="720"/>
        <w:jc w:val="both"/>
        <w:rPr>
          <w:sz w:val="24"/>
          <w:szCs w:val="24"/>
        </w:rPr>
      </w:pPr>
      <w:r w:rsidDel="00000000" w:rsidR="00000000" w:rsidRPr="00000000">
        <w:rPr>
          <w:sz w:val="24"/>
          <w:szCs w:val="24"/>
          <w:rtl w:val="0"/>
        </w:rPr>
        <w:t xml:space="preserve">Durante os estudos, os tipos de riscos encontrados nos setores do canteiro de obras foram classificados em: </w:t>
      </w:r>
      <w:r w:rsidDel="00000000" w:rsidR="00000000" w:rsidRPr="00000000">
        <w:rPr>
          <w:b w:val="1"/>
          <w:bCs w:val="1"/>
          <w:sz w:val="24"/>
          <w:szCs w:val="24"/>
          <w:rtl w:val="0"/>
        </w:rPr>
        <w:t xml:space="preserve">físicos, químicos, ergonômicos, biológicos e de acidentes</w:t>
      </w:r>
      <w:r w:rsidDel="00000000" w:rsidR="00000000" w:rsidRPr="00000000">
        <w:rPr>
          <w:sz w:val="24"/>
          <w:szCs w:val="24"/>
          <w:rtl w:val="0"/>
        </w:rPr>
        <w:t xml:space="preserve">. Além da classificação, foram analisadas a periculosidade e os possíveis impactos na saúde e no bem-estar dos funcionários. Com as informações coletadas, buscou-se orientar a implementação de medidas preventivas e estimular a participação ativa dos colaboradores e da gestão da obra nas práticas de segurança, promovendo um ambiente de trabalho mais seguro e saudável.</w:t>
      </w:r>
    </w:p>
    <w:p w:rsidR="00000000" w:rsidDel="00000000" w:rsidP="00000000" w:rsidRDefault="00000000" w:rsidRPr="00000000" w14:paraId="00000032">
      <w:pPr>
        <w:ind w:left="0" w:firstLine="0"/>
        <w:jc w:val="both"/>
        <w:rPr>
          <w:sz w:val="24"/>
          <w:szCs w:val="24"/>
        </w:rPr>
      </w:pPr>
      <w:r w:rsidDel="00000000" w:rsidR="00000000" w:rsidRPr="00000000">
        <w:rPr>
          <w:rtl w:val="0"/>
        </w:rPr>
      </w:r>
    </w:p>
    <w:p w:rsidR="00000000" w:rsidDel="00000000" w:rsidP="00000000" w:rsidRDefault="00000000" w:rsidRPr="00000000" w14:paraId="00000033">
      <w:pPr>
        <w:ind w:left="0" w:firstLine="0"/>
        <w:jc w:val="both"/>
        <w:rPr>
          <w:b w:val="1"/>
          <w:bCs w:val="1"/>
          <w:sz w:val="24"/>
          <w:szCs w:val="24"/>
        </w:rPr>
      </w:pPr>
      <w:r w:rsidDel="00000000" w:rsidR="00000000" w:rsidRPr="00000000">
        <w:rPr>
          <w:b w:val="1"/>
          <w:bCs w:val="1"/>
          <w:sz w:val="24"/>
          <w:szCs w:val="24"/>
          <w:rtl w:val="0"/>
        </w:rPr>
        <w:t xml:space="preserve">4.1. Análise dos riscos por setores da obra. </w:t>
      </w:r>
    </w:p>
    <w:p w:rsidR="00000000" w:rsidDel="00000000" w:rsidP="00000000" w:rsidRDefault="00000000" w:rsidRPr="00000000" w14:paraId="00000034">
      <w:pPr>
        <w:rPr>
          <w:sz w:val="24"/>
          <w:szCs w:val="24"/>
        </w:rPr>
      </w:pPr>
      <w:r w:rsidDel="00000000" w:rsidR="00000000" w:rsidRPr="00000000">
        <w:rPr>
          <w:sz w:val="24"/>
          <w:szCs w:val="24"/>
          <w:rtl w:val="0"/>
        </w:rPr>
        <w:t xml:space="preserve">Tabela 1 - Análise dos riscos da Sala de Engenharia e Refeitório</w:t>
      </w:r>
    </w:p>
    <w:tbl>
      <w:tblPr>
        <w:tblStyle w:val="Table1"/>
        <w:tblW w:w="9945.0" w:type="dxa"/>
        <w:jc w:val="left"/>
        <w:tblInd w:w="-6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1"/>
        <w:gridCol w:w="2100"/>
        <w:gridCol w:w="2519"/>
        <w:gridCol w:w="3525"/>
        <w:tblGridChange w:id="0">
          <w:tblGrid>
            <w:gridCol w:w="1801"/>
            <w:gridCol w:w="2100"/>
            <w:gridCol w:w="2519"/>
            <w:gridCol w:w="3525"/>
          </w:tblGrid>
        </w:tblGridChange>
      </w:tblGrid>
      <w:tr>
        <w:trPr>
          <w:cantSplit w:val="0"/>
          <w:trHeight w:val="188" w:hRule="atLeast"/>
          <w:tblHeader w:val="0"/>
        </w:trPr>
        <w:tc>
          <w:tcPr>
            <w:tcBorders>
              <w:top w:color="000000" w:space="0" w:sz="4" w:val="single"/>
              <w:left w:color="000000"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35">
            <w:pPr>
              <w:widowControl w:val="0"/>
              <w:rPr>
                <w:sz w:val="22"/>
                <w:szCs w:val="22"/>
              </w:rPr>
            </w:pPr>
            <w:r w:rsidDel="00000000" w:rsidR="00000000" w:rsidRPr="00000000">
              <w:rPr>
                <w:b w:val="1"/>
                <w:bCs w:val="1"/>
                <w:sz w:val="22"/>
                <w:szCs w:val="22"/>
                <w:rtl w:val="0"/>
              </w:rPr>
              <w:t xml:space="preserve">RISCO</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36">
            <w:pPr>
              <w:widowControl w:val="0"/>
              <w:rPr>
                <w:sz w:val="22"/>
                <w:szCs w:val="22"/>
              </w:rPr>
            </w:pPr>
            <w:r w:rsidDel="00000000" w:rsidR="00000000" w:rsidRPr="00000000">
              <w:rPr>
                <w:b w:val="1"/>
                <w:bCs w:val="1"/>
                <w:sz w:val="22"/>
                <w:szCs w:val="22"/>
                <w:rtl w:val="0"/>
              </w:rPr>
              <w:t xml:space="preserve">CAUSAS</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37">
            <w:pPr>
              <w:widowControl w:val="0"/>
              <w:rPr>
                <w:sz w:val="22"/>
                <w:szCs w:val="22"/>
              </w:rPr>
            </w:pPr>
            <w:r w:rsidDel="00000000" w:rsidR="00000000" w:rsidRPr="00000000">
              <w:rPr>
                <w:b w:val="1"/>
                <w:bCs w:val="1"/>
                <w:sz w:val="22"/>
                <w:szCs w:val="22"/>
                <w:rtl w:val="0"/>
              </w:rPr>
              <w:t xml:space="preserve">DOENÇAS OCUPACIONAIS</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38">
            <w:pPr>
              <w:widowControl w:val="0"/>
              <w:rPr>
                <w:sz w:val="22"/>
                <w:szCs w:val="22"/>
              </w:rPr>
            </w:pPr>
            <w:r w:rsidDel="00000000" w:rsidR="00000000" w:rsidRPr="00000000">
              <w:rPr>
                <w:b w:val="1"/>
                <w:bCs w:val="1"/>
                <w:sz w:val="22"/>
                <w:szCs w:val="22"/>
                <w:rtl w:val="0"/>
              </w:rPr>
              <w:t xml:space="preserve">MEDIDAS DE PREVENÇÃO</w:t>
            </w:r>
            <w:r w:rsidDel="00000000" w:rsidR="00000000" w:rsidRPr="00000000">
              <w:rPr>
                <w:rtl w:val="0"/>
              </w:rPr>
            </w:r>
          </w:p>
        </w:tc>
      </w:tr>
      <w:tr>
        <w:trPr>
          <w:cantSplit w:val="0"/>
          <w:trHeight w:val="671" w:hRule="atLeast"/>
          <w:tblHeader w:val="0"/>
        </w:trPr>
        <w:tc>
          <w:tcPr>
            <w:tcBorders>
              <w:top w:color="cccccc" w:space="0" w:sz="4" w:val="single"/>
              <w:left w:color="000000" w:space="0" w:sz="4" w:val="single"/>
              <w:bottom w:color="000000" w:space="0" w:sz="4" w:val="single"/>
              <w:right w:color="000000" w:space="0" w:sz="4" w:val="single"/>
            </w:tcBorders>
            <w:shd w:fill="ffff00" w:val="clear"/>
            <w:tcMar>
              <w:top w:w="40.0" w:type="dxa"/>
              <w:left w:w="40.0" w:type="dxa"/>
              <w:bottom w:w="40.0" w:type="dxa"/>
              <w:right w:w="40.0" w:type="dxa"/>
            </w:tcMar>
            <w:vAlign w:val="center"/>
          </w:tcPr>
          <w:p w:rsidR="00000000" w:rsidDel="00000000" w:rsidP="00000000" w:rsidRDefault="00000000" w:rsidRPr="00000000" w14:paraId="00000039">
            <w:pPr>
              <w:widowControl w:val="0"/>
              <w:rPr>
                <w:sz w:val="22"/>
                <w:szCs w:val="22"/>
              </w:rPr>
            </w:pPr>
            <w:r w:rsidDel="00000000" w:rsidR="00000000" w:rsidRPr="00000000">
              <w:rPr>
                <w:sz w:val="22"/>
                <w:szCs w:val="22"/>
                <w:rtl w:val="0"/>
              </w:rPr>
              <w:t xml:space="preserve">ERGONÔMICO</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3A">
            <w:pPr>
              <w:widowControl w:val="0"/>
              <w:rPr>
                <w:sz w:val="22"/>
                <w:szCs w:val="22"/>
              </w:rPr>
            </w:pPr>
            <w:r w:rsidDel="00000000" w:rsidR="00000000" w:rsidRPr="00000000">
              <w:rPr>
                <w:sz w:val="22"/>
                <w:szCs w:val="22"/>
                <w:rtl w:val="0"/>
              </w:rPr>
              <w:t xml:space="preserve">Postura inadequada, movimentos repetitivos, mobiliário inadequado</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3B">
            <w:pPr>
              <w:widowControl w:val="0"/>
              <w:rPr>
                <w:sz w:val="22"/>
                <w:szCs w:val="22"/>
              </w:rPr>
            </w:pPr>
            <w:r w:rsidDel="00000000" w:rsidR="00000000" w:rsidRPr="00000000">
              <w:rPr>
                <w:sz w:val="22"/>
                <w:szCs w:val="22"/>
                <w:rtl w:val="0"/>
              </w:rPr>
              <w:t xml:space="preserve">Problemas de coluna, cansaço crônico, lesões por esforços repetitivos</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3C">
            <w:pPr>
              <w:widowControl w:val="0"/>
              <w:rPr>
                <w:sz w:val="22"/>
                <w:szCs w:val="22"/>
              </w:rPr>
            </w:pPr>
            <w:r w:rsidDel="00000000" w:rsidR="00000000" w:rsidRPr="00000000">
              <w:rPr>
                <w:sz w:val="22"/>
                <w:szCs w:val="22"/>
                <w:rtl w:val="0"/>
              </w:rPr>
              <w:t xml:space="preserve">Ajustar cadeiras e mesas ao corpo do trabalhador, evitar torções do tronco, fazer alongamentos durante o expediente.</w:t>
            </w:r>
          </w:p>
        </w:tc>
      </w:tr>
      <w:tr>
        <w:trPr>
          <w:cantSplit w:val="0"/>
          <w:trHeight w:val="671" w:hRule="atLeast"/>
          <w:tblHeader w:val="0"/>
        </w:trPr>
        <w:tc>
          <w:tcPr>
            <w:tcBorders>
              <w:top w:color="cccccc" w:space="0" w:sz="4" w:val="single"/>
              <w:left w:color="000000" w:space="0" w:sz="4" w:val="single"/>
              <w:bottom w:color="000000" w:space="0" w:sz="4" w:val="single"/>
              <w:right w:color="000000" w:space="0" w:sz="4" w:val="single"/>
            </w:tcBorders>
            <w:shd w:fill="00ff00" w:val="clear"/>
            <w:tcMar>
              <w:top w:w="40.0" w:type="dxa"/>
              <w:left w:w="40.0" w:type="dxa"/>
              <w:bottom w:w="40.0" w:type="dxa"/>
              <w:right w:w="40.0" w:type="dxa"/>
            </w:tcMar>
            <w:vAlign w:val="center"/>
          </w:tcPr>
          <w:p w:rsidR="00000000" w:rsidDel="00000000" w:rsidP="00000000" w:rsidRDefault="00000000" w:rsidRPr="00000000" w14:paraId="0000003D">
            <w:pPr>
              <w:widowControl w:val="0"/>
              <w:rPr>
                <w:sz w:val="22"/>
                <w:szCs w:val="22"/>
              </w:rPr>
            </w:pPr>
            <w:r w:rsidDel="00000000" w:rsidR="00000000" w:rsidRPr="00000000">
              <w:rPr>
                <w:sz w:val="22"/>
                <w:szCs w:val="22"/>
                <w:rtl w:val="0"/>
              </w:rPr>
              <w:t xml:space="preserve">FÍSICO</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3E">
            <w:pPr>
              <w:widowControl w:val="0"/>
              <w:rPr>
                <w:sz w:val="22"/>
                <w:szCs w:val="22"/>
              </w:rPr>
            </w:pPr>
            <w:r w:rsidDel="00000000" w:rsidR="00000000" w:rsidRPr="00000000">
              <w:rPr>
                <w:sz w:val="22"/>
                <w:szCs w:val="22"/>
                <w:rtl w:val="0"/>
              </w:rPr>
              <w:t xml:space="preserve">Calor, umidade e vapor, má ventilação</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3F">
            <w:pPr>
              <w:widowControl w:val="0"/>
              <w:rPr>
                <w:sz w:val="22"/>
                <w:szCs w:val="22"/>
              </w:rPr>
            </w:pPr>
            <w:r w:rsidDel="00000000" w:rsidR="00000000" w:rsidRPr="00000000">
              <w:rPr>
                <w:sz w:val="22"/>
                <w:szCs w:val="22"/>
                <w:rtl w:val="0"/>
              </w:rPr>
              <w:t xml:space="preserve">Dor de cabeça, fadiga, exaustão térmica</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40">
            <w:pPr>
              <w:widowControl w:val="0"/>
              <w:rPr>
                <w:sz w:val="22"/>
                <w:szCs w:val="22"/>
              </w:rPr>
            </w:pPr>
            <w:r w:rsidDel="00000000" w:rsidR="00000000" w:rsidRPr="00000000">
              <w:rPr>
                <w:sz w:val="22"/>
                <w:szCs w:val="22"/>
                <w:rtl w:val="0"/>
              </w:rPr>
              <w:t xml:space="preserve">Manter o local limpo e bem ventilado para diminuir a temperatura</w:t>
            </w:r>
          </w:p>
        </w:tc>
      </w:tr>
      <w:tr>
        <w:trPr>
          <w:cantSplit w:val="0"/>
          <w:trHeight w:val="671" w:hRule="atLeast"/>
          <w:tblHeader w:val="0"/>
        </w:trPr>
        <w:tc>
          <w:tcPr>
            <w:tcBorders>
              <w:top w:color="cccccc" w:space="0" w:sz="4" w:val="single"/>
              <w:left w:color="000000" w:space="0" w:sz="4" w:val="single"/>
              <w:bottom w:color="000000" w:space="0" w:sz="4" w:val="single"/>
              <w:right w:color="000000" w:space="0" w:sz="4" w:val="single"/>
            </w:tcBorders>
            <w:shd w:fill="a61c00" w:val="clear"/>
            <w:tcMar>
              <w:top w:w="40.0" w:type="dxa"/>
              <w:left w:w="40.0" w:type="dxa"/>
              <w:bottom w:w="40.0" w:type="dxa"/>
              <w:right w:w="40.0" w:type="dxa"/>
            </w:tcMar>
            <w:vAlign w:val="center"/>
          </w:tcPr>
          <w:p w:rsidR="00000000" w:rsidDel="00000000" w:rsidP="00000000" w:rsidRDefault="00000000" w:rsidRPr="00000000" w14:paraId="00000041">
            <w:pPr>
              <w:widowControl w:val="0"/>
              <w:rPr>
                <w:sz w:val="22"/>
                <w:szCs w:val="22"/>
              </w:rPr>
            </w:pPr>
            <w:r w:rsidDel="00000000" w:rsidR="00000000" w:rsidRPr="00000000">
              <w:rPr>
                <w:sz w:val="22"/>
                <w:szCs w:val="22"/>
                <w:rtl w:val="0"/>
              </w:rPr>
              <w:t xml:space="preserve">BIOLÓGICO</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42">
            <w:pPr>
              <w:widowControl w:val="0"/>
              <w:rPr>
                <w:sz w:val="22"/>
                <w:szCs w:val="22"/>
              </w:rPr>
            </w:pPr>
            <w:r w:rsidDel="00000000" w:rsidR="00000000" w:rsidRPr="00000000">
              <w:rPr>
                <w:sz w:val="22"/>
                <w:szCs w:val="22"/>
                <w:rtl w:val="0"/>
              </w:rPr>
              <w:t xml:space="preserve">contaminação por bactérias</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43">
            <w:pPr>
              <w:widowControl w:val="0"/>
              <w:rPr>
                <w:sz w:val="22"/>
                <w:szCs w:val="22"/>
              </w:rPr>
            </w:pPr>
            <w:r w:rsidDel="00000000" w:rsidR="00000000" w:rsidRPr="00000000">
              <w:rPr>
                <w:sz w:val="22"/>
                <w:szCs w:val="22"/>
                <w:rtl w:val="0"/>
              </w:rPr>
              <w:t xml:space="preserve">Infecções, micoses, amebíase e giardíase</w:t>
            </w:r>
          </w:p>
        </w:tc>
        <w:tc>
          <w:tcPr>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44">
            <w:pPr>
              <w:widowControl w:val="0"/>
              <w:rPr>
                <w:sz w:val="22"/>
                <w:szCs w:val="22"/>
              </w:rPr>
            </w:pPr>
            <w:r w:rsidDel="00000000" w:rsidR="00000000" w:rsidRPr="00000000">
              <w:rPr>
                <w:sz w:val="22"/>
                <w:szCs w:val="22"/>
                <w:rtl w:val="0"/>
              </w:rPr>
              <w:t xml:space="preserve">lavar as mãos antes de fazer a refeição, manter pias e bebedouros limpos mantendo livre de mosquitos e insetos </w:t>
            </w:r>
          </w:p>
        </w:tc>
      </w:tr>
    </w:tbl>
    <w:p w:rsidR="00000000" w:rsidDel="00000000" w:rsidP="00000000" w:rsidRDefault="00000000" w:rsidRPr="00000000" w14:paraId="00000045">
      <w:pPr>
        <w:rPr/>
      </w:pPr>
      <w:r w:rsidDel="00000000" w:rsidR="00000000" w:rsidRPr="00000000">
        <w:rPr>
          <w:b w:val="1"/>
          <w:bCs w:val="1"/>
          <w:rtl w:val="0"/>
        </w:rPr>
        <w:t xml:space="preserve">Fonte</w:t>
      </w:r>
      <w:r w:rsidDel="00000000" w:rsidR="00000000" w:rsidRPr="00000000">
        <w:rPr>
          <w:rtl w:val="0"/>
        </w:rPr>
        <w:t xml:space="preserve">: Próprio autor(2025).</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Style w:val="Heading2"/>
        <w:spacing w:after="0" w:before="0" w:lineRule="auto"/>
        <w:rPr>
          <w:b w:val="0"/>
          <w:bCs w:val="0"/>
          <w:sz w:val="24"/>
          <w:szCs w:val="24"/>
        </w:rPr>
      </w:pPr>
      <w:bookmarkStart w:colFirst="0" w:colLast="0" w:name="_u9nankd8a0eh" w:id="0"/>
      <w:bookmarkEnd w:id="0"/>
      <w:r w:rsidDel="00000000" w:rsidR="00000000" w:rsidRPr="00000000">
        <w:rPr>
          <w:b w:val="0"/>
          <w:bCs w:val="0"/>
          <w:sz w:val="24"/>
          <w:szCs w:val="24"/>
          <w:rtl w:val="0"/>
        </w:rPr>
        <w:t xml:space="preserve">Tabela 2 - Análise dos riscos do Almoxarifado</w:t>
      </w:r>
    </w:p>
    <w:tbl>
      <w:tblPr>
        <w:tblStyle w:val="Table2"/>
        <w:tblW w:w="9900.0" w:type="dxa"/>
        <w:jc w:val="left"/>
        <w:tblInd w:w="-6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2025"/>
        <w:gridCol w:w="2265"/>
        <w:gridCol w:w="3780"/>
        <w:tblGridChange w:id="0">
          <w:tblGrid>
            <w:gridCol w:w="1830"/>
            <w:gridCol w:w="2025"/>
            <w:gridCol w:w="2265"/>
            <w:gridCol w:w="3780"/>
          </w:tblGrid>
        </w:tblGridChange>
      </w:tblGrid>
      <w:tr>
        <w:trPr>
          <w:cantSplit w:val="0"/>
          <w:trHeight w:val="638" w:hRule="atLeast"/>
          <w:tblHeader w:val="0"/>
        </w:trPr>
        <w:tc>
          <w:tcPr>
            <w:tcBorders>
              <w:top w:color="000000" w:space="0" w:sz="4" w:val="single"/>
              <w:left w:color="000000"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48">
            <w:pPr>
              <w:widowControl w:val="0"/>
              <w:rPr>
                <w:sz w:val="22"/>
                <w:szCs w:val="22"/>
              </w:rPr>
            </w:pPr>
            <w:r w:rsidDel="00000000" w:rsidR="00000000" w:rsidRPr="00000000">
              <w:rPr>
                <w:b w:val="1"/>
                <w:bCs w:val="1"/>
                <w:sz w:val="22"/>
                <w:szCs w:val="22"/>
                <w:rtl w:val="0"/>
              </w:rPr>
              <w:t xml:space="preserve">RISCO</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49">
            <w:pPr>
              <w:widowControl w:val="0"/>
              <w:rPr>
                <w:sz w:val="22"/>
                <w:szCs w:val="22"/>
              </w:rPr>
            </w:pPr>
            <w:r w:rsidDel="00000000" w:rsidR="00000000" w:rsidRPr="00000000">
              <w:rPr>
                <w:b w:val="1"/>
                <w:bCs w:val="1"/>
                <w:sz w:val="22"/>
                <w:szCs w:val="22"/>
                <w:rtl w:val="0"/>
              </w:rPr>
              <w:t xml:space="preserve">CAUSAS</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4A">
            <w:pPr>
              <w:widowControl w:val="0"/>
              <w:rPr>
                <w:sz w:val="22"/>
                <w:szCs w:val="22"/>
              </w:rPr>
            </w:pPr>
            <w:r w:rsidDel="00000000" w:rsidR="00000000" w:rsidRPr="00000000">
              <w:rPr>
                <w:b w:val="1"/>
                <w:bCs w:val="1"/>
                <w:sz w:val="22"/>
                <w:szCs w:val="22"/>
                <w:rtl w:val="0"/>
              </w:rPr>
              <w:t xml:space="preserve">DOENÇAS OCUPACIONAIS</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4B">
            <w:pPr>
              <w:widowControl w:val="0"/>
              <w:rPr>
                <w:sz w:val="22"/>
                <w:szCs w:val="22"/>
              </w:rPr>
            </w:pPr>
            <w:r w:rsidDel="00000000" w:rsidR="00000000" w:rsidRPr="00000000">
              <w:rPr>
                <w:b w:val="1"/>
                <w:bCs w:val="1"/>
                <w:sz w:val="22"/>
                <w:szCs w:val="22"/>
                <w:rtl w:val="0"/>
              </w:rPr>
              <w:t xml:space="preserve">MEDIDAS DE PREVENÇÃO</w:t>
            </w:r>
            <w:r w:rsidDel="00000000" w:rsidR="00000000" w:rsidRPr="00000000">
              <w:rPr>
                <w:rtl w:val="0"/>
              </w:rPr>
            </w:r>
          </w:p>
        </w:tc>
      </w:tr>
      <w:tr>
        <w:trPr>
          <w:cantSplit w:val="0"/>
          <w:trHeight w:val="1065" w:hRule="atLeast"/>
          <w:tblHeader w:val="0"/>
        </w:trPr>
        <w:tc>
          <w:tcPr>
            <w:vMerge w:val="restart"/>
            <w:tcBorders>
              <w:top w:color="cccccc" w:space="0" w:sz="4" w:val="single"/>
              <w:left w:color="000000" w:space="0" w:sz="4" w:val="single"/>
              <w:bottom w:color="000000" w:space="0" w:sz="4" w:val="single"/>
              <w:right w:color="000000" w:space="0" w:sz="4" w:val="single"/>
            </w:tcBorders>
            <w:shd w:fill="ffff00" w:val="clear"/>
            <w:tcMar>
              <w:top w:w="40.0" w:type="dxa"/>
              <w:left w:w="40.0" w:type="dxa"/>
              <w:bottom w:w="40.0" w:type="dxa"/>
              <w:right w:w="40.0" w:type="dxa"/>
            </w:tcMar>
            <w:vAlign w:val="center"/>
          </w:tcPr>
          <w:p w:rsidR="00000000" w:rsidDel="00000000" w:rsidP="00000000" w:rsidRDefault="00000000" w:rsidRPr="00000000" w14:paraId="0000004C">
            <w:pPr>
              <w:widowControl w:val="0"/>
              <w:rPr>
                <w:sz w:val="22"/>
                <w:szCs w:val="22"/>
              </w:rPr>
            </w:pPr>
            <w:r w:rsidDel="00000000" w:rsidR="00000000" w:rsidRPr="00000000">
              <w:rPr>
                <w:sz w:val="22"/>
                <w:szCs w:val="22"/>
                <w:rtl w:val="0"/>
              </w:rPr>
              <w:t xml:space="preserve">ERGONÔMICO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4D">
            <w:pPr>
              <w:widowControl w:val="0"/>
              <w:rPr>
                <w:sz w:val="22"/>
                <w:szCs w:val="22"/>
              </w:rPr>
            </w:pPr>
            <w:r w:rsidDel="00000000" w:rsidR="00000000" w:rsidRPr="00000000">
              <w:rPr>
                <w:sz w:val="22"/>
                <w:szCs w:val="22"/>
                <w:rtl w:val="0"/>
              </w:rPr>
              <w:t xml:space="preserve">Postura inadequada, movimentos repetitivos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4E">
            <w:pPr>
              <w:widowControl w:val="0"/>
              <w:rPr>
                <w:sz w:val="22"/>
                <w:szCs w:val="22"/>
              </w:rPr>
            </w:pPr>
            <w:r w:rsidDel="00000000" w:rsidR="00000000" w:rsidRPr="00000000">
              <w:rPr>
                <w:sz w:val="22"/>
                <w:szCs w:val="22"/>
                <w:rtl w:val="0"/>
              </w:rPr>
              <w:t xml:space="preserve">Problemas de coluna, cansaço crônico, lesões por esforços repetitivos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4F">
            <w:pPr>
              <w:widowControl w:val="0"/>
              <w:rPr>
                <w:sz w:val="22"/>
                <w:szCs w:val="22"/>
              </w:rPr>
            </w:pPr>
            <w:r w:rsidDel="00000000" w:rsidR="00000000" w:rsidRPr="00000000">
              <w:rPr>
                <w:sz w:val="22"/>
                <w:szCs w:val="22"/>
                <w:rtl w:val="0"/>
              </w:rPr>
              <w:t xml:space="preserve">Ajustar cadeiras e mesas ao corpo do trabalhador, evitar torções do tronco, fazer alongamentos durante o expediente.</w:t>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ffff00" w:val="clear"/>
            <w:tcMar>
              <w:top w:w="40.0" w:type="dxa"/>
              <w:left w:w="40.0" w:type="dxa"/>
              <w:bottom w:w="40.0" w:type="dxa"/>
              <w:right w:w="40.0" w:type="dxa"/>
            </w:tcMar>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ffff00" w:val="clear"/>
            <w:tcMar>
              <w:top w:w="40.0" w:type="dxa"/>
              <w:left w:w="40.0" w:type="dxa"/>
              <w:bottom w:w="40.0" w:type="dxa"/>
              <w:right w:w="40.0" w:type="dxa"/>
            </w:tcMar>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945" w:hRule="atLeast"/>
          <w:tblHeader w:val="0"/>
        </w:trPr>
        <w:tc>
          <w:tcPr>
            <w:vMerge w:val="restart"/>
            <w:tcBorders>
              <w:top w:color="cccccc" w:space="0" w:sz="4" w:val="single"/>
              <w:left w:color="000000" w:space="0" w:sz="4" w:val="single"/>
              <w:bottom w:color="000000" w:space="0" w:sz="4" w:val="single"/>
              <w:right w:color="000000" w:space="0" w:sz="4" w:val="single"/>
            </w:tcBorders>
            <w:shd w:fill="00ff00" w:val="clear"/>
            <w:tcMar>
              <w:top w:w="40.0" w:type="dxa"/>
              <w:left w:w="40.0" w:type="dxa"/>
              <w:bottom w:w="40.0" w:type="dxa"/>
              <w:right w:w="40.0" w:type="dxa"/>
            </w:tcMar>
            <w:vAlign w:val="center"/>
          </w:tcPr>
          <w:p w:rsidR="00000000" w:rsidDel="00000000" w:rsidP="00000000" w:rsidRDefault="00000000" w:rsidRPr="00000000" w14:paraId="00000058">
            <w:pPr>
              <w:widowControl w:val="0"/>
              <w:rPr>
                <w:sz w:val="22"/>
                <w:szCs w:val="22"/>
              </w:rPr>
            </w:pPr>
            <w:r w:rsidDel="00000000" w:rsidR="00000000" w:rsidRPr="00000000">
              <w:rPr>
                <w:sz w:val="22"/>
                <w:szCs w:val="22"/>
                <w:rtl w:val="0"/>
              </w:rPr>
              <w:t xml:space="preserve">FÍSICO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9">
            <w:pPr>
              <w:widowControl w:val="0"/>
              <w:rPr>
                <w:sz w:val="22"/>
                <w:szCs w:val="22"/>
              </w:rPr>
            </w:pPr>
            <w:r w:rsidDel="00000000" w:rsidR="00000000" w:rsidRPr="00000000">
              <w:rPr>
                <w:sz w:val="22"/>
                <w:szCs w:val="22"/>
                <w:rtl w:val="0"/>
              </w:rPr>
              <w:t xml:space="preserve">Calor e poeira</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A">
            <w:pPr>
              <w:widowControl w:val="0"/>
              <w:rPr>
                <w:sz w:val="22"/>
                <w:szCs w:val="22"/>
              </w:rPr>
            </w:pPr>
            <w:r w:rsidDel="00000000" w:rsidR="00000000" w:rsidRPr="00000000">
              <w:rPr>
                <w:sz w:val="22"/>
                <w:szCs w:val="22"/>
                <w:rtl w:val="0"/>
              </w:rPr>
              <w:t xml:space="preserve">Exaustão térmica, desidratação, doenças respiratórias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B">
            <w:pPr>
              <w:widowControl w:val="0"/>
              <w:rPr>
                <w:sz w:val="22"/>
                <w:szCs w:val="22"/>
              </w:rPr>
            </w:pPr>
            <w:r w:rsidDel="00000000" w:rsidR="00000000" w:rsidRPr="00000000">
              <w:rPr>
                <w:sz w:val="22"/>
                <w:szCs w:val="22"/>
                <w:rtl w:val="0"/>
              </w:rPr>
              <w:t xml:space="preserve">Manter o local limpo e arejado para evitar poeira e ventilado para diminuir a </w:t>
            </w:r>
          </w:p>
          <w:p w:rsidR="00000000" w:rsidDel="00000000" w:rsidP="00000000" w:rsidRDefault="00000000" w:rsidRPr="00000000" w14:paraId="0000005C">
            <w:pPr>
              <w:widowControl w:val="0"/>
              <w:rPr>
                <w:sz w:val="22"/>
                <w:szCs w:val="22"/>
              </w:rPr>
            </w:pPr>
            <w:r w:rsidDel="00000000" w:rsidR="00000000" w:rsidRPr="00000000">
              <w:rPr>
                <w:sz w:val="22"/>
                <w:szCs w:val="22"/>
                <w:rtl w:val="0"/>
              </w:rPr>
              <w:t xml:space="preserve">temperatura ambiente</w:t>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00ff00" w:val="clear"/>
            <w:tcMar>
              <w:top w:w="40.0" w:type="dxa"/>
              <w:left w:w="40.0" w:type="dxa"/>
              <w:bottom w:w="40.0" w:type="dxa"/>
              <w:right w:w="40.0" w:type="dxa"/>
            </w:tcM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00ff00" w:val="clear"/>
            <w:tcMar>
              <w:top w:w="40.0" w:type="dxa"/>
              <w:left w:w="40.0" w:type="dxa"/>
              <w:bottom w:w="40.0" w:type="dxa"/>
              <w:right w:w="40.0" w:type="dxa"/>
            </w:tcM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1785" w:hRule="atLeast"/>
          <w:tblHeader w:val="0"/>
        </w:trPr>
        <w:tc>
          <w:tcPr>
            <w:vMerge w:val="restart"/>
            <w:tcBorders>
              <w:top w:color="cccccc" w:space="0" w:sz="4" w:val="single"/>
              <w:left w:color="000000" w:space="0" w:sz="4" w:val="single"/>
              <w:bottom w:color="000000" w:space="0" w:sz="4" w:val="single"/>
              <w:right w:color="000000" w:space="0" w:sz="4" w:val="single"/>
            </w:tcBorders>
            <w:shd w:fill="ff0000" w:val="clear"/>
            <w:tcMar>
              <w:top w:w="40.0" w:type="dxa"/>
              <w:left w:w="40.0" w:type="dxa"/>
              <w:bottom w:w="40.0" w:type="dxa"/>
              <w:right w:w="40.0" w:type="dxa"/>
            </w:tcMar>
            <w:vAlign w:val="center"/>
          </w:tcPr>
          <w:p w:rsidR="00000000" w:rsidDel="00000000" w:rsidP="00000000" w:rsidRDefault="00000000" w:rsidRPr="00000000" w14:paraId="00000065">
            <w:pPr>
              <w:widowControl w:val="0"/>
              <w:rPr>
                <w:sz w:val="22"/>
                <w:szCs w:val="22"/>
              </w:rPr>
            </w:pPr>
            <w:r w:rsidDel="00000000" w:rsidR="00000000" w:rsidRPr="00000000">
              <w:rPr>
                <w:sz w:val="22"/>
                <w:szCs w:val="22"/>
                <w:rtl w:val="0"/>
              </w:rPr>
              <w:t xml:space="preserve">QUÍMICO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6">
            <w:pPr>
              <w:widowControl w:val="0"/>
              <w:rPr>
                <w:sz w:val="22"/>
                <w:szCs w:val="22"/>
              </w:rPr>
            </w:pPr>
            <w:r w:rsidDel="00000000" w:rsidR="00000000" w:rsidRPr="00000000">
              <w:rPr>
                <w:sz w:val="22"/>
                <w:szCs w:val="22"/>
                <w:rtl w:val="0"/>
              </w:rPr>
              <w:t xml:space="preserve">Inalação de produtos químicos como graxas e desmoldantes.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7">
            <w:pPr>
              <w:widowControl w:val="0"/>
              <w:rPr>
                <w:sz w:val="22"/>
                <w:szCs w:val="22"/>
              </w:rPr>
            </w:pPr>
            <w:r w:rsidDel="00000000" w:rsidR="00000000" w:rsidRPr="00000000">
              <w:rPr>
                <w:sz w:val="22"/>
                <w:szCs w:val="22"/>
                <w:rtl w:val="0"/>
              </w:rPr>
              <w:t xml:space="preserve">Intoxicação, irritação ocular, tontura, enjoo, dor de cabeça, irritação nas vias respiratórias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8">
            <w:pPr>
              <w:widowControl w:val="0"/>
              <w:rPr>
                <w:sz w:val="22"/>
                <w:szCs w:val="22"/>
              </w:rPr>
            </w:pPr>
            <w:r w:rsidDel="00000000" w:rsidR="00000000" w:rsidRPr="00000000">
              <w:rPr>
                <w:sz w:val="22"/>
                <w:szCs w:val="22"/>
                <w:rtl w:val="0"/>
              </w:rPr>
              <w:t xml:space="preserve">Uso de máscaras e luvas durante o manuseio de produtos químicos, evitar ficar muito tempo exposto aos agentes químicos,lavar as mãos com água e sabão após o manuseio.</w:t>
            </w:r>
          </w:p>
        </w:tc>
      </w:tr>
      <w:tr>
        <w:trPr>
          <w:cantSplit w:val="0"/>
          <w:trHeight w:val="551" w:hRule="atLeast"/>
          <w:tblHeader w:val="0"/>
        </w:trPr>
        <w:tc>
          <w:tcPr>
            <w:vMerge w:val="continue"/>
            <w:tcBorders>
              <w:top w:color="cccccc" w:space="0" w:sz="4" w:val="single"/>
              <w:left w:color="000000" w:space="0" w:sz="4" w:val="single"/>
              <w:bottom w:color="000000" w:space="0" w:sz="4" w:val="single"/>
              <w:right w:color="000000" w:space="0" w:sz="4" w:val="single"/>
            </w:tcBorders>
            <w:shd w:fill="ff0000" w:val="clear"/>
            <w:tcMar>
              <w:top w:w="40.0" w:type="dxa"/>
              <w:left w:w="40.0" w:type="dxa"/>
              <w:bottom w:w="40.0" w:type="dxa"/>
              <w:right w:w="40.0" w:type="dxa"/>
            </w:tcMar>
            <w:vAlign w:val="cente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blHeader w:val="0"/>
        </w:trPr>
        <w:tc>
          <w:tcPr>
            <w:vMerge w:val="continue"/>
            <w:tcBorders>
              <w:top w:color="cccccc" w:space="0" w:sz="4" w:val="single"/>
              <w:left w:color="000000" w:space="0" w:sz="4" w:val="single"/>
              <w:bottom w:color="000000" w:space="0" w:sz="4" w:val="single"/>
              <w:right w:color="000000" w:space="0" w:sz="4" w:val="single"/>
            </w:tcBorders>
            <w:shd w:fill="ff0000" w:val="clear"/>
            <w:tcMar>
              <w:top w:w="40.0" w:type="dxa"/>
              <w:left w:w="40.0" w:type="dxa"/>
              <w:bottom w:w="40.0" w:type="dxa"/>
              <w:right w:w="40.0" w:type="dxa"/>
            </w:tcMar>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71">
      <w:pPr>
        <w:rPr/>
      </w:pPr>
      <w:r w:rsidDel="00000000" w:rsidR="00000000" w:rsidRPr="00000000">
        <w:rPr>
          <w:b w:val="1"/>
          <w:bCs w:val="1"/>
          <w:rtl w:val="0"/>
        </w:rPr>
        <w:t xml:space="preserve">Fonte: </w:t>
      </w:r>
      <w:r w:rsidDel="00000000" w:rsidR="00000000" w:rsidRPr="00000000">
        <w:rPr>
          <w:rtl w:val="0"/>
        </w:rPr>
        <w:t xml:space="preserve">Próprio autor(2025).</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2"/>
        <w:spacing w:after="0" w:before="0" w:lineRule="auto"/>
        <w:rPr>
          <w:b w:val="0"/>
          <w:bCs w:val="0"/>
          <w:sz w:val="24"/>
          <w:szCs w:val="24"/>
        </w:rPr>
      </w:pPr>
      <w:bookmarkStart w:colFirst="0" w:colLast="0" w:name="_qawk8cgds1zh" w:id="1"/>
      <w:bookmarkEnd w:id="1"/>
      <w:r w:rsidDel="00000000" w:rsidR="00000000" w:rsidRPr="00000000">
        <w:rPr>
          <w:b w:val="0"/>
          <w:bCs w:val="0"/>
          <w:sz w:val="24"/>
          <w:szCs w:val="24"/>
          <w:rtl w:val="0"/>
        </w:rPr>
        <w:t xml:space="preserve">Tabela 3 - Análise dos riscos da área da Betoneira</w:t>
      </w:r>
    </w:p>
    <w:tbl>
      <w:tblPr>
        <w:tblStyle w:val="Table3"/>
        <w:tblW w:w="9675.0" w:type="dxa"/>
        <w:jc w:val="left"/>
        <w:tblInd w:w="-57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1965"/>
        <w:gridCol w:w="2475"/>
        <w:gridCol w:w="3510"/>
        <w:tblGridChange w:id="0">
          <w:tblGrid>
            <w:gridCol w:w="1725"/>
            <w:gridCol w:w="1965"/>
            <w:gridCol w:w="2475"/>
            <w:gridCol w:w="3510"/>
          </w:tblGrid>
        </w:tblGridChange>
      </w:tblGrid>
      <w:tr>
        <w:trPr>
          <w:cantSplit w:val="0"/>
          <w:trHeight w:val="629" w:hRule="atLeast"/>
          <w:tblHeader w:val="0"/>
        </w:trPr>
        <w:tc>
          <w:tcPr>
            <w:tcBorders>
              <w:top w:color="000000" w:space="0" w:sz="4" w:val="single"/>
              <w:left w:color="000000"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74">
            <w:pPr>
              <w:widowControl w:val="0"/>
              <w:rPr>
                <w:sz w:val="22"/>
                <w:szCs w:val="22"/>
              </w:rPr>
            </w:pPr>
            <w:r w:rsidDel="00000000" w:rsidR="00000000" w:rsidRPr="00000000">
              <w:rPr>
                <w:b w:val="1"/>
                <w:bCs w:val="1"/>
                <w:sz w:val="22"/>
                <w:szCs w:val="22"/>
                <w:rtl w:val="0"/>
              </w:rPr>
              <w:t xml:space="preserve">RISCO</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75">
            <w:pPr>
              <w:widowControl w:val="0"/>
              <w:rPr>
                <w:sz w:val="22"/>
                <w:szCs w:val="22"/>
              </w:rPr>
            </w:pPr>
            <w:r w:rsidDel="00000000" w:rsidR="00000000" w:rsidRPr="00000000">
              <w:rPr>
                <w:b w:val="1"/>
                <w:bCs w:val="1"/>
                <w:sz w:val="22"/>
                <w:szCs w:val="22"/>
                <w:rtl w:val="0"/>
              </w:rPr>
              <w:t xml:space="preserve">CAUSAS</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76">
            <w:pPr>
              <w:widowControl w:val="0"/>
              <w:rPr>
                <w:sz w:val="22"/>
                <w:szCs w:val="22"/>
              </w:rPr>
            </w:pPr>
            <w:r w:rsidDel="00000000" w:rsidR="00000000" w:rsidRPr="00000000">
              <w:rPr>
                <w:b w:val="1"/>
                <w:bCs w:val="1"/>
                <w:sz w:val="22"/>
                <w:szCs w:val="22"/>
                <w:rtl w:val="0"/>
              </w:rPr>
              <w:t xml:space="preserve">DOENÇAS OCUPACIONAIS</w:t>
            </w:r>
            <w:r w:rsidDel="00000000" w:rsidR="00000000" w:rsidRPr="00000000">
              <w:rPr>
                <w:rtl w:val="0"/>
              </w:rPr>
            </w:r>
          </w:p>
        </w:tc>
        <w:tc>
          <w:tcPr>
            <w:tcBorders>
              <w:top w:color="000000" w:space="0" w:sz="4" w:val="single"/>
              <w:left w:color="cccccc" w:space="0" w:sz="4" w:val="single"/>
              <w:bottom w:color="000000" w:space="0" w:sz="4" w:val="single"/>
              <w:right w:color="000000" w:space="0" w:sz="4" w:val="single"/>
            </w:tcBorders>
            <w:shd w:fill="a4c2f4" w:val="clear"/>
            <w:tcMar>
              <w:top w:w="40.0" w:type="dxa"/>
              <w:left w:w="40.0" w:type="dxa"/>
              <w:bottom w:w="40.0" w:type="dxa"/>
              <w:right w:w="40.0" w:type="dxa"/>
            </w:tcMar>
            <w:vAlign w:val="center"/>
          </w:tcPr>
          <w:p w:rsidR="00000000" w:rsidDel="00000000" w:rsidP="00000000" w:rsidRDefault="00000000" w:rsidRPr="00000000" w14:paraId="00000077">
            <w:pPr>
              <w:widowControl w:val="0"/>
              <w:rPr>
                <w:sz w:val="22"/>
                <w:szCs w:val="22"/>
              </w:rPr>
            </w:pPr>
            <w:r w:rsidDel="00000000" w:rsidR="00000000" w:rsidRPr="00000000">
              <w:rPr>
                <w:b w:val="1"/>
                <w:bCs w:val="1"/>
                <w:sz w:val="22"/>
                <w:szCs w:val="22"/>
                <w:rtl w:val="0"/>
              </w:rPr>
              <w:t xml:space="preserve">MEDIDAS DE PREVENÇÃO</w:t>
            </w:r>
            <w:r w:rsidDel="00000000" w:rsidR="00000000" w:rsidRPr="00000000">
              <w:rPr>
                <w:rtl w:val="0"/>
              </w:rPr>
            </w:r>
          </w:p>
        </w:tc>
      </w:tr>
      <w:tr>
        <w:trPr>
          <w:cantSplit w:val="0"/>
          <w:trHeight w:val="945" w:hRule="atLeast"/>
          <w:tblHeader w:val="0"/>
        </w:trPr>
        <w:tc>
          <w:tcPr>
            <w:vMerge w:val="restart"/>
            <w:tcBorders>
              <w:top w:color="cccccc" w:space="0" w:sz="4" w:val="single"/>
              <w:left w:color="000000" w:space="0" w:sz="4" w:val="single"/>
              <w:bottom w:color="000000" w:space="0" w:sz="4" w:val="single"/>
              <w:right w:color="000000" w:space="0" w:sz="4" w:val="single"/>
            </w:tcBorders>
            <w:shd w:fill="ffff00" w:val="clear"/>
            <w:tcMar>
              <w:top w:w="40.0" w:type="dxa"/>
              <w:left w:w="40.0" w:type="dxa"/>
              <w:bottom w:w="40.0" w:type="dxa"/>
              <w:right w:w="40.0" w:type="dxa"/>
            </w:tcMar>
            <w:vAlign w:val="center"/>
          </w:tcPr>
          <w:p w:rsidR="00000000" w:rsidDel="00000000" w:rsidP="00000000" w:rsidRDefault="00000000" w:rsidRPr="00000000" w14:paraId="00000078">
            <w:pPr>
              <w:widowControl w:val="0"/>
              <w:rPr>
                <w:sz w:val="22"/>
                <w:szCs w:val="22"/>
              </w:rPr>
            </w:pPr>
            <w:r w:rsidDel="00000000" w:rsidR="00000000" w:rsidRPr="00000000">
              <w:rPr>
                <w:sz w:val="22"/>
                <w:szCs w:val="22"/>
                <w:rtl w:val="0"/>
              </w:rPr>
              <w:t xml:space="preserve">ERGONÔMICO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79">
            <w:pPr>
              <w:widowControl w:val="0"/>
              <w:rPr>
                <w:sz w:val="22"/>
                <w:szCs w:val="22"/>
              </w:rPr>
            </w:pPr>
            <w:r w:rsidDel="00000000" w:rsidR="00000000" w:rsidRPr="00000000">
              <w:rPr>
                <w:sz w:val="22"/>
                <w:szCs w:val="22"/>
                <w:rtl w:val="0"/>
              </w:rPr>
              <w:t xml:space="preserve">Movimentos repetitivos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7A">
            <w:pPr>
              <w:widowControl w:val="0"/>
              <w:rPr>
                <w:sz w:val="22"/>
                <w:szCs w:val="22"/>
              </w:rPr>
            </w:pPr>
            <w:r w:rsidDel="00000000" w:rsidR="00000000" w:rsidRPr="00000000">
              <w:rPr>
                <w:sz w:val="22"/>
                <w:szCs w:val="22"/>
                <w:rtl w:val="0"/>
              </w:rPr>
              <w:t xml:space="preserve">Problemas de coluna e dores musculares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7B">
            <w:pPr>
              <w:widowControl w:val="0"/>
              <w:rPr>
                <w:sz w:val="22"/>
                <w:szCs w:val="22"/>
              </w:rPr>
            </w:pPr>
            <w:r w:rsidDel="00000000" w:rsidR="00000000" w:rsidRPr="00000000">
              <w:rPr>
                <w:sz w:val="22"/>
                <w:szCs w:val="22"/>
                <w:rtl w:val="0"/>
              </w:rPr>
              <w:t xml:space="preserve">Fazer pausas regulares, reduzir repetições alternando as tarefas, evitar torções ao manusear materiais pesados.</w:t>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ffff00" w:val="clear"/>
            <w:tcMar>
              <w:top w:w="40.0" w:type="dxa"/>
              <w:left w:w="40.0" w:type="dxa"/>
              <w:bottom w:w="40.0" w:type="dxa"/>
              <w:right w:w="40.0" w:type="dxa"/>
            </w:tcMar>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ffff00" w:val="clear"/>
            <w:tcMar>
              <w:top w:w="40.0" w:type="dxa"/>
              <w:left w:w="40.0" w:type="dxa"/>
              <w:bottom w:w="40.0" w:type="dxa"/>
              <w:right w:w="40.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1125" w:hRule="atLeast"/>
          <w:tblHeader w:val="0"/>
        </w:trPr>
        <w:tc>
          <w:tcPr>
            <w:vMerge w:val="restart"/>
            <w:tcBorders>
              <w:top w:color="cccccc" w:space="0" w:sz="4" w:val="single"/>
              <w:left w:color="000000" w:space="0" w:sz="4" w:val="single"/>
              <w:bottom w:color="000000" w:space="0" w:sz="4" w:val="single"/>
              <w:right w:color="000000" w:space="0" w:sz="4" w:val="single"/>
            </w:tcBorders>
            <w:shd w:fill="00ff00" w:val="clear"/>
            <w:tcMar>
              <w:top w:w="40.0" w:type="dxa"/>
              <w:left w:w="40.0" w:type="dxa"/>
              <w:bottom w:w="40.0" w:type="dxa"/>
              <w:right w:w="40.0" w:type="dxa"/>
            </w:tcMar>
            <w:vAlign w:val="center"/>
          </w:tcPr>
          <w:p w:rsidR="00000000" w:rsidDel="00000000" w:rsidP="00000000" w:rsidRDefault="00000000" w:rsidRPr="00000000" w14:paraId="00000084">
            <w:pPr>
              <w:widowControl w:val="0"/>
              <w:rPr>
                <w:sz w:val="22"/>
                <w:szCs w:val="22"/>
              </w:rPr>
            </w:pPr>
            <w:r w:rsidDel="00000000" w:rsidR="00000000" w:rsidRPr="00000000">
              <w:rPr>
                <w:sz w:val="22"/>
                <w:szCs w:val="22"/>
                <w:rtl w:val="0"/>
              </w:rPr>
              <w:t xml:space="preserve">FÍSICO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5">
            <w:pPr>
              <w:widowControl w:val="0"/>
              <w:rPr>
                <w:sz w:val="22"/>
                <w:szCs w:val="22"/>
              </w:rPr>
            </w:pPr>
            <w:r w:rsidDel="00000000" w:rsidR="00000000" w:rsidRPr="00000000">
              <w:rPr>
                <w:sz w:val="22"/>
                <w:szCs w:val="22"/>
                <w:rtl w:val="0"/>
              </w:rPr>
              <w:t xml:space="preserve">Exposição a ruído e vibração das máquinas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6">
            <w:pPr>
              <w:widowControl w:val="0"/>
              <w:rPr>
                <w:sz w:val="22"/>
                <w:szCs w:val="22"/>
              </w:rPr>
            </w:pPr>
            <w:r w:rsidDel="00000000" w:rsidR="00000000" w:rsidRPr="00000000">
              <w:rPr>
                <w:sz w:val="22"/>
                <w:szCs w:val="22"/>
                <w:rtl w:val="0"/>
              </w:rPr>
              <w:t xml:space="preserve">Perda auditiva induzida por ruído e lesões musculares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7">
            <w:pPr>
              <w:widowControl w:val="0"/>
              <w:rPr>
                <w:sz w:val="22"/>
                <w:szCs w:val="22"/>
              </w:rPr>
            </w:pPr>
            <w:r w:rsidDel="00000000" w:rsidR="00000000" w:rsidRPr="00000000">
              <w:rPr>
                <w:sz w:val="22"/>
                <w:szCs w:val="22"/>
                <w:rtl w:val="0"/>
              </w:rPr>
              <w:t xml:space="preserve">Redução ao tempo de exposição aos ruídos e vibração, treinamentos para os trabalhadores sobre o uso corretos dos EPI's</w:t>
            </w:r>
          </w:p>
        </w:tc>
      </w:tr>
      <w:tr>
        <w:trPr>
          <w:cantSplit w:val="0"/>
          <w:trHeight w:val="399" w:hRule="atLeast"/>
          <w:tblHeader w:val="0"/>
        </w:trPr>
        <w:tc>
          <w:tcPr>
            <w:vMerge w:val="continue"/>
            <w:tcBorders>
              <w:top w:color="cccccc" w:space="0" w:sz="4" w:val="single"/>
              <w:left w:color="000000" w:space="0" w:sz="4" w:val="single"/>
              <w:bottom w:color="000000" w:space="0" w:sz="4" w:val="single"/>
              <w:right w:color="000000" w:space="0" w:sz="4" w:val="single"/>
            </w:tcBorders>
            <w:shd w:fill="00ff00" w:val="clear"/>
            <w:tcMar>
              <w:top w:w="40.0" w:type="dxa"/>
              <w:left w:w="40.0" w:type="dxa"/>
              <w:bottom w:w="40.0" w:type="dxa"/>
              <w:right w:w="40.0" w:type="dxa"/>
            </w:tcM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00ff00" w:val="clear"/>
            <w:tcMar>
              <w:top w:w="40.0" w:type="dxa"/>
              <w:left w:w="40.0" w:type="dxa"/>
              <w:bottom w:w="40.0" w:type="dxa"/>
              <w:right w:w="40.0" w:type="dxa"/>
            </w:tcM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1155" w:hRule="atLeast"/>
          <w:tblHeader w:val="0"/>
        </w:trPr>
        <w:tc>
          <w:tcPr>
            <w:vMerge w:val="restart"/>
            <w:tcBorders>
              <w:top w:color="cccccc" w:space="0" w:sz="4" w:val="single"/>
              <w:left w:color="000000" w:space="0" w:sz="4" w:val="single"/>
              <w:bottom w:color="000000" w:space="0" w:sz="4" w:val="single"/>
              <w:right w:color="000000" w:space="0" w:sz="4" w:val="single"/>
            </w:tcBorders>
            <w:shd w:fill="ff0000" w:val="clear"/>
            <w:tcMar>
              <w:top w:w="40.0" w:type="dxa"/>
              <w:left w:w="40.0" w:type="dxa"/>
              <w:bottom w:w="40.0" w:type="dxa"/>
              <w:right w:w="40.0" w:type="dxa"/>
            </w:tcMar>
            <w:vAlign w:val="center"/>
          </w:tcPr>
          <w:p w:rsidR="00000000" w:rsidDel="00000000" w:rsidP="00000000" w:rsidRDefault="00000000" w:rsidRPr="00000000" w14:paraId="00000090">
            <w:pPr>
              <w:widowControl w:val="0"/>
              <w:rPr>
                <w:sz w:val="22"/>
                <w:szCs w:val="22"/>
              </w:rPr>
            </w:pPr>
            <w:r w:rsidDel="00000000" w:rsidR="00000000" w:rsidRPr="00000000">
              <w:rPr>
                <w:sz w:val="22"/>
                <w:szCs w:val="22"/>
                <w:rtl w:val="0"/>
              </w:rPr>
              <w:t xml:space="preserve">QUÍMICO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1">
            <w:pPr>
              <w:widowControl w:val="0"/>
              <w:rPr>
                <w:sz w:val="22"/>
                <w:szCs w:val="22"/>
              </w:rPr>
            </w:pPr>
            <w:r w:rsidDel="00000000" w:rsidR="00000000" w:rsidRPr="00000000">
              <w:rPr>
                <w:sz w:val="22"/>
                <w:szCs w:val="22"/>
                <w:rtl w:val="0"/>
              </w:rPr>
              <w:t xml:space="preserve">Inalação do pó do cimento e areia, contato da pele com o concreto fresco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2">
            <w:pPr>
              <w:widowControl w:val="0"/>
              <w:rPr>
                <w:sz w:val="22"/>
                <w:szCs w:val="22"/>
              </w:rPr>
            </w:pPr>
            <w:r w:rsidDel="00000000" w:rsidR="00000000" w:rsidRPr="00000000">
              <w:rPr>
                <w:sz w:val="22"/>
                <w:szCs w:val="22"/>
                <w:rtl w:val="0"/>
              </w:rPr>
              <w:t xml:space="preserve">Intoxicação, irritação ocular, tontura, dor de cabeça, irritação nas vias respiratórias, bronquite, rinite</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3">
            <w:pPr>
              <w:widowControl w:val="0"/>
              <w:rPr>
                <w:sz w:val="22"/>
                <w:szCs w:val="22"/>
              </w:rPr>
            </w:pPr>
            <w:r w:rsidDel="00000000" w:rsidR="00000000" w:rsidRPr="00000000">
              <w:rPr>
                <w:sz w:val="22"/>
                <w:szCs w:val="22"/>
                <w:rtl w:val="0"/>
              </w:rPr>
              <w:t xml:space="preserve">Uso de luvas, máscaras e óculos para evitar o contato do cimento com a pele e os olhos.</w:t>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ff0000" w:val="clear"/>
            <w:tcMar>
              <w:top w:w="40.0" w:type="dxa"/>
              <w:left w:w="40.0" w:type="dxa"/>
              <w:bottom w:w="40.0" w:type="dxa"/>
              <w:right w:w="40.0" w:type="dxa"/>
            </w:tcM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ff0000" w:val="clear"/>
            <w:tcMar>
              <w:top w:w="40.0" w:type="dxa"/>
              <w:left w:w="40.0" w:type="dxa"/>
              <w:bottom w:w="40.0" w:type="dxa"/>
              <w:right w:w="40.0" w:type="dxa"/>
            </w:tcM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1110" w:hRule="atLeast"/>
          <w:tblHeader w:val="0"/>
        </w:trPr>
        <w:tc>
          <w:tcPr>
            <w:vMerge w:val="restart"/>
            <w:tcBorders>
              <w:top w:color="cccccc" w:space="0" w:sz="4" w:val="single"/>
              <w:left w:color="000000" w:space="0" w:sz="4" w:val="single"/>
              <w:bottom w:color="000000" w:space="0" w:sz="4" w:val="single"/>
              <w:right w:color="000000" w:space="0" w:sz="4" w:val="single"/>
            </w:tcBorders>
            <w:shd w:fill="1155cc" w:val="clear"/>
            <w:tcMar>
              <w:top w:w="40.0" w:type="dxa"/>
              <w:left w:w="40.0" w:type="dxa"/>
              <w:bottom w:w="40.0" w:type="dxa"/>
              <w:right w:w="40.0" w:type="dxa"/>
            </w:tcMar>
            <w:vAlign w:val="center"/>
          </w:tcPr>
          <w:p w:rsidR="00000000" w:rsidDel="00000000" w:rsidP="00000000" w:rsidRDefault="00000000" w:rsidRPr="00000000" w14:paraId="0000009C">
            <w:pPr>
              <w:widowControl w:val="0"/>
              <w:rPr>
                <w:sz w:val="22"/>
                <w:szCs w:val="22"/>
              </w:rPr>
            </w:pPr>
            <w:r w:rsidDel="00000000" w:rsidR="00000000" w:rsidRPr="00000000">
              <w:rPr>
                <w:sz w:val="22"/>
                <w:szCs w:val="22"/>
                <w:rtl w:val="0"/>
              </w:rPr>
              <w:t xml:space="preserve">ACIDENTES</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D">
            <w:pPr>
              <w:widowControl w:val="0"/>
              <w:rPr>
                <w:sz w:val="22"/>
                <w:szCs w:val="22"/>
              </w:rPr>
            </w:pPr>
            <w:r w:rsidDel="00000000" w:rsidR="00000000" w:rsidRPr="00000000">
              <w:rPr>
                <w:sz w:val="22"/>
                <w:szCs w:val="22"/>
                <w:rtl w:val="0"/>
              </w:rPr>
              <w:t xml:space="preserve">Quedas, choques devido fiação exposta</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E">
            <w:pPr>
              <w:widowControl w:val="0"/>
              <w:rPr>
                <w:sz w:val="22"/>
                <w:szCs w:val="22"/>
              </w:rPr>
            </w:pPr>
            <w:r w:rsidDel="00000000" w:rsidR="00000000" w:rsidRPr="00000000">
              <w:rPr>
                <w:sz w:val="22"/>
                <w:szCs w:val="22"/>
                <w:rtl w:val="0"/>
              </w:rPr>
              <w:t xml:space="preserve">Fraturas ósseas, queimaduras, traumatismos, Intoxicação</w:t>
            </w:r>
          </w:p>
        </w:tc>
        <w:tc>
          <w:tcPr>
            <w:vMerge w:val="restart"/>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9F">
            <w:pPr>
              <w:widowControl w:val="0"/>
              <w:rPr>
                <w:sz w:val="22"/>
                <w:szCs w:val="22"/>
              </w:rPr>
            </w:pPr>
            <w:r w:rsidDel="00000000" w:rsidR="00000000" w:rsidRPr="00000000">
              <w:rPr>
                <w:sz w:val="22"/>
                <w:szCs w:val="22"/>
                <w:rtl w:val="0"/>
              </w:rPr>
              <w:t xml:space="preserve">Uso de EPI 's como botas, capacetes, óculos, luvas e protetores auriculares. Além de treinamento contra acidentes de trabalho para os trabalhadores</w:t>
            </w:r>
          </w:p>
        </w:tc>
      </w:tr>
      <w:tr>
        <w:trPr>
          <w:cantSplit w:val="0"/>
          <w:trHeight w:val="345" w:hRule="atLeast"/>
          <w:tblHeader w:val="0"/>
        </w:trPr>
        <w:tc>
          <w:tcPr>
            <w:vMerge w:val="continue"/>
            <w:tcBorders>
              <w:top w:color="cccccc" w:space="0" w:sz="4" w:val="single"/>
              <w:left w:color="000000" w:space="0" w:sz="4" w:val="single"/>
              <w:bottom w:color="000000" w:space="0" w:sz="4" w:val="single"/>
              <w:right w:color="000000" w:space="0" w:sz="4" w:val="single"/>
            </w:tcBorders>
            <w:shd w:fill="1155cc" w:val="clear"/>
            <w:tcMar>
              <w:top w:w="40.0" w:type="dxa"/>
              <w:left w:w="40.0" w:type="dxa"/>
              <w:bottom w:w="40.0" w:type="dxa"/>
              <w:right w:w="40.0" w:type="dxa"/>
            </w:tcM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195" w:hRule="atLeast"/>
          <w:tblHeader w:val="0"/>
        </w:trPr>
        <w:tc>
          <w:tcPr>
            <w:vMerge w:val="continue"/>
            <w:tcBorders>
              <w:top w:color="cccccc" w:space="0" w:sz="4" w:val="single"/>
              <w:left w:color="000000" w:space="0" w:sz="4" w:val="single"/>
              <w:bottom w:color="000000" w:space="0" w:sz="4" w:val="single"/>
              <w:right w:color="000000" w:space="0" w:sz="4" w:val="single"/>
            </w:tcBorders>
            <w:shd w:fill="1155cc" w:val="clear"/>
            <w:tcMar>
              <w:top w:w="40.0" w:type="dxa"/>
              <w:left w:w="40.0" w:type="dxa"/>
              <w:bottom w:w="40.0" w:type="dxa"/>
              <w:right w:w="40.0" w:type="dxa"/>
            </w:tcM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vMerge w:val="continue"/>
            <w:tcBorders>
              <w:top w:color="cccccc" w:space="0" w:sz="4" w:val="single"/>
              <w:left w:color="cccccc"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A8">
      <w:pPr>
        <w:rPr>
          <w:b w:val="1"/>
          <w:bCs w:val="1"/>
          <w:sz w:val="24"/>
          <w:szCs w:val="24"/>
        </w:rPr>
      </w:pPr>
      <w:r w:rsidDel="00000000" w:rsidR="00000000" w:rsidRPr="00000000">
        <w:rPr>
          <w:b w:val="1"/>
          <w:bCs w:val="1"/>
          <w:rtl w:val="0"/>
        </w:rPr>
        <w:t xml:space="preserve">Fonte: </w:t>
      </w:r>
      <w:r w:rsidDel="00000000" w:rsidR="00000000" w:rsidRPr="00000000">
        <w:rPr>
          <w:rtl w:val="0"/>
        </w:rPr>
        <w:t xml:space="preserve">Próprio autor(2025).</w:t>
      </w:r>
      <w:r w:rsidDel="00000000" w:rsidR="00000000" w:rsidRPr="00000000">
        <w:rPr>
          <w:rtl w:val="0"/>
        </w:rPr>
      </w:r>
    </w:p>
    <w:p w:rsidR="00000000" w:rsidDel="00000000" w:rsidP="00000000" w:rsidRDefault="00000000" w:rsidRPr="00000000" w14:paraId="000000A9">
      <w:pPr>
        <w:rPr>
          <w:b w:val="1"/>
          <w:bCs w:val="1"/>
          <w:sz w:val="24"/>
          <w:szCs w:val="24"/>
        </w:rPr>
      </w:pPr>
      <w:r w:rsidDel="00000000" w:rsidR="00000000" w:rsidRPr="00000000">
        <w:rPr>
          <w:rtl w:val="0"/>
        </w:rPr>
      </w:r>
    </w:p>
    <w:p w:rsidR="00000000" w:rsidDel="00000000" w:rsidP="00000000" w:rsidRDefault="00000000" w:rsidRPr="00000000" w14:paraId="000000AA">
      <w:pPr>
        <w:widowControl w:val="0"/>
        <w:tabs>
          <w:tab w:val="left" w:leader="none" w:pos="841"/>
        </w:tabs>
        <w:ind w:right="-102"/>
        <w:jc w:val="both"/>
        <w:rPr>
          <w:sz w:val="24"/>
          <w:szCs w:val="24"/>
        </w:rPr>
      </w:pPr>
      <w:r w:rsidDel="00000000" w:rsidR="00000000" w:rsidRPr="00000000">
        <w:rPr>
          <w:sz w:val="24"/>
          <w:szCs w:val="24"/>
          <w:rtl w:val="0"/>
        </w:rPr>
        <w:tab/>
        <w:t xml:space="preserve">A elaboração e a entrega do mapa de risco a gestão da obra buscou a promoção de um ambiente de trabalho seguro e atento com a segurança dos trabalhadores, transmitindo a essas pessoas a importância de prevenir acidentes de trabalho para preservar o bem-estar físico e à saúde, uma vez que no canteiro de obras beneficiado há atividades potencialmente perigosas, por trabalhar com sistema pré-moldado. </w:t>
      </w:r>
    </w:p>
    <w:p w:rsidR="00000000" w:rsidDel="00000000" w:rsidP="00000000" w:rsidRDefault="00000000" w:rsidRPr="00000000" w14:paraId="000000AB">
      <w:pPr>
        <w:widowControl w:val="0"/>
        <w:tabs>
          <w:tab w:val="left" w:leader="none" w:pos="841"/>
        </w:tabs>
        <w:ind w:right="-102"/>
        <w:jc w:val="both"/>
        <w:rPr>
          <w:sz w:val="24"/>
          <w:szCs w:val="24"/>
        </w:rPr>
      </w:pPr>
      <w:r w:rsidDel="00000000" w:rsidR="00000000" w:rsidRPr="00000000">
        <w:rPr>
          <w:sz w:val="24"/>
          <w:szCs w:val="24"/>
          <w:rtl w:val="0"/>
        </w:rPr>
        <w:tab/>
        <w:t xml:space="preserve">Ademais, cabe salientar que o canteiro de obras analisado neste trabalho apresentou riscos comuns e passíveis de controle por meio da adoção de medidas preventivas de segurança voltada aos colaboradores. Durante a elaboração dos mapas de risco e ao longo do desenvolvimento do projeto, também não foi relatada a ocorrência de nenhum acidente de trabalho no canteiro de obras. Nesse cenário, conforme apontado por </w:t>
      </w:r>
      <w:r w:rsidDel="00000000" w:rsidR="00000000" w:rsidRPr="00000000">
        <w:rPr>
          <w:sz w:val="24"/>
          <w:szCs w:val="24"/>
          <w:rtl w:val="0"/>
        </w:rPr>
        <w:t xml:space="preserve">Djalaluddin</w:t>
      </w:r>
      <w:r w:rsidDel="00000000" w:rsidR="00000000" w:rsidRPr="00000000">
        <w:rPr>
          <w:sz w:val="24"/>
          <w:szCs w:val="24"/>
          <w:rtl w:val="0"/>
        </w:rPr>
        <w:t xml:space="preserve"> et al. (2023 apud Medeiros et al., 2025) é indispensável enfatizar o treinamento contínuo em segurança do trabalho, a percepção dos riscos no ambiente, bem como suas as medidas preventivas são fatores primordiais para a redução significativa de acidentes e doenças ocupacionais. </w:t>
      </w:r>
    </w:p>
    <w:p w:rsidR="00000000" w:rsidDel="00000000" w:rsidP="00000000" w:rsidRDefault="00000000" w:rsidRPr="00000000" w14:paraId="000000AC">
      <w:pPr>
        <w:widowControl w:val="0"/>
        <w:tabs>
          <w:tab w:val="left" w:leader="none" w:pos="841"/>
        </w:tabs>
        <w:ind w:right="-102"/>
        <w:jc w:val="both"/>
        <w:rPr>
          <w:sz w:val="24"/>
          <w:szCs w:val="24"/>
        </w:rPr>
      </w:pPr>
      <w:r w:rsidDel="00000000" w:rsidR="00000000" w:rsidRPr="00000000">
        <w:rPr>
          <w:sz w:val="24"/>
          <w:szCs w:val="24"/>
          <w:rtl w:val="0"/>
        </w:rPr>
        <w:tab/>
        <w:t xml:space="preserve">A entrega dos mapas de risco e do mapeamento das ações preventivas para a gestão da obra ocorreu em um momento simbólico com a presença do engenheiro responsável e dos colaboradores da obra, após o término do expediente de trabalho. Na ocasião, foi realizada uma mini-palestra abordando a importância do uso adequado dos equipamentos de proteção individual e coletiva (EPI e EPC) como medidas fundamentais para prevenção de acidentes. Em seguida, foram apresentados os mapas de risco dos setores e explicação sobre os riscos presentes dentro do canteiro de obras e suas medidas de prevenção e controle.</w:t>
      </w:r>
    </w:p>
    <w:p w:rsidR="00000000" w:rsidDel="00000000" w:rsidP="00000000" w:rsidRDefault="00000000" w:rsidRPr="00000000" w14:paraId="000000AD">
      <w:pPr>
        <w:widowControl w:val="0"/>
        <w:tabs>
          <w:tab w:val="left" w:leader="none" w:pos="841"/>
        </w:tabs>
        <w:ind w:right="-102"/>
        <w:rPr>
          <w:sz w:val="24"/>
          <w:szCs w:val="24"/>
        </w:rPr>
      </w:pPr>
      <w:r w:rsidDel="00000000" w:rsidR="00000000" w:rsidRPr="00000000">
        <w:rPr>
          <w:sz w:val="24"/>
          <w:szCs w:val="24"/>
          <w:rtl w:val="0"/>
        </w:rPr>
        <w:t xml:space="preserve">Figura 2 - Culminância do projeto e entrega dos mapas para a gestão da obra.</w:t>
      </w:r>
    </w:p>
    <w:p w:rsidR="00000000" w:rsidDel="00000000" w:rsidP="00000000" w:rsidRDefault="00000000" w:rsidRPr="00000000" w14:paraId="000000AE">
      <w:pPr>
        <w:widowControl w:val="0"/>
        <w:tabs>
          <w:tab w:val="left" w:leader="none" w:pos="841"/>
        </w:tabs>
        <w:ind w:right="-102"/>
        <w:jc w:val="both"/>
        <w:rPr>
          <w:sz w:val="24"/>
          <w:szCs w:val="24"/>
        </w:rPr>
      </w:pPr>
      <w:r w:rsidDel="00000000" w:rsidR="00000000" w:rsidRPr="00000000">
        <w:rPr>
          <w:sz w:val="24"/>
          <w:szCs w:val="24"/>
          <w:rtl w:val="0"/>
        </w:rPr>
        <w:tab/>
      </w:r>
      <w:r w:rsidDel="00000000" w:rsidR="00000000" w:rsidRPr="00000000">
        <w:rPr>
          <w:sz w:val="24"/>
          <w:szCs w:val="24"/>
        </w:rPr>
        <w:drawing>
          <wp:inline distB="114300" distT="114300" distL="114300" distR="114300">
            <wp:extent cx="4627563" cy="2579144"/>
            <wp:effectExtent b="0" l="0" r="0" t="0"/>
            <wp:docPr id="3"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4627563" cy="2579144"/>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b w:val="1"/>
          <w:bCs w:val="1"/>
          <w:rtl w:val="0"/>
        </w:rPr>
        <w:t xml:space="preserve">Fonte</w:t>
      </w:r>
      <w:r w:rsidDel="00000000" w:rsidR="00000000" w:rsidRPr="00000000">
        <w:rPr>
          <w:rtl w:val="0"/>
        </w:rPr>
        <w:t xml:space="preserve">: Próprio autor(2025).</w:t>
      </w:r>
      <w:r w:rsidDel="00000000" w:rsidR="00000000" w:rsidRPr="00000000">
        <w:rPr>
          <w:rtl w:val="0"/>
        </w:rPr>
      </w:r>
    </w:p>
    <w:p w:rsidR="00000000" w:rsidDel="00000000" w:rsidP="00000000" w:rsidRDefault="00000000" w:rsidRPr="00000000" w14:paraId="000000B0">
      <w:pPr>
        <w:widowControl w:val="0"/>
        <w:tabs>
          <w:tab w:val="left" w:leader="none" w:pos="841"/>
        </w:tabs>
        <w:ind w:right="-102"/>
        <w:jc w:val="both"/>
        <w:rPr>
          <w:sz w:val="24"/>
          <w:szCs w:val="24"/>
        </w:rPr>
      </w:pPr>
      <w:r w:rsidDel="00000000" w:rsidR="00000000" w:rsidRPr="00000000">
        <w:rPr>
          <w:sz w:val="24"/>
          <w:szCs w:val="24"/>
          <w:rtl w:val="0"/>
        </w:rPr>
        <w:tab/>
        <w:t xml:space="preserve">O gráfico abaixo apresenta resultados obtidos com a implementação do mapa de risco e da palestra para os colaboradores da obra. </w:t>
      </w:r>
    </w:p>
    <w:p w:rsidR="00000000" w:rsidDel="00000000" w:rsidP="00000000" w:rsidRDefault="00000000" w:rsidRPr="00000000" w14:paraId="000000B1">
      <w:pPr>
        <w:widowControl w:val="0"/>
        <w:rPr>
          <w:sz w:val="24"/>
          <w:szCs w:val="24"/>
        </w:rPr>
      </w:pPr>
      <w:r w:rsidDel="00000000" w:rsidR="00000000" w:rsidRPr="00000000">
        <w:rPr>
          <w:sz w:val="24"/>
          <w:szCs w:val="24"/>
          <w:rtl w:val="0"/>
        </w:rPr>
        <w:t xml:space="preserve">Figura 3 - Gráfico da pesquisa do fórum comunitário.</w:t>
      </w:r>
    </w:p>
    <w:p w:rsidR="00000000" w:rsidDel="00000000" w:rsidP="00000000" w:rsidRDefault="00000000" w:rsidRPr="00000000" w14:paraId="000000B2">
      <w:pPr>
        <w:widowControl w:val="0"/>
        <w:rPr>
          <w:sz w:val="24"/>
          <w:szCs w:val="24"/>
        </w:rPr>
      </w:pPr>
      <w:r w:rsidDel="00000000" w:rsidR="00000000" w:rsidRPr="00000000">
        <w:rPr>
          <w:sz w:val="24"/>
          <w:szCs w:val="24"/>
        </w:rPr>
        <w:drawing>
          <wp:inline distB="114300" distT="114300" distL="114300" distR="114300">
            <wp:extent cx="3936210" cy="2033398"/>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3936210" cy="2033398"/>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rPr/>
      </w:pPr>
      <w:r w:rsidDel="00000000" w:rsidR="00000000" w:rsidRPr="00000000">
        <w:rPr>
          <w:b w:val="1"/>
          <w:bCs w:val="1"/>
          <w:rtl w:val="0"/>
        </w:rPr>
        <w:t xml:space="preserve">Fonte:</w:t>
      </w:r>
      <w:r w:rsidDel="00000000" w:rsidR="00000000" w:rsidRPr="00000000">
        <w:rPr>
          <w:rtl w:val="0"/>
        </w:rPr>
        <w:t xml:space="preserve"> Próprio autor(2025).</w:t>
      </w:r>
    </w:p>
    <w:p w:rsidR="00000000" w:rsidDel="00000000" w:rsidP="00000000" w:rsidRDefault="00000000" w:rsidRPr="00000000" w14:paraId="000000B4">
      <w:pPr>
        <w:widowControl w:val="0"/>
        <w:ind w:firstLine="720"/>
        <w:jc w:val="both"/>
        <w:rPr>
          <w:sz w:val="24"/>
          <w:szCs w:val="24"/>
        </w:rPr>
      </w:pPr>
      <w:r w:rsidDel="00000000" w:rsidR="00000000" w:rsidRPr="00000000">
        <w:rPr>
          <w:sz w:val="24"/>
          <w:szCs w:val="24"/>
          <w:rtl w:val="0"/>
        </w:rPr>
        <w:t xml:space="preserve">Logo após a mini palestra foi realizado o fórum comunitário com o intuito de verificar a satisfação e o aprendizado dos funcionários em relação a ação realizada pelos acadêmicos sobre a saúde e segurança no ambiente de trabalho. Através das respostas, foi possível perceber que todos os participantes compreenderam o objetivo do projeto. Os colaboradores avaliaram como satisfatória a iniciativa de implementação do mapa de risco, reconhecendo-a como uma forma de prevenção de acidentes e de promoção da segurança e a saúde de todos os trabalhadores do canteiro de obras. </w:t>
      </w:r>
    </w:p>
    <w:p w:rsidR="00000000" w:rsidDel="00000000" w:rsidP="00000000" w:rsidRDefault="00000000" w:rsidRPr="00000000" w14:paraId="000000B5">
      <w:pPr>
        <w:widowControl w:val="0"/>
        <w:numPr>
          <w:ilvl w:val="0"/>
          <w:numId w:val="2"/>
        </w:numPr>
        <w:ind w:left="720" w:hanging="360"/>
        <w:jc w:val="both"/>
        <w:rPr>
          <w:b w:val="1"/>
          <w:bCs w:val="1"/>
          <w:sz w:val="24"/>
          <w:szCs w:val="24"/>
          <w:u w:val="none"/>
        </w:rPr>
      </w:pPr>
      <w:r w:rsidDel="00000000" w:rsidR="00000000" w:rsidRPr="00000000">
        <w:rPr>
          <w:b w:val="1"/>
          <w:bCs w:val="1"/>
          <w:sz w:val="24"/>
          <w:szCs w:val="24"/>
          <w:rtl w:val="0"/>
        </w:rPr>
        <w:t xml:space="preserve">CONSIDERAÇÕES FINAIS</w:t>
      </w:r>
      <w:r w:rsidDel="00000000" w:rsidR="00000000" w:rsidRPr="00000000">
        <w:rPr>
          <w:rtl w:val="0"/>
        </w:rPr>
      </w:r>
    </w:p>
    <w:p w:rsidR="00000000" w:rsidDel="00000000" w:rsidP="00000000" w:rsidRDefault="00000000" w:rsidRPr="00000000" w14:paraId="000000B6">
      <w:pPr>
        <w:ind w:firstLine="720"/>
        <w:jc w:val="both"/>
        <w:rPr>
          <w:sz w:val="24"/>
          <w:szCs w:val="24"/>
        </w:rPr>
      </w:pPr>
      <w:r w:rsidDel="00000000" w:rsidR="00000000" w:rsidRPr="00000000">
        <w:rPr>
          <w:sz w:val="24"/>
          <w:szCs w:val="24"/>
          <w:rtl w:val="0"/>
        </w:rPr>
        <w:t xml:space="preserve">A realização do projeto de extensão teve como objetivo mapear os riscos presentes na obra e realizar uma intervenção prática voltada à segurança do trabalho. Durante a etapa prática, foram observados diferentes riscos físicos, químicos, biológicos, ergonômicos e de acidentes, evidenciando a importância de identificar e apresentar essas informações aos trabalhadores. Nesse contexto, a culminância do projeto possibilitou a conscientização dos colaboradores e a disseminação de conhecimentos relacionados à segurança do trabalho no ambiente da construção civil. Além disso, a experiência proporcionou aos acadêmicos envolvidos uma compreensão mais próxima da realidade do canteiro de obras, permitindo relacionar os conhecimentos teóricos adquiridos em sala de aula com sua aplicação prática. </w:t>
      </w:r>
    </w:p>
    <w:p w:rsidR="00000000" w:rsidDel="00000000" w:rsidP="00000000" w:rsidRDefault="00000000" w:rsidRPr="00000000" w14:paraId="000000B7">
      <w:pPr>
        <w:ind w:firstLine="720"/>
        <w:jc w:val="both"/>
        <w:rPr>
          <w:sz w:val="24"/>
          <w:szCs w:val="24"/>
        </w:rPr>
      </w:pPr>
      <w:r w:rsidDel="00000000" w:rsidR="00000000" w:rsidRPr="00000000">
        <w:rPr>
          <w:sz w:val="24"/>
          <w:szCs w:val="24"/>
          <w:rtl w:val="0"/>
        </w:rPr>
        <w:t xml:space="preserve">Dessa forma, o projeto demonstrou a importância de ações de extensão voltadas à segurança do trabalho, tanto para a conscientização dos trabalhadores quanto para a formação acadêmica dos estudantes, fortalecendo a integração entre universidade e comunidade e contribuindo para uma maior compreensão sobre a prevenção de riscos no setor da construção civil. </w:t>
      </w:r>
    </w:p>
    <w:p w:rsidR="00000000" w:rsidDel="00000000" w:rsidP="00000000" w:rsidRDefault="00000000" w:rsidRPr="00000000" w14:paraId="000000B8">
      <w:pPr>
        <w:ind w:firstLine="720"/>
        <w:jc w:val="both"/>
        <w:rPr>
          <w:sz w:val="24"/>
          <w:szCs w:val="24"/>
        </w:rPr>
      </w:pPr>
      <w:r w:rsidDel="00000000" w:rsidR="00000000" w:rsidRPr="00000000">
        <w:rPr>
          <w:rtl w:val="0"/>
        </w:rPr>
      </w:r>
    </w:p>
    <w:p w:rsidR="00000000" w:rsidDel="00000000" w:rsidP="00000000" w:rsidRDefault="00000000" w:rsidRPr="00000000" w14:paraId="000000B9">
      <w:pPr>
        <w:jc w:val="left"/>
        <w:rPr>
          <w:sz w:val="24"/>
          <w:szCs w:val="24"/>
        </w:rPr>
      </w:pPr>
      <w:r w:rsidDel="00000000" w:rsidR="00000000" w:rsidRPr="00000000">
        <w:rPr>
          <w:b w:val="1"/>
          <w:bCs w:val="1"/>
          <w:sz w:val="24"/>
          <w:szCs w:val="24"/>
          <w:rtl w:val="0"/>
        </w:rPr>
        <w:t xml:space="preserve">REFERÊNCIAS</w:t>
      </w:r>
      <w:r w:rsidDel="00000000" w:rsidR="00000000" w:rsidRPr="00000000">
        <w:rPr>
          <w:rtl w:val="0"/>
        </w:rPr>
      </w:r>
    </w:p>
    <w:p w:rsidR="00000000" w:rsidDel="00000000" w:rsidP="00000000" w:rsidRDefault="00000000" w:rsidRPr="00000000" w14:paraId="000000BA">
      <w:pPr>
        <w:widowControl w:val="0"/>
        <w:tabs>
          <w:tab w:val="left" w:leader="none" w:pos="840"/>
          <w:tab w:val="left" w:leader="none" w:pos="841"/>
        </w:tabs>
        <w:spacing w:before="9" w:line="240" w:lineRule="auto"/>
        <w:ind w:right="4"/>
        <w:jc w:val="left"/>
        <w:rPr>
          <w:color w:val="0c326f"/>
          <w:sz w:val="24"/>
          <w:szCs w:val="24"/>
        </w:rPr>
      </w:pPr>
      <w:r w:rsidDel="00000000" w:rsidR="00000000" w:rsidRPr="00000000">
        <w:rPr>
          <w:sz w:val="24"/>
          <w:szCs w:val="24"/>
          <w:rtl w:val="0"/>
        </w:rPr>
        <w:t xml:space="preserve">BRASIL, Ministério do Trabalho e Emprego. </w:t>
      </w:r>
      <w:r w:rsidDel="00000000" w:rsidR="00000000" w:rsidRPr="00000000">
        <w:rPr>
          <w:b w:val="1"/>
          <w:bCs w:val="1"/>
          <w:sz w:val="24"/>
          <w:szCs w:val="24"/>
          <w:rtl w:val="0"/>
        </w:rPr>
        <w:t xml:space="preserve">Ministério do Trabalho e Emprego identifica aumento de acidentes de trabalho no Brasil</w:t>
      </w:r>
      <w:r w:rsidDel="00000000" w:rsidR="00000000" w:rsidRPr="00000000">
        <w:rPr>
          <w:sz w:val="24"/>
          <w:szCs w:val="24"/>
          <w:rtl w:val="0"/>
        </w:rPr>
        <w:t xml:space="preserve">. </w:t>
      </w:r>
      <w:hyperlink r:id="rId10">
        <w:r w:rsidDel="00000000" w:rsidR="00000000" w:rsidRPr="00000000">
          <w:rPr>
            <w:color w:val="1155cc"/>
            <w:sz w:val="24"/>
            <w:szCs w:val="24"/>
            <w:u w:val="single"/>
            <w:rtl w:val="0"/>
          </w:rPr>
          <w:t xml:space="preserve">Gov.br</w:t>
        </w:r>
      </w:hyperlink>
      <w:r w:rsidDel="00000000" w:rsidR="00000000" w:rsidRPr="00000000">
        <w:rPr>
          <w:sz w:val="24"/>
          <w:szCs w:val="24"/>
          <w:rtl w:val="0"/>
        </w:rPr>
        <w:t xml:space="preserve">, Brasília, 29 jul. 2025. Disponível em: </w:t>
      </w:r>
      <w:hyperlink r:id="rId11">
        <w:r w:rsidDel="00000000" w:rsidR="00000000" w:rsidRPr="00000000">
          <w:rPr>
            <w:color w:val="1155cc"/>
            <w:sz w:val="24"/>
            <w:szCs w:val="24"/>
            <w:u w:val="single"/>
            <w:rtl w:val="0"/>
          </w:rPr>
          <w:t xml:space="preserve">Ministério do Trabalho e Emprego identifica aumento de acidentes de trabalho no Brasil — Ministério do Trabalho e Emprego</w:t>
        </w:r>
      </w:hyperlink>
      <w:r w:rsidDel="00000000" w:rsidR="00000000" w:rsidRPr="00000000">
        <w:rPr>
          <w:sz w:val="24"/>
          <w:szCs w:val="24"/>
          <w:rtl w:val="0"/>
        </w:rPr>
        <w:t xml:space="preserve">. Acesso em: 20 set. 2025.</w:t>
      </w:r>
      <w:r w:rsidDel="00000000" w:rsidR="00000000" w:rsidRPr="00000000">
        <w:rPr>
          <w:color w:val="0c326f"/>
          <w:sz w:val="24"/>
          <w:szCs w:val="24"/>
          <w:rtl w:val="0"/>
        </w:rPr>
        <w:t xml:space="preserve"> </w:t>
      </w:r>
    </w:p>
    <w:p w:rsidR="00000000" w:rsidDel="00000000" w:rsidP="00000000" w:rsidRDefault="00000000" w:rsidRPr="00000000" w14:paraId="000000BB">
      <w:pPr>
        <w:widowControl w:val="0"/>
        <w:tabs>
          <w:tab w:val="left" w:leader="none" w:pos="840"/>
          <w:tab w:val="left" w:leader="none" w:pos="841"/>
        </w:tabs>
        <w:spacing w:before="9" w:line="240" w:lineRule="auto"/>
        <w:ind w:right="4"/>
        <w:jc w:val="left"/>
        <w:rPr>
          <w:color w:val="0c326f"/>
          <w:sz w:val="24"/>
          <w:szCs w:val="24"/>
        </w:rPr>
      </w:pPr>
      <w:r w:rsidDel="00000000" w:rsidR="00000000" w:rsidRPr="00000000">
        <w:rPr>
          <w:rtl w:val="0"/>
        </w:rPr>
      </w:r>
    </w:p>
    <w:p w:rsidR="00000000" w:rsidDel="00000000" w:rsidP="00000000" w:rsidRDefault="00000000" w:rsidRPr="00000000" w14:paraId="000000BC">
      <w:pPr>
        <w:widowControl w:val="0"/>
        <w:tabs>
          <w:tab w:val="left" w:leader="none" w:pos="840"/>
          <w:tab w:val="left" w:leader="none" w:pos="841"/>
        </w:tabs>
        <w:spacing w:before="9" w:line="240" w:lineRule="auto"/>
        <w:ind w:right="4"/>
        <w:jc w:val="left"/>
        <w:rPr>
          <w:sz w:val="24"/>
          <w:szCs w:val="24"/>
        </w:rPr>
      </w:pPr>
      <w:r w:rsidDel="00000000" w:rsidR="00000000" w:rsidRPr="00000000">
        <w:rPr>
          <w:sz w:val="24"/>
          <w:szCs w:val="24"/>
          <w:rtl w:val="0"/>
        </w:rPr>
        <w:t xml:space="preserve">BRASIL. Ministério do Trabalho e Emprego. </w:t>
      </w:r>
      <w:r w:rsidDel="00000000" w:rsidR="00000000" w:rsidRPr="00000000">
        <w:rPr>
          <w:b w:val="1"/>
          <w:bCs w:val="1"/>
          <w:sz w:val="24"/>
          <w:szCs w:val="24"/>
          <w:rtl w:val="0"/>
        </w:rPr>
        <w:t xml:space="preserve">Norma Regulamentadora nº 12: Segurança no Trabalho em Máquinas e Equipamentos</w:t>
      </w:r>
      <w:r w:rsidDel="00000000" w:rsidR="00000000" w:rsidRPr="00000000">
        <w:rPr>
          <w:sz w:val="24"/>
          <w:szCs w:val="24"/>
          <w:rtl w:val="0"/>
        </w:rPr>
        <w:t xml:space="preserve">. Brasília, DF: MTE, [2019]. Disponível em:</w:t>
      </w:r>
      <w:hyperlink r:id="rId12">
        <w:r w:rsidDel="00000000" w:rsidR="00000000" w:rsidRPr="00000000">
          <w:rPr>
            <w:sz w:val="24"/>
            <w:szCs w:val="24"/>
            <w:rtl w:val="0"/>
          </w:rPr>
          <w:t xml:space="preserve"> </w:t>
        </w:r>
      </w:hyperlink>
      <w:hyperlink r:id="rId13">
        <w:r w:rsidDel="00000000" w:rsidR="00000000" w:rsidRPr="00000000">
          <w:rPr>
            <w:color w:val="1155cc"/>
            <w:sz w:val="24"/>
            <w:szCs w:val="24"/>
            <w:u w:val="single"/>
            <w:rtl w:val="0"/>
          </w:rPr>
          <w:t xml:space="preserve">Portal do Ministério do Trabalho e Emprego</w:t>
        </w:r>
      </w:hyperlink>
      <w:r w:rsidDel="00000000" w:rsidR="00000000" w:rsidRPr="00000000">
        <w:rPr>
          <w:sz w:val="24"/>
          <w:szCs w:val="24"/>
          <w:rtl w:val="0"/>
        </w:rPr>
        <w:t xml:space="preserve">. Acesso em: 20 set. 2025. </w:t>
      </w:r>
    </w:p>
    <w:p w:rsidR="00000000" w:rsidDel="00000000" w:rsidP="00000000" w:rsidRDefault="00000000" w:rsidRPr="00000000" w14:paraId="000000BD">
      <w:pPr>
        <w:widowControl w:val="0"/>
        <w:tabs>
          <w:tab w:val="left" w:leader="none" w:pos="840"/>
          <w:tab w:val="left" w:leader="none" w:pos="841"/>
        </w:tabs>
        <w:spacing w:before="9" w:line="240" w:lineRule="auto"/>
        <w:ind w:right="4"/>
        <w:jc w:val="left"/>
        <w:rPr>
          <w:sz w:val="24"/>
          <w:szCs w:val="24"/>
        </w:rPr>
      </w:pPr>
      <w:r w:rsidDel="00000000" w:rsidR="00000000" w:rsidRPr="00000000">
        <w:rPr>
          <w:rtl w:val="0"/>
        </w:rPr>
      </w:r>
    </w:p>
    <w:p w:rsidR="00000000" w:rsidDel="00000000" w:rsidP="00000000" w:rsidRDefault="00000000" w:rsidRPr="00000000" w14:paraId="000000BE">
      <w:pPr>
        <w:widowControl w:val="0"/>
        <w:tabs>
          <w:tab w:val="left" w:leader="none" w:pos="840"/>
          <w:tab w:val="left" w:leader="none" w:pos="841"/>
        </w:tabs>
        <w:spacing w:before="9" w:line="240" w:lineRule="auto"/>
        <w:ind w:right="4"/>
        <w:jc w:val="left"/>
        <w:rPr>
          <w:sz w:val="24"/>
          <w:szCs w:val="24"/>
        </w:rPr>
      </w:pPr>
      <w:r w:rsidDel="00000000" w:rsidR="00000000" w:rsidRPr="00000000">
        <w:rPr>
          <w:sz w:val="24"/>
          <w:szCs w:val="24"/>
          <w:rtl w:val="0"/>
        </w:rPr>
        <w:t xml:space="preserve">BRASIL. Ministério do Trabalho e Emprego. </w:t>
      </w:r>
      <w:r w:rsidDel="00000000" w:rsidR="00000000" w:rsidRPr="00000000">
        <w:rPr>
          <w:b w:val="1"/>
          <w:bCs w:val="1"/>
          <w:sz w:val="24"/>
          <w:szCs w:val="24"/>
          <w:rtl w:val="0"/>
        </w:rPr>
        <w:t xml:space="preserve">Norma Regulamentadora nº 18: Saúde no Trabalho na Indústria da Construção</w:t>
      </w:r>
      <w:r w:rsidDel="00000000" w:rsidR="00000000" w:rsidRPr="00000000">
        <w:rPr>
          <w:sz w:val="24"/>
          <w:szCs w:val="24"/>
          <w:rtl w:val="0"/>
        </w:rPr>
        <w:t xml:space="preserve">. Brasília, DF: MTE, [2020]. Disponível em:</w:t>
      </w:r>
      <w:hyperlink r:id="rId14">
        <w:r w:rsidDel="00000000" w:rsidR="00000000" w:rsidRPr="00000000">
          <w:rPr>
            <w:sz w:val="24"/>
            <w:szCs w:val="24"/>
            <w:rtl w:val="0"/>
          </w:rPr>
          <w:t xml:space="preserve"> </w:t>
        </w:r>
      </w:hyperlink>
      <w:hyperlink r:id="rId15">
        <w:r w:rsidDel="00000000" w:rsidR="00000000" w:rsidRPr="00000000">
          <w:rPr>
            <w:color w:val="1155cc"/>
            <w:sz w:val="24"/>
            <w:szCs w:val="24"/>
            <w:u w:val="single"/>
            <w:rtl w:val="0"/>
          </w:rPr>
          <w:t xml:space="preserve">Portal do Ministério do Trabalho e Emprego</w:t>
        </w:r>
      </w:hyperlink>
      <w:r w:rsidDel="00000000" w:rsidR="00000000" w:rsidRPr="00000000">
        <w:rPr>
          <w:sz w:val="24"/>
          <w:szCs w:val="24"/>
          <w:rtl w:val="0"/>
        </w:rPr>
        <w:t xml:space="preserve">. Acesso em: 20 set. 2025.</w:t>
      </w:r>
    </w:p>
    <w:p w:rsidR="00000000" w:rsidDel="00000000" w:rsidP="00000000" w:rsidRDefault="00000000" w:rsidRPr="00000000" w14:paraId="000000BF">
      <w:pPr>
        <w:tabs>
          <w:tab w:val="center" w:leader="none" w:pos="4252"/>
          <w:tab w:val="right" w:leader="none" w:pos="8504"/>
        </w:tabs>
        <w:spacing w:line="240" w:lineRule="auto"/>
        <w:jc w:val="left"/>
        <w:rPr>
          <w:sz w:val="24"/>
          <w:szCs w:val="24"/>
        </w:rPr>
      </w:pPr>
      <w:r w:rsidDel="00000000" w:rsidR="00000000" w:rsidRPr="00000000">
        <w:rPr>
          <w:rtl w:val="0"/>
        </w:rPr>
      </w:r>
    </w:p>
    <w:p w:rsidR="00000000" w:rsidDel="00000000" w:rsidP="00000000" w:rsidRDefault="00000000" w:rsidRPr="00000000" w14:paraId="000000C0">
      <w:pPr>
        <w:widowControl w:val="0"/>
        <w:spacing w:before="6" w:line="240" w:lineRule="auto"/>
        <w:ind w:right="4"/>
        <w:jc w:val="left"/>
        <w:rPr>
          <w:sz w:val="24"/>
          <w:szCs w:val="24"/>
        </w:rPr>
      </w:pPr>
      <w:r w:rsidDel="00000000" w:rsidR="00000000" w:rsidRPr="00000000">
        <w:rPr>
          <w:sz w:val="24"/>
          <w:szCs w:val="24"/>
          <w:rtl w:val="0"/>
        </w:rPr>
        <w:t xml:space="preserve">CBIC. </w:t>
      </w:r>
      <w:r w:rsidDel="00000000" w:rsidR="00000000" w:rsidRPr="00000000">
        <w:rPr>
          <w:b w:val="1"/>
          <w:bCs w:val="1"/>
          <w:i w:val="1"/>
          <w:iCs w:val="1"/>
          <w:sz w:val="24"/>
          <w:szCs w:val="24"/>
          <w:rtl w:val="0"/>
        </w:rPr>
        <w:t xml:space="preserve">Estudo revela dados sobre acidentes de trabalho na construção no Brasil</w:t>
      </w:r>
      <w:r w:rsidDel="00000000" w:rsidR="00000000" w:rsidRPr="00000000">
        <w:rPr>
          <w:b w:val="1"/>
          <w:bCs w:val="1"/>
          <w:sz w:val="24"/>
          <w:szCs w:val="24"/>
          <w:rtl w:val="0"/>
        </w:rPr>
        <w:t xml:space="preserve">. </w:t>
      </w:r>
      <w:r w:rsidDel="00000000" w:rsidR="00000000" w:rsidRPr="00000000">
        <w:rPr>
          <w:sz w:val="24"/>
          <w:szCs w:val="24"/>
          <w:rtl w:val="0"/>
        </w:rPr>
        <w:t xml:space="preserve">Brasília: CBIC, 2024. Disponível em:</w:t>
      </w:r>
      <w:hyperlink r:id="rId16">
        <w:r w:rsidDel="00000000" w:rsidR="00000000" w:rsidRPr="00000000">
          <w:rPr>
            <w:sz w:val="24"/>
            <w:szCs w:val="24"/>
            <w:rtl w:val="0"/>
          </w:rPr>
          <w:t xml:space="preserve"> </w:t>
        </w:r>
      </w:hyperlink>
      <w:hyperlink r:id="rId17">
        <w:r w:rsidDel="00000000" w:rsidR="00000000" w:rsidRPr="00000000">
          <w:rPr>
            <w:color w:val="1155cc"/>
            <w:sz w:val="24"/>
            <w:szCs w:val="24"/>
            <w:u w:val="single"/>
            <w:rtl w:val="0"/>
          </w:rPr>
          <w:t xml:space="preserve">https://cbic.org.br/estudo-revela-dados-sobre-acidentes-de-trabalho-na-construcao-no-brasil/</w:t>
        </w:r>
      </w:hyperlink>
      <w:r w:rsidDel="00000000" w:rsidR="00000000" w:rsidRPr="00000000">
        <w:rPr>
          <w:sz w:val="24"/>
          <w:szCs w:val="24"/>
          <w:rtl w:val="0"/>
        </w:rPr>
        <w:t xml:space="preserve">. Acesso em: 20 set. 2025.</w:t>
      </w:r>
    </w:p>
    <w:p w:rsidR="00000000" w:rsidDel="00000000" w:rsidP="00000000" w:rsidRDefault="00000000" w:rsidRPr="00000000" w14:paraId="000000C1">
      <w:pPr>
        <w:tabs>
          <w:tab w:val="center" w:leader="none" w:pos="4252"/>
          <w:tab w:val="right" w:leader="none" w:pos="8504"/>
        </w:tabs>
        <w:spacing w:after="240" w:before="240" w:line="240" w:lineRule="auto"/>
        <w:jc w:val="left"/>
        <w:rPr>
          <w:sz w:val="24"/>
          <w:szCs w:val="24"/>
        </w:rPr>
      </w:pPr>
      <w:r w:rsidDel="00000000" w:rsidR="00000000" w:rsidRPr="00000000">
        <w:rPr>
          <w:sz w:val="24"/>
          <w:szCs w:val="24"/>
          <w:rtl w:val="0"/>
        </w:rPr>
        <w:t xml:space="preserve">FERNANDES, Giovanna Real. </w:t>
      </w:r>
      <w:r w:rsidDel="00000000" w:rsidR="00000000" w:rsidRPr="00000000">
        <w:rPr>
          <w:b w:val="1"/>
          <w:bCs w:val="1"/>
          <w:sz w:val="24"/>
          <w:szCs w:val="24"/>
          <w:rtl w:val="0"/>
        </w:rPr>
        <w:t xml:space="preserve">A importância das Cores dos Riscos Ocupacionais</w:t>
      </w:r>
      <w:r w:rsidDel="00000000" w:rsidR="00000000" w:rsidRPr="00000000">
        <w:rPr>
          <w:sz w:val="24"/>
          <w:szCs w:val="24"/>
          <w:rtl w:val="0"/>
        </w:rPr>
        <w:t xml:space="preserve">. Disponível em:</w:t>
      </w:r>
      <w:hyperlink r:id="rId18">
        <w:r w:rsidDel="00000000" w:rsidR="00000000" w:rsidRPr="00000000">
          <w:rPr>
            <w:color w:val="1155cc"/>
            <w:sz w:val="24"/>
            <w:szCs w:val="24"/>
            <w:u w:val="single"/>
            <w:rtl w:val="0"/>
          </w:rPr>
          <w:t xml:space="preserve">https://www.soc.com.br/blog-de-sst/a-importancia-das-cores-dos-riscos-ocupacionais/</w:t>
        </w:r>
      </w:hyperlink>
      <w:r w:rsidDel="00000000" w:rsidR="00000000" w:rsidRPr="00000000">
        <w:rPr>
          <w:sz w:val="24"/>
          <w:szCs w:val="24"/>
          <w:rtl w:val="0"/>
        </w:rPr>
        <w:t xml:space="preserve">&gt;. Acesso em: 8 set. 2026. </w:t>
      </w:r>
    </w:p>
    <w:p w:rsidR="00000000" w:rsidDel="00000000" w:rsidP="00000000" w:rsidRDefault="00000000" w:rsidRPr="00000000" w14:paraId="000000C2">
      <w:pPr>
        <w:tabs>
          <w:tab w:val="center" w:leader="none" w:pos="4252"/>
          <w:tab w:val="right" w:leader="none" w:pos="8504"/>
        </w:tabs>
        <w:spacing w:line="240" w:lineRule="auto"/>
        <w:jc w:val="left"/>
        <w:rPr>
          <w:sz w:val="24"/>
          <w:szCs w:val="24"/>
        </w:rPr>
      </w:pPr>
      <w:r w:rsidDel="00000000" w:rsidR="00000000" w:rsidRPr="00000000">
        <w:rPr>
          <w:sz w:val="24"/>
          <w:szCs w:val="24"/>
          <w:rtl w:val="0"/>
        </w:rPr>
        <w:t xml:space="preserve">JÚNIOR, </w:t>
      </w:r>
      <w:r w:rsidDel="00000000" w:rsidR="00000000" w:rsidRPr="00000000">
        <w:rPr>
          <w:sz w:val="24"/>
          <w:szCs w:val="24"/>
          <w:rtl w:val="0"/>
        </w:rPr>
        <w:t xml:space="preserve">Rairton</w:t>
      </w:r>
      <w:r w:rsidDel="00000000" w:rsidR="00000000" w:rsidRPr="00000000">
        <w:rPr>
          <w:sz w:val="24"/>
          <w:szCs w:val="24"/>
          <w:rtl w:val="0"/>
        </w:rPr>
        <w:t xml:space="preserve"> Helder Façanha. Mapa de Riscos: A Importância Da Aplicação Para Promoção De Saúde Ocupacional Nos Laboratórios De Instituição De Ensino Superior. </w:t>
      </w:r>
      <w:r w:rsidDel="00000000" w:rsidR="00000000" w:rsidRPr="00000000">
        <w:rPr>
          <w:b w:val="1"/>
          <w:bCs w:val="1"/>
          <w:sz w:val="24"/>
          <w:szCs w:val="24"/>
          <w:rtl w:val="0"/>
        </w:rPr>
        <w:t xml:space="preserve">Revista Brasileira Interdisciplinar em Saúde, Ambiente e Sociedade</w:t>
      </w:r>
      <w:r w:rsidDel="00000000" w:rsidR="00000000" w:rsidRPr="00000000">
        <w:rPr>
          <w:sz w:val="24"/>
          <w:szCs w:val="24"/>
          <w:rtl w:val="0"/>
        </w:rPr>
        <w:t xml:space="preserve">, Campina Grande, v. 8, n. 11, 2026. Disponível em: </w:t>
      </w:r>
      <w:hyperlink r:id="rId19">
        <w:r w:rsidDel="00000000" w:rsidR="00000000" w:rsidRPr="00000000">
          <w:rPr>
            <w:color w:val="1155cc"/>
            <w:sz w:val="24"/>
            <w:szCs w:val="24"/>
            <w:u w:val="single"/>
            <w:rtl w:val="0"/>
          </w:rPr>
          <w:t xml:space="preserve">https://revistas.editora.ufcg.edu.br/index.php/rebisas/article/view/4905</w:t>
        </w:r>
      </w:hyperlink>
      <w:r w:rsidDel="00000000" w:rsidR="00000000" w:rsidRPr="00000000">
        <w:rPr>
          <w:sz w:val="24"/>
          <w:szCs w:val="24"/>
          <w:rtl w:val="0"/>
        </w:rPr>
        <w:t xml:space="preserve">. Acesso em: 8 set. 2026. </w:t>
      </w:r>
    </w:p>
    <w:p w:rsidR="00000000" w:rsidDel="00000000" w:rsidP="00000000" w:rsidRDefault="00000000" w:rsidRPr="00000000" w14:paraId="000000C3">
      <w:pPr>
        <w:tabs>
          <w:tab w:val="center" w:leader="none" w:pos="4252"/>
          <w:tab w:val="right" w:leader="none" w:pos="8504"/>
        </w:tabs>
        <w:spacing w:line="240" w:lineRule="auto"/>
        <w:jc w:val="left"/>
        <w:rPr>
          <w:sz w:val="24"/>
          <w:szCs w:val="24"/>
        </w:rPr>
      </w:pPr>
      <w:r w:rsidDel="00000000" w:rsidR="00000000" w:rsidRPr="00000000">
        <w:rPr>
          <w:rtl w:val="0"/>
        </w:rPr>
      </w:r>
    </w:p>
    <w:p w:rsidR="00000000" w:rsidDel="00000000" w:rsidP="00000000" w:rsidRDefault="00000000" w:rsidRPr="00000000" w14:paraId="000000C4">
      <w:pPr>
        <w:tabs>
          <w:tab w:val="center" w:leader="none" w:pos="4252"/>
          <w:tab w:val="right" w:leader="none" w:pos="8504"/>
        </w:tabs>
        <w:spacing w:line="240" w:lineRule="auto"/>
        <w:jc w:val="left"/>
        <w:rPr>
          <w:sz w:val="24"/>
          <w:szCs w:val="24"/>
        </w:rPr>
      </w:pPr>
      <w:r w:rsidDel="00000000" w:rsidR="00000000" w:rsidRPr="00000000">
        <w:rPr>
          <w:sz w:val="24"/>
          <w:szCs w:val="24"/>
          <w:rtl w:val="0"/>
        </w:rPr>
        <w:t xml:space="preserve">MEDEIROS, B.; LIMA, M. M. de J. P.; LAURENTIZ, V. E. V. de; ANJOS, A. P. dos. A Importância Da Ergonomia e Segurança Do Trabalho Em Uma Construtora Para Uma Construtora De Obras Civil. </w:t>
      </w:r>
      <w:r w:rsidDel="00000000" w:rsidR="00000000" w:rsidRPr="00000000">
        <w:rPr>
          <w:b w:val="1"/>
          <w:bCs w:val="1"/>
          <w:sz w:val="24"/>
          <w:szCs w:val="24"/>
          <w:rtl w:val="0"/>
        </w:rPr>
        <w:t xml:space="preserve">Revista Foco</w:t>
      </w:r>
      <w:r w:rsidDel="00000000" w:rsidR="00000000" w:rsidRPr="00000000">
        <w:rPr>
          <w:sz w:val="24"/>
          <w:szCs w:val="24"/>
          <w:rtl w:val="0"/>
        </w:rPr>
        <w:t xml:space="preserve">, </w:t>
      </w:r>
      <w:r w:rsidDel="00000000" w:rsidR="00000000" w:rsidRPr="00000000">
        <w:rPr>
          <w:i w:val="1"/>
          <w:iCs w:val="1"/>
          <w:sz w:val="24"/>
          <w:szCs w:val="24"/>
          <w:rtl w:val="0"/>
        </w:rPr>
        <w:t xml:space="preserve">[S. l.]</w:t>
      </w:r>
      <w:r w:rsidDel="00000000" w:rsidR="00000000" w:rsidRPr="00000000">
        <w:rPr>
          <w:sz w:val="24"/>
          <w:szCs w:val="24"/>
          <w:rtl w:val="0"/>
        </w:rPr>
        <w:t xml:space="preserve">, v. 17, n. 10, p. </w:t>
      </w:r>
      <w:r w:rsidDel="00000000" w:rsidR="00000000" w:rsidRPr="00000000">
        <w:rPr>
          <w:sz w:val="24"/>
          <w:szCs w:val="24"/>
          <w:rtl w:val="0"/>
        </w:rPr>
        <w:t xml:space="preserve">e6348</w:t>
      </w:r>
      <w:r w:rsidDel="00000000" w:rsidR="00000000" w:rsidRPr="00000000">
        <w:rPr>
          <w:sz w:val="24"/>
          <w:szCs w:val="24"/>
          <w:rtl w:val="0"/>
        </w:rPr>
        <w:t xml:space="preserve">, 2024. DOI: 10.54751/revistafoco.v17n10-018. Disponível em: </w:t>
      </w:r>
      <w:hyperlink r:id="rId20">
        <w:r w:rsidDel="00000000" w:rsidR="00000000" w:rsidRPr="00000000">
          <w:rPr>
            <w:color w:val="1155cc"/>
            <w:sz w:val="24"/>
            <w:szCs w:val="24"/>
            <w:u w:val="single"/>
            <w:rtl w:val="0"/>
          </w:rPr>
          <w:t xml:space="preserve">https://ojs.focopublicacoes.com.br/foco/article/view/6348</w:t>
        </w:r>
      </w:hyperlink>
      <w:r w:rsidDel="00000000" w:rsidR="00000000" w:rsidRPr="00000000">
        <w:rPr>
          <w:sz w:val="24"/>
          <w:szCs w:val="24"/>
          <w:rtl w:val="0"/>
        </w:rPr>
        <w:t xml:space="preserve">. Acesso em: 8 set. 2026. </w:t>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center" w:leader="none" w:pos="4252"/>
          <w:tab w:val="right" w:leader="none" w:pos="8504"/>
        </w:tabs>
        <w:spacing w:line="240" w:lineRule="auto"/>
        <w:jc w:val="left"/>
        <w:rPr>
          <w:sz w:val="24"/>
          <w:szCs w:val="24"/>
        </w:rPr>
      </w:pPr>
      <w:r w:rsidDel="00000000" w:rsidR="00000000" w:rsidRPr="00000000">
        <w:rPr>
          <w:rtl w:val="0"/>
        </w:rPr>
      </w:r>
    </w:p>
    <w:p w:rsidR="00000000" w:rsidDel="00000000" w:rsidP="00000000" w:rsidRDefault="00000000" w:rsidRPr="00000000" w14:paraId="000000C6">
      <w:pPr>
        <w:widowControl w:val="0"/>
        <w:tabs>
          <w:tab w:val="left" w:leader="none" w:pos="840"/>
          <w:tab w:val="left" w:leader="none" w:pos="841"/>
        </w:tabs>
        <w:spacing w:before="9" w:line="240" w:lineRule="auto"/>
        <w:ind w:right="4"/>
        <w:jc w:val="left"/>
        <w:rPr>
          <w:sz w:val="24"/>
          <w:szCs w:val="24"/>
        </w:rPr>
      </w:pPr>
      <w:r w:rsidDel="00000000" w:rsidR="00000000" w:rsidRPr="00000000">
        <w:rPr>
          <w:sz w:val="24"/>
          <w:szCs w:val="24"/>
          <w:rtl w:val="0"/>
        </w:rPr>
        <w:t xml:space="preserve">SILVA FILHO, Eduardo Antonio Costa.</w:t>
      </w:r>
      <w:r w:rsidDel="00000000" w:rsidR="00000000" w:rsidRPr="00000000">
        <w:rPr>
          <w:i w:val="1"/>
          <w:iCs w:val="1"/>
          <w:sz w:val="24"/>
          <w:szCs w:val="24"/>
          <w:rtl w:val="0"/>
        </w:rPr>
        <w:t xml:space="preserve"> et al.</w:t>
      </w:r>
      <w:r w:rsidDel="00000000" w:rsidR="00000000" w:rsidRPr="00000000">
        <w:rPr>
          <w:sz w:val="24"/>
          <w:szCs w:val="24"/>
          <w:rtl w:val="0"/>
        </w:rPr>
        <w:t xml:space="preserve"> Mapa de riscos em canteiro de obras: análise dos setores operacionais de uma empresa de construção civil localizada em São Luís – MA. </w:t>
      </w:r>
      <w:r w:rsidDel="00000000" w:rsidR="00000000" w:rsidRPr="00000000">
        <w:rPr>
          <w:i w:val="1"/>
          <w:iCs w:val="1"/>
          <w:sz w:val="24"/>
          <w:szCs w:val="24"/>
          <w:rtl w:val="0"/>
        </w:rPr>
        <w:t xml:space="preserve">Revista FT</w:t>
      </w:r>
      <w:r w:rsidDel="00000000" w:rsidR="00000000" w:rsidRPr="00000000">
        <w:rPr>
          <w:sz w:val="24"/>
          <w:szCs w:val="24"/>
          <w:rtl w:val="0"/>
        </w:rPr>
        <w:t xml:space="preserve">, Ciências Exatas e da Terra, v. 29, n. 153, dez. 2025. Disponivel em: </w:t>
      </w:r>
      <w:hyperlink r:id="rId21">
        <w:r w:rsidDel="00000000" w:rsidR="00000000" w:rsidRPr="00000000">
          <w:rPr>
            <w:color w:val="1155cc"/>
            <w:sz w:val="24"/>
            <w:szCs w:val="24"/>
            <w:u w:val="single"/>
            <w:rtl w:val="0"/>
          </w:rPr>
          <w:t xml:space="preserve">https://revistaft.com.br/mapa-de-riscos-em-canteiro-de-obras-analise-dos-setores-operacionais-de-uma-empresa-de-construcao-civil-localizada-em-sao-luis-ma/</w:t>
        </w:r>
      </w:hyperlink>
      <w:r w:rsidDel="00000000" w:rsidR="00000000" w:rsidRPr="00000000">
        <w:rPr>
          <w:sz w:val="24"/>
          <w:szCs w:val="24"/>
          <w:rtl w:val="0"/>
        </w:rPr>
        <w:t xml:space="preserve">. Acesso em: 08 set. 2026</w:t>
      </w:r>
    </w:p>
    <w:p w:rsidR="00000000" w:rsidDel="00000000" w:rsidP="00000000" w:rsidRDefault="00000000" w:rsidRPr="00000000" w14:paraId="000000C7">
      <w:pPr>
        <w:widowControl w:val="0"/>
        <w:spacing w:before="6" w:line="240" w:lineRule="auto"/>
        <w:ind w:right="4"/>
        <w:jc w:val="left"/>
        <w:rPr>
          <w:sz w:val="24"/>
          <w:szCs w:val="24"/>
        </w:rPr>
      </w:pPr>
      <w:r w:rsidDel="00000000" w:rsidR="00000000" w:rsidRPr="00000000">
        <w:rPr>
          <w:rtl w:val="0"/>
        </w:rPr>
      </w:r>
    </w:p>
    <w:p w:rsidR="00000000" w:rsidDel="00000000" w:rsidP="00000000" w:rsidRDefault="00000000" w:rsidRPr="00000000" w14:paraId="000000C8">
      <w:pPr>
        <w:widowControl w:val="0"/>
        <w:spacing w:before="6" w:line="240" w:lineRule="auto"/>
        <w:ind w:right="4"/>
        <w:jc w:val="left"/>
        <w:rPr>
          <w:sz w:val="24"/>
          <w:szCs w:val="24"/>
        </w:rPr>
      </w:pPr>
      <w:r w:rsidDel="00000000" w:rsidR="00000000" w:rsidRPr="00000000">
        <w:rPr>
          <w:sz w:val="24"/>
          <w:szCs w:val="24"/>
          <w:rtl w:val="0"/>
        </w:rPr>
        <w:t xml:space="preserve">SILVA BARBOSA, Paulo Sérgio; FREIRE DA SILVA, Allan Gustavo; DA SILVA BARRETO, Laís Karla; DA FONSECA PEREIRA, Tarciara Magley. Diagnóstico organizacional e análise SWOT: um estudo no Centro de Referência Especializado de Assistência Social de Sumé-PB.</w:t>
      </w:r>
      <w:r w:rsidDel="00000000" w:rsidR="00000000" w:rsidRPr="00000000">
        <w:rPr>
          <w:b w:val="1"/>
          <w:bCs w:val="1"/>
          <w:sz w:val="24"/>
          <w:szCs w:val="24"/>
          <w:rtl w:val="0"/>
        </w:rPr>
        <w:t xml:space="preserve"> Saber Humano: Revista Científica da Faculdade Antonio Meneghetti</w:t>
      </w:r>
      <w:r w:rsidDel="00000000" w:rsidR="00000000" w:rsidRPr="00000000">
        <w:rPr>
          <w:sz w:val="24"/>
          <w:szCs w:val="24"/>
          <w:rtl w:val="0"/>
        </w:rPr>
        <w:t xml:space="preserve">, [S. l.], v. 13, n. 23, p. 38–57, 2023. DOI: 10.18815/sh.2023v13n23.623. Disponível em: </w:t>
      </w:r>
      <w:hyperlink r:id="rId22">
        <w:r w:rsidDel="00000000" w:rsidR="00000000" w:rsidRPr="00000000">
          <w:rPr>
            <w:color w:val="1155cc"/>
            <w:sz w:val="24"/>
            <w:szCs w:val="24"/>
            <w:u w:val="single"/>
            <w:rtl w:val="0"/>
          </w:rPr>
          <w:t xml:space="preserve">https://saberhumano.emnuvens.com.br/sh/article/view/623</w:t>
        </w:r>
      </w:hyperlink>
      <w:r w:rsidDel="00000000" w:rsidR="00000000" w:rsidRPr="00000000">
        <w:rPr>
          <w:sz w:val="24"/>
          <w:szCs w:val="24"/>
          <w:rtl w:val="0"/>
        </w:rPr>
        <w:t xml:space="preserve">. Acesso em: 8 set. 2026 </w:t>
      </w:r>
    </w:p>
    <w:p w:rsidR="00000000" w:rsidDel="00000000" w:rsidP="00000000" w:rsidRDefault="00000000" w:rsidRPr="00000000" w14:paraId="000000C9">
      <w:pPr>
        <w:widowControl w:val="0"/>
        <w:spacing w:before="6" w:line="240" w:lineRule="auto"/>
        <w:ind w:right="4"/>
        <w:jc w:val="left"/>
        <w:rPr>
          <w:sz w:val="24"/>
          <w:szCs w:val="24"/>
        </w:rPr>
      </w:pPr>
      <w:r w:rsidDel="00000000" w:rsidR="00000000" w:rsidRPr="00000000">
        <w:rPr>
          <w:rtl w:val="0"/>
        </w:rPr>
      </w:r>
    </w:p>
    <w:sectPr>
      <w:headerReference r:id="rId23" w:type="default"/>
      <w:footerReference r:id="rId24" w:type="default"/>
      <w:pgSz w:h="16840" w:w="11906" w:orient="portrait"/>
      <w:pgMar w:bottom="1133.8582677165355" w:top="1700.7874015748032" w:left="1700.7874015748032" w:right="1133.858267716535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center" w:leader="none" w:pos="4252"/>
        <w:tab w:val="right" w:leader="none" w:pos="8504"/>
      </w:tabs>
      <w:spacing w:line="240" w:lineRule="auto"/>
      <w:ind w:hanging="1418"/>
      <w:jc w:val="left"/>
      <w:rPr>
        <w:color w:val="000000"/>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-161921</wp:posOffset>
          </wp:positionH>
          <wp:positionV relativeFrom="paragraph">
            <wp:posOffset>0</wp:posOffset>
          </wp:positionV>
          <wp:extent cx="5643037" cy="1037590"/>
          <wp:effectExtent b="0" l="0" r="0" t="0"/>
          <wp:wrapNone/>
          <wp:docPr id="1" name="image1.png"/>
          <a:graphic>
            <a:graphicData uri="http://schemas.openxmlformats.org/drawingml/2006/picture">
              <pic:pic>
                <pic:nvPicPr>
                  <pic:cNvPr id="0" name="image1.png"/>
                  <pic:cNvPicPr preferRelativeResize="0"/>
                </pic:nvPicPr>
                <pic:blipFill>
                  <a:blip r:embed="rId1"/>
                  <a:srcRect b="4411" l="0" r="0" t="4411"/>
                  <a:stretch>
                    <a:fillRect/>
                  </a:stretch>
                </pic:blipFill>
                <pic:spPr>
                  <a:xfrm>
                    <a:off x="0" y="0"/>
                    <a:ext cx="5643037" cy="1037590"/>
                  </a:xfrm>
                  <a:prstGeom prst="rect"/>
                  <a:ln/>
                </pic:spPr>
              </pic:pic>
            </a:graphicData>
          </a:graphic>
        </wp:anchor>
      </w:drawing>
    </w:r>
  </w:p>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252"/>
        <w:tab w:val="right" w:leader="none" w:pos="8504"/>
      </w:tabs>
      <w:spacing w:line="240" w:lineRule="auto"/>
      <w:ind w:hanging="1418"/>
      <w:jc w:val="left"/>
      <w:rPr>
        <w:color w:val="000000"/>
        <w:sz w:val="22"/>
        <w:szCs w:val="22"/>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252"/>
        <w:tab w:val="right" w:leader="none" w:pos="8504"/>
      </w:tabs>
      <w:spacing w:line="240" w:lineRule="auto"/>
      <w:ind w:hanging="1418"/>
      <w:jc w:val="left"/>
      <w:rPr>
        <w:color w:val="000000"/>
        <w:sz w:val="22"/>
        <w:szCs w:val="22"/>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40" w:lineRule="auto"/>
        <w:jc w:val="left"/>
        <w:rPr>
          <w:color w:val="000000"/>
        </w:rPr>
      </w:pPr>
      <w:r w:rsidDel="00000000" w:rsidR="00000000" w:rsidRPr="00000000">
        <w:rPr>
          <w:rStyle w:val="FootnoteReference"/>
          <w:vertAlign w:val="superscript"/>
        </w:rPr>
        <w:footnoteRef/>
      </w:r>
      <w:r w:rsidDel="00000000" w:rsidR="00000000" w:rsidRPr="00000000">
        <w:rPr>
          <w:color w:val="000000"/>
          <w:rtl w:val="0"/>
        </w:rPr>
        <w:t xml:space="preserve"> Graduando em En</w:t>
      </w:r>
      <w:r w:rsidDel="00000000" w:rsidR="00000000" w:rsidRPr="00000000">
        <w:rPr>
          <w:rtl w:val="0"/>
        </w:rPr>
        <w:t xml:space="preserve">genharia Civil</w:t>
      </w:r>
      <w:r w:rsidDel="00000000" w:rsidR="00000000" w:rsidRPr="00000000">
        <w:rPr>
          <w:color w:val="000000"/>
          <w:rtl w:val="0"/>
        </w:rPr>
        <w:t xml:space="preserve"> – Centro Universitário Chrisfapi.</w:t>
      </w:r>
    </w:p>
  </w:footnote>
  <w:footnote w:id="1">
    <w:p w:rsidR="00000000" w:rsidDel="00000000" w:rsidP="00000000" w:rsidRDefault="00000000" w:rsidRPr="00000000" w14:paraId="000000CB">
      <w:pPr>
        <w:spacing w:line="240" w:lineRule="auto"/>
        <w:jc w:val="left"/>
        <w:rPr/>
      </w:pPr>
      <w:r w:rsidDel="00000000" w:rsidR="00000000" w:rsidRPr="00000000">
        <w:rPr>
          <w:rStyle w:val="FootnoteReference"/>
          <w:vertAlign w:val="superscript"/>
        </w:rPr>
        <w:footnoteRef/>
      </w:r>
      <w:r w:rsidDel="00000000" w:rsidR="00000000" w:rsidRPr="00000000">
        <w:rPr>
          <w:rtl w:val="0"/>
        </w:rPr>
        <w:t xml:space="preserve"> Docente Especialista do curso de Engenharia Civil – Centro Universitário Chrisfapi..</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center" w:leader="none" w:pos="4252"/>
        <w:tab w:val="right" w:leader="none" w:pos="8504"/>
        <w:tab w:val="left" w:leader="none" w:pos="2595"/>
        <w:tab w:val="left" w:leader="none" w:pos="7670"/>
      </w:tabs>
      <w:spacing w:line="240" w:lineRule="auto"/>
      <w:jc w:val="left"/>
      <w:rPr>
        <w:color w:val="000000"/>
        <w:sz w:val="22"/>
        <w:szCs w:val="22"/>
      </w:rPr>
    </w:pPr>
    <w:r w:rsidDel="00000000" w:rsidR="00000000" w:rsidRPr="00000000">
      <w:rPr/>
      <w:drawing>
        <wp:anchor allowOverlap="1" behindDoc="0" distB="0" distT="0" distL="0" distR="0" hidden="0" layoutInCell="1" locked="0" relativeHeight="0" simplePos="0">
          <wp:simplePos x="0" y="0"/>
          <wp:positionH relativeFrom="page">
            <wp:posOffset>3810</wp:posOffset>
          </wp:positionH>
          <wp:positionV relativeFrom="page">
            <wp:posOffset>1905</wp:posOffset>
          </wp:positionV>
          <wp:extent cx="7573328" cy="1400175"/>
          <wp:effectExtent b="0" l="0" r="0" t="0"/>
          <wp:wrapTopAndBottom distB="0" distT="0"/>
          <wp:docPr id="2" name="image3.png"/>
          <a:graphic>
            <a:graphicData uri="http://schemas.openxmlformats.org/drawingml/2006/picture">
              <pic:pic>
                <pic:nvPicPr>
                  <pic:cNvPr id="0" name="image3.png"/>
                  <pic:cNvPicPr preferRelativeResize="0"/>
                </pic:nvPicPr>
                <pic:blipFill>
                  <a:blip r:embed="rId1"/>
                  <a:srcRect b="4160" l="0" r="0" t="4160"/>
                  <a:stretch>
                    <a:fillRect/>
                  </a:stretch>
                </pic:blipFill>
                <pic:spPr>
                  <a:xfrm>
                    <a:off x="0" y="0"/>
                    <a:ext cx="7573328" cy="1400175"/>
                  </a:xfrm>
                  <a:prstGeom prst="rect"/>
                  <a:ln/>
                </pic:spPr>
              </pic:pic>
            </a:graphicData>
          </a:graphic>
        </wp:anchor>
      </w:drawing>
    </w:r>
    <w:r w:rsidDel="00000000" w:rsidR="00000000" w:rsidRPr="00000000">
      <w:rPr>
        <w:color w:val="000000"/>
        <w:sz w:val="22"/>
        <w:szCs w:val="22"/>
        <w:rtl w:val="0"/>
      </w:rPr>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t_BR"/>
      </w:rPr>
    </w:rPrDefault>
    <w:pPrDefault>
      <w:pPr>
        <w:spacing w:line="360" w:lineRule="auto"/>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ojs.focopublicacoes.com.br/foco/article/view/6348" TargetMode="External"/><Relationship Id="rId11" Type="http://schemas.openxmlformats.org/officeDocument/2006/relationships/hyperlink" Target="https://www.gov.br/trabalho-e-emprego/pt-br/noticias-e-conteudo/2025/julho/ministerio-do-trabalho-e-emprego-identifica-aumento-de-acidentes-de-trabalho-no-brasil" TargetMode="External"/><Relationship Id="rId22" Type="http://schemas.openxmlformats.org/officeDocument/2006/relationships/hyperlink" Target="https://saberhumano.emnuvens.com.br/sh/article/view/623" TargetMode="External"/><Relationship Id="rId10" Type="http://schemas.openxmlformats.org/officeDocument/2006/relationships/hyperlink" Target="http://gov.br" TargetMode="External"/><Relationship Id="rId21" Type="http://schemas.openxmlformats.org/officeDocument/2006/relationships/hyperlink" Target="https://revistaft.com.br/mapa-de-riscos-em-canteiro-de-obras-analise-dos-setores-operacionais-de-uma-empresa-de-construcao-civil-localizada-em-sao-luis-ma/" TargetMode="External"/><Relationship Id="rId13" Type="http://schemas.openxmlformats.org/officeDocument/2006/relationships/hyperlink" Target="https://www.gov.br/trabalho-e-emprego/pt-br/acesso-a-informacao/participacao-social/conselhos-e-orgaos-colegiados/comissao-tripartite-partitaria-permanente/arquivos/normas-regulamentadoras/nr-12-atualizada-2022-1.pdf" TargetMode="External"/><Relationship Id="rId24" Type="http://schemas.openxmlformats.org/officeDocument/2006/relationships/footer" Target="footer1.xml"/><Relationship Id="rId12" Type="http://schemas.openxmlformats.org/officeDocument/2006/relationships/hyperlink" Target="https://www.gov.br/trabalho-e-emprego/pt-br/acesso-a-informacao/participacao-social/conselhos-e-orgaos-colegiados/comissao-tripartite-partitaria-permanente/arquivos/normas-regulamentadoras/nr-12-atualizada-2022-1.pdf"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5" Type="http://schemas.openxmlformats.org/officeDocument/2006/relationships/hyperlink" Target="https://www.gov.br/trabalho-e-emprego/pt-br/acesso-a-informacao/participacao-social/conselhos-e-orgaos-colegiados/comissao-tripartite-partitaria-permanente/normas-regulamentadora/normas-regulamentadoras-vigentes/NR18atualizada2026I.pdf" TargetMode="External"/><Relationship Id="rId14" Type="http://schemas.openxmlformats.org/officeDocument/2006/relationships/hyperlink" Target="https://www.gov.br/trabalho-e-emprego/pt-br/acesso-a-informacao/participacao-social/conselhos-e-orgaos-colegiados/comissao-tripartite-partitaria-permanente/arquivos/normas-regulamentadoras/nr-12-atualizada-2022-1.pdf" TargetMode="External"/><Relationship Id="rId17" Type="http://schemas.openxmlformats.org/officeDocument/2006/relationships/hyperlink" Target="https://cbic.org.br/estudo-revela-dados-sobre-acidentes-de-trabalho-na-construcao-no-brasil/?utm_source=chatgpt.com" TargetMode="External"/><Relationship Id="rId16" Type="http://schemas.openxmlformats.org/officeDocument/2006/relationships/hyperlink" Target="https://cbic.org.br/estudo-revela-dados-sobre-acidentes-de-trabalho-na-construcao-no-brasil/?utm_source=chatgpt.com" TargetMode="External"/><Relationship Id="rId5" Type="http://schemas.openxmlformats.org/officeDocument/2006/relationships/numbering" Target="numbering.xml"/><Relationship Id="rId19" Type="http://schemas.openxmlformats.org/officeDocument/2006/relationships/hyperlink" Target="https://revistas.editora.ufcg.edu.br/index.php/rebisas/article/view/4905" TargetMode="External"/><Relationship Id="rId6" Type="http://schemas.openxmlformats.org/officeDocument/2006/relationships/styles" Target="styles.xml"/><Relationship Id="rId18" Type="http://schemas.openxmlformats.org/officeDocument/2006/relationships/hyperlink" Target="https://www.soc.com.br/blog-de-sst/a-importancia-das-cores-dos-riscos-ocupacionais/" TargetMode="External"/><Relationship Id="rId7" Type="http://schemas.openxmlformats.org/officeDocument/2006/relationships/image" Target="media/image2.png"/><Relationship Id="rId8"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