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7200" w14:textId="77777777" w:rsidR="00DD16E8" w:rsidRDefault="00DD16E8" w:rsidP="00DD1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677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EPISTEMOLOGIA E PESQUISA EM EDUCAÇÃO: RELATO DE EXPERIÊNCIA SOBRE OS PROCESSOS DE CONSTRUÇÃO DA PESQUISA CIENTÍFICA</w:t>
      </w:r>
    </w:p>
    <w:p w14:paraId="32E31922" w14:textId="77777777" w:rsidR="00DD16E8" w:rsidRDefault="00DD16E8" w:rsidP="00DD16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D47EA7E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Gesilane Lima Ribeiro</w:t>
      </w:r>
    </w:p>
    <w:p w14:paraId="5AFBC601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Mestrado em Educação/UNIMONTES</w:t>
      </w:r>
    </w:p>
    <w:p w14:paraId="07E7F33A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08184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gesilanelima@gmail.com</w:t>
        </w:r>
      </w:hyperlink>
    </w:p>
    <w:p w14:paraId="686AA9E5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04AE60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A28033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14:paraId="621D10DF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e Coordenadora/PPGE/UNIMONTES</w:t>
      </w:r>
    </w:p>
    <w:p w14:paraId="101D2DE1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28080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4A75D5AC" w14:textId="77777777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930585" w14:textId="41997648" w:rsidR="00DD16E8" w:rsidRDefault="00DD16E8" w:rsidP="00DD16E8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1E290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1E2904" w:rsidRPr="001E290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Saberes e Práticas Educativas</w:t>
      </w:r>
    </w:p>
    <w:p w14:paraId="14479796" w14:textId="30A03EFD" w:rsidR="00DD16E8" w:rsidRDefault="00DD16E8" w:rsidP="00DD16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1E29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E2904" w:rsidRPr="001E29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Pesquisa, Epistemologia, Conhecimento Científico</w:t>
      </w:r>
    </w:p>
    <w:p w14:paraId="198F07EC" w14:textId="77777777" w:rsidR="00DD16E8" w:rsidRDefault="00DD16E8" w:rsidP="00DD16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FA594" w14:textId="77777777" w:rsidR="00DD16E8" w:rsidRDefault="00DD16E8" w:rsidP="00DD16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01EFE521" w14:textId="27D2769D" w:rsidR="00DD16E8" w:rsidRPr="00002CB7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Este estudo apresenta um relato de experiência sobre as vivências desenvolvidas na disciplina de Epistemologia e Pesquisa em Educação, da turma 2026 do Programa de Pós Graduação em Educação. A disciplina propõe reflexões quanto a construção do conhecimento cientifico na área da educação e o desenvolvimento do pesquisador na escrita científica, além de analisar métodos, procedimentos e abordagens de pesquisa</w:t>
      </w:r>
      <w:r w:rsidR="002044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44CA" w:rsidRPr="00413E46">
        <w:rPr>
          <w:rFonts w:ascii="Times New Roman" w:eastAsia="Times New Roman" w:hAnsi="Times New Roman" w:cs="Times New Roman"/>
          <w:sz w:val="24"/>
          <w:szCs w:val="24"/>
          <w:lang w:eastAsia="pt-BR"/>
        </w:rPr>
        <w:t>em educação</w:t>
      </w:r>
      <w:r w:rsidRPr="00413E4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B35C59A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EAA202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C55D0EA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disciplina é desenvolvida no Programa de Pós Graduação desta instituição de ensino e busca apresentar e desenvolver habilidades de pesquisador para os ingressantes do programa, além de promover a compreensão crítica acerca da pesquisa científica. Justifica-se pela necessidade de imergir os pós-graduandos nos procedimentos metodológicos de pesquisa que irão norteá-los ao longo de todo o trajeto acadêmico, propondo também reflexões mais críticas e aprofundadas em relação ao papel do pesquisador em educação.</w:t>
      </w:r>
    </w:p>
    <w:p w14:paraId="733C5E99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5F942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7638458B" w14:textId="77777777" w:rsidR="00DD16E8" w:rsidRPr="00E73DE2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73D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trabalho parte da problemática: De que forma a disciplina tem contribuído para o desenvolvimento do sujeito pesquisador e do pensamento crítico e epistêmico</w:t>
      </w:r>
      <w:r w:rsidRPr="000B41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Desta maneira, busca relatar e refletir como o estudo da disciplina Epistemologia e Pesquisa em Educação, contribui para o desenvolvimento do pesquisador e da postura investigativa crítica.</w:t>
      </w:r>
    </w:p>
    <w:p w14:paraId="67D0ED57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2E0895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620C1E22" w14:textId="4F4B7BF7" w:rsidR="00DD16E8" w:rsidRP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16E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disciplina é pautada em obras de vários autores e pensadores sobre a pesquisa científica</w:t>
      </w:r>
      <w:r w:rsidR="00875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onde os pós graduandos discutem, problematizam, fazem reflexões sobre a pesquisa</w:t>
      </w:r>
      <w:r w:rsidR="003009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através de leituras orientadas, discussões coletivas, seminários e outras atividades</w:t>
      </w:r>
      <w:r w:rsidR="003F03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875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3F03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="00875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 el</w:t>
      </w:r>
      <w:r w:rsidR="003009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875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s, é possível destacar a obra de Maria Cecília de </w:t>
      </w:r>
      <w:r w:rsidR="00875ECE" w:rsidRP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r w:rsidR="00777907" w:rsidRP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777907" w:rsidRPr="00413E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13E46" w:rsidRPr="00413E46">
        <w:rPr>
          <w:rFonts w:ascii="Times New Roman" w:eastAsia="Times New Roman" w:hAnsi="Times New Roman" w:cs="Times New Roman"/>
          <w:sz w:val="24"/>
          <w:szCs w:val="24"/>
        </w:rPr>
        <w:t>2002)</w:t>
      </w:r>
      <w:r w:rsid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75ECE" w:rsidRP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“Pesquisa Social: Teoria, método e criatividade”, que foi base para o primeiro seminário da disciplina</w:t>
      </w:r>
      <w:r w:rsidR="00875E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onde foi possível aprofundar os estudos sobre a escrita, organização e métodos a serem utilizados na pesquisa científica. </w:t>
      </w:r>
      <w:r w:rsidR="00640C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desta obra foi </w:t>
      </w:r>
      <w:r w:rsidR="003F03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feito</w:t>
      </w:r>
      <w:r w:rsidR="00640C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através da divisão de seis grupos, onde cada grupo explicava um capítulo do livro e todos em suas apresentações, deveriam também discutir sobre o capítulo II, </w:t>
      </w:r>
      <w:r w:rsidR="00640C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que trata sobre a construção do Projeto de Pesquisa, ferramenta indispensável para o ingresso no programa de Pós Graduação em Educação.</w:t>
      </w:r>
    </w:p>
    <w:p w14:paraId="05ECEEAC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8CFAAC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4798F8B" w14:textId="0AD48D4B" w:rsidR="00DD16E8" w:rsidRDefault="00640CF4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40C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Conforme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livro “Pesquisa Social: Teoria, método e criatividade”, organizado por Minayo (2002), a pesquisa social é um processo científico </w:t>
      </w:r>
      <w:r w:rsidR="003F03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</w:t>
      </w:r>
      <w:r w:rsidR="003F03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usca compreender a realidade de forma crítica, relacionando com o contexto histórico e social do pesquisador que, além de aplicar técnicas para realizar a pesquisa, deve também assumir uma posição crítica e reflexiva em meio as problemáticas sociais. Desta maneira, a obra se alinha aos objetivos da disciplina, que busca </w:t>
      </w:r>
      <w:r w:rsidR="003009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compreender a construção do conhecimento científico e da Ciência, por meio de pesquisa.</w:t>
      </w:r>
    </w:p>
    <w:p w14:paraId="1E7F6683" w14:textId="77777777" w:rsidR="0030090F" w:rsidRPr="00640CF4" w:rsidRDefault="0030090F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684B976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3CCBC846" w14:textId="09323E65" w:rsidR="00DD16E8" w:rsidRDefault="0030090F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009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vivências realizadas na disciplina vêm propiciando reflexões profundas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="004902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ampliação da compreensão da epistemologia n</w:t>
      </w:r>
      <w:r w:rsidRPr="003009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científica</w:t>
      </w:r>
      <w:r w:rsidR="004902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Além do fortalecimento da postura investigativa, autonomia intelectual e postura crítica dos pós graduandos. </w:t>
      </w:r>
    </w:p>
    <w:p w14:paraId="7D144BD4" w14:textId="77777777" w:rsidR="00490295" w:rsidRPr="0030090F" w:rsidRDefault="00490295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0CEE830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26A8A8D" w14:textId="5562DD6B" w:rsidR="0033468F" w:rsidRDefault="00490295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902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trabalho</w:t>
      </w:r>
      <w:r w:rsid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 relevância social pois</w:t>
      </w:r>
      <w:r w:rsidRPr="004902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desenvolver pós graduados críticos e autônomos, capazes de refletir sobre a realidade</w:t>
      </w:r>
      <w:r w:rsid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que vivem e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buscar transformações sociais relevantes no campo educacional. Além disso, busca </w:t>
      </w:r>
      <w:r w:rsid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formar pesquisadores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comprometidos em realizar </w:t>
      </w:r>
      <w:r w:rsid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investigações científicas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que promovam a reflexão crítica sobre a prática educativa. </w:t>
      </w:r>
    </w:p>
    <w:p w14:paraId="4D48AA4E" w14:textId="77777777" w:rsidR="0033468F" w:rsidRPr="0033468F" w:rsidRDefault="0033468F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9484E0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C47D0C5" w14:textId="476CDAB0" w:rsidR="0033468F" w:rsidRPr="0033468F" w:rsidRDefault="0033468F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Embora ainda em</w:t>
      </w:r>
      <w:r w:rsidR="00B109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andamento</w:t>
      </w:r>
      <w:r w:rsidRP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 disciplina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Epistemologia e Pesquisa em Educação já tem contribuído para </w:t>
      </w:r>
      <w:r w:rsidR="00B109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B109FE" w:rsidRPr="00334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desenvolvimento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sujeito crítico e investigativo</w:t>
      </w:r>
      <w:r w:rsidR="001E29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produção do conhecimento além de reconhecer a pesquisa como processo em constante construção. </w:t>
      </w:r>
    </w:p>
    <w:p w14:paraId="6BBA613C" w14:textId="77777777" w:rsidR="00DD16E8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3DF044" w14:textId="77777777" w:rsidR="001E2904" w:rsidRDefault="001E2904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D27330" w14:textId="1C370BB7" w:rsidR="001E2904" w:rsidRDefault="00DD16E8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DBDF466" w14:textId="77777777" w:rsidR="00413E46" w:rsidRDefault="00413E46" w:rsidP="00DD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EB152E" w14:textId="3DAAF3FB" w:rsidR="00DD16E8" w:rsidRPr="00413E46" w:rsidRDefault="001E2904" w:rsidP="00DD1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E46">
        <w:rPr>
          <w:rFonts w:ascii="Times New Roman" w:hAnsi="Times New Roman" w:cs="Times New Roman"/>
          <w:bCs/>
          <w:sz w:val="24"/>
          <w:szCs w:val="24"/>
        </w:rPr>
        <w:t>MINAYO, Maria Cecília de Souza (Org.)</w:t>
      </w:r>
      <w:r w:rsidRPr="00413E46">
        <w:rPr>
          <w:rFonts w:ascii="Times New Roman" w:hAnsi="Times New Roman" w:cs="Times New Roman"/>
          <w:sz w:val="24"/>
          <w:szCs w:val="24"/>
        </w:rPr>
        <w:t>.</w:t>
      </w:r>
      <w:r w:rsidRP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413E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Pesquisa Social:</w:t>
      </w:r>
      <w:r w:rsidRPr="00413E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Teoria, método e criatividade. 21.ed. Petrópolis: Vozes, 2002.</w:t>
      </w:r>
    </w:p>
    <w:p w14:paraId="72986504" w14:textId="77777777" w:rsidR="00DD16E8" w:rsidRDefault="00DD16E8" w:rsidP="00DD16E8">
      <w:pPr>
        <w:spacing w:line="240" w:lineRule="auto"/>
        <w:rPr>
          <w:sz w:val="24"/>
          <w:szCs w:val="24"/>
        </w:rPr>
      </w:pPr>
    </w:p>
    <w:p w14:paraId="468A08EA" w14:textId="77777777" w:rsidR="00640D19" w:rsidRPr="001E2904" w:rsidRDefault="00640D19">
      <w:pPr>
        <w:rPr>
          <w:rFonts w:ascii="Times New Roman" w:hAnsi="Times New Roman" w:cs="Times New Roman"/>
        </w:rPr>
      </w:pPr>
    </w:p>
    <w:sectPr w:rsidR="00640D19" w:rsidRPr="001E2904" w:rsidSect="00DD16E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0103" w14:textId="77777777" w:rsidR="003327E1" w:rsidRDefault="003327E1">
      <w:pPr>
        <w:spacing w:after="0" w:line="240" w:lineRule="auto"/>
      </w:pPr>
      <w:r>
        <w:separator/>
      </w:r>
    </w:p>
  </w:endnote>
  <w:endnote w:type="continuationSeparator" w:id="0">
    <w:p w14:paraId="50E485DC" w14:textId="77777777" w:rsidR="003327E1" w:rsidRDefault="0033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3CAC" w14:textId="77777777" w:rsidR="003327E1" w:rsidRDefault="003327E1">
      <w:pPr>
        <w:spacing w:after="0" w:line="240" w:lineRule="auto"/>
      </w:pPr>
      <w:r>
        <w:separator/>
      </w:r>
    </w:p>
  </w:footnote>
  <w:footnote w:type="continuationSeparator" w:id="0">
    <w:p w14:paraId="3A52E77F" w14:textId="77777777" w:rsidR="003327E1" w:rsidRDefault="0033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4C74" w14:textId="77777777" w:rsidR="00DD16E8" w:rsidRDefault="00DD16E8">
    <w:pPr>
      <w:pStyle w:val="Cabealho"/>
    </w:pPr>
    <w:r>
      <w:rPr>
        <w:noProof/>
        <w:lang w:eastAsia="pt-BR"/>
      </w:rPr>
      <w:drawing>
        <wp:inline distT="0" distB="0" distL="114300" distR="114300" wp14:anchorId="6BCA0006" wp14:editId="3F6FDFA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8"/>
    <w:rsid w:val="001D47BA"/>
    <w:rsid w:val="001E2904"/>
    <w:rsid w:val="002044CA"/>
    <w:rsid w:val="0030090F"/>
    <w:rsid w:val="003012FF"/>
    <w:rsid w:val="003327E1"/>
    <w:rsid w:val="0033468F"/>
    <w:rsid w:val="003F0386"/>
    <w:rsid w:val="00413E46"/>
    <w:rsid w:val="00490295"/>
    <w:rsid w:val="00640CF4"/>
    <w:rsid w:val="00640D19"/>
    <w:rsid w:val="00742019"/>
    <w:rsid w:val="00777907"/>
    <w:rsid w:val="007F25BA"/>
    <w:rsid w:val="00875ECE"/>
    <w:rsid w:val="0090010E"/>
    <w:rsid w:val="009B4C6E"/>
    <w:rsid w:val="00B109FE"/>
    <w:rsid w:val="00D154B4"/>
    <w:rsid w:val="00DD16E8"/>
    <w:rsid w:val="00ED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A29D"/>
  <w15:chartTrackingRefBased/>
  <w15:docId w15:val="{E7C9E62E-A936-40CB-B813-CE7E68C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6E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D16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16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16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16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16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16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16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16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16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1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1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1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16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16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16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16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16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16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1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1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16E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1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16E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D16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16E8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DD16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1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16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16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qFormat/>
    <w:rsid w:val="00DD16E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DD16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D16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silanelim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Gesilane</dc:creator>
  <cp:keywords/>
  <dc:description/>
  <cp:lastModifiedBy>Gesilane</cp:lastModifiedBy>
  <cp:revision>6</cp:revision>
  <dcterms:created xsi:type="dcterms:W3CDTF">2026-04-12T19:26:00Z</dcterms:created>
  <dcterms:modified xsi:type="dcterms:W3CDTF">2026-04-21T23:54:00Z</dcterms:modified>
</cp:coreProperties>
</file>