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8E2F2" w14:textId="77777777" w:rsidR="00AB22ED" w:rsidRDefault="00AB22ED" w:rsidP="003D4709">
      <w:pPr>
        <w:spacing w:after="0" w:line="360" w:lineRule="auto"/>
        <w:jc w:val="center"/>
        <w:rPr>
          <w:rFonts w:ascii="Arial" w:hAnsi="Arial" w:cs="Arial"/>
          <w:b/>
          <w:spacing w:val="-1"/>
          <w:sz w:val="28"/>
          <w:szCs w:val="28"/>
          <w:shd w:val="clear" w:color="auto" w:fill="FFFFFF"/>
        </w:rPr>
      </w:pPr>
      <w:r>
        <w:rPr>
          <w:rFonts w:ascii="Arial" w:hAnsi="Arial" w:cs="Arial"/>
          <w:b/>
          <w:spacing w:val="-1"/>
          <w:sz w:val="28"/>
          <w:szCs w:val="28"/>
          <w:shd w:val="clear" w:color="auto" w:fill="FFFFFF"/>
        </w:rPr>
        <w:t>R</w:t>
      </w:r>
      <w:r w:rsidR="00CA6A6A">
        <w:rPr>
          <w:rFonts w:ascii="Arial" w:hAnsi="Arial" w:cs="Arial"/>
          <w:b/>
          <w:spacing w:val="-1"/>
          <w:sz w:val="28"/>
          <w:szCs w:val="28"/>
          <w:shd w:val="clear" w:color="auto" w:fill="FFFFFF"/>
        </w:rPr>
        <w:t>UBÉOLA CONGÊNITA E A</w:t>
      </w:r>
      <w:r>
        <w:rPr>
          <w:rFonts w:ascii="Arial" w:hAnsi="Arial" w:cs="Arial"/>
          <w:b/>
          <w:spacing w:val="-1"/>
          <w:sz w:val="28"/>
          <w:szCs w:val="28"/>
          <w:shd w:val="clear" w:color="auto" w:fill="FFFFFF"/>
        </w:rPr>
        <w:t xml:space="preserve"> DEFICIÊNCIA AUDITIV</w:t>
      </w:r>
      <w:r w:rsidR="00CA6A6A">
        <w:rPr>
          <w:rFonts w:ascii="Arial" w:hAnsi="Arial" w:cs="Arial"/>
          <w:b/>
          <w:spacing w:val="-1"/>
          <w:sz w:val="28"/>
          <w:szCs w:val="28"/>
          <w:shd w:val="clear" w:color="auto" w:fill="FFFFFF"/>
        </w:rPr>
        <w:t>A EM NEONATOS</w:t>
      </w:r>
    </w:p>
    <w:p w14:paraId="77274876" w14:textId="77777777" w:rsidR="00390C76" w:rsidRDefault="00390C76" w:rsidP="00390C7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3913BBF2" w14:textId="77777777" w:rsidR="00390C76" w:rsidRPr="00305FB0" w:rsidRDefault="00390C76" w:rsidP="00390C7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kern w:val="2"/>
          <w:lang w:eastAsia="zh-CN" w:bidi="hi-IN"/>
        </w:rPr>
        <w:t>RODRIGUES</w:t>
      </w:r>
      <w:r w:rsidRPr="00305FB0">
        <w:rPr>
          <w:rFonts w:ascii="Arial" w:eastAsia="Times New Roman" w:hAnsi="Arial" w:cs="Arial"/>
          <w:kern w:val="2"/>
          <w:lang w:eastAsia="zh-CN" w:bidi="hi-IN"/>
        </w:rPr>
        <w:t xml:space="preserve">, </w:t>
      </w:r>
      <w:r>
        <w:rPr>
          <w:rFonts w:ascii="Arial" w:eastAsia="Times New Roman" w:hAnsi="Arial" w:cs="Arial"/>
          <w:kern w:val="2"/>
          <w:lang w:eastAsia="zh-CN" w:bidi="hi-IN"/>
        </w:rPr>
        <w:t>Maria Tereza</w:t>
      </w:r>
    </w:p>
    <w:p w14:paraId="451E0E1A" w14:textId="705ABBC4" w:rsidR="00390C76" w:rsidRPr="00812573" w:rsidRDefault="00390C76" w:rsidP="00390C76">
      <w:pPr>
        <w:pStyle w:val="Textodenotaderodap"/>
        <w:ind w:left="2268"/>
        <w:jc w:val="right"/>
        <w:rPr>
          <w:rFonts w:ascii="Arial" w:hAnsi="Arial" w:cs="Arial"/>
          <w:i/>
          <w:color w:val="000000"/>
          <w:sz w:val="22"/>
          <w:szCs w:val="22"/>
        </w:rPr>
      </w:pPr>
      <w:r w:rsidRPr="00812573">
        <w:rPr>
          <w:rFonts w:ascii="Arial" w:hAnsi="Arial" w:cs="Arial"/>
          <w:i/>
          <w:color w:val="000000"/>
          <w:sz w:val="22"/>
          <w:szCs w:val="22"/>
        </w:rPr>
        <w:t xml:space="preserve">Discente do Curso de Graduação de Bacharelado em </w:t>
      </w:r>
      <w:r>
        <w:rPr>
          <w:rFonts w:ascii="Arial" w:hAnsi="Arial" w:cs="Arial"/>
          <w:i/>
          <w:color w:val="000000"/>
          <w:sz w:val="22"/>
          <w:szCs w:val="22"/>
        </w:rPr>
        <w:t>Enfermagem</w:t>
      </w:r>
      <w:r w:rsidRPr="00812573">
        <w:rPr>
          <w:rFonts w:ascii="Arial" w:hAnsi="Arial" w:cs="Arial"/>
          <w:i/>
          <w:color w:val="000000"/>
          <w:sz w:val="22"/>
          <w:szCs w:val="22"/>
        </w:rPr>
        <w:t xml:space="preserve"> pela Faculdade Metropolitana São Carlos (FAMESC-Campus Bom Jesus)</w:t>
      </w:r>
    </w:p>
    <w:p w14:paraId="2D0FD775" w14:textId="77777777" w:rsidR="00390C76" w:rsidRPr="00812573" w:rsidRDefault="00390C76" w:rsidP="00390C76">
      <w:pPr>
        <w:pStyle w:val="Textodenotaderodap"/>
        <w:ind w:left="2268"/>
        <w:jc w:val="right"/>
        <w:rPr>
          <w:rFonts w:ascii="Arial" w:hAnsi="Arial" w:cs="Arial"/>
          <w:i/>
          <w:color w:val="000000"/>
          <w:sz w:val="22"/>
          <w:szCs w:val="22"/>
        </w:rPr>
      </w:pPr>
      <w:r>
        <w:rPr>
          <w:rFonts w:ascii="Arial" w:hAnsi="Arial" w:cs="Arial"/>
          <w:i/>
          <w:color w:val="000000"/>
          <w:sz w:val="22"/>
          <w:szCs w:val="22"/>
        </w:rPr>
        <w:t>almeidatereza15@gmail.com</w:t>
      </w:r>
      <w:r w:rsidRPr="00812573">
        <w:rPr>
          <w:rFonts w:ascii="Arial" w:hAnsi="Arial" w:cs="Arial"/>
          <w:i/>
          <w:color w:val="000000"/>
          <w:sz w:val="22"/>
          <w:szCs w:val="22"/>
        </w:rPr>
        <w:t>;</w:t>
      </w:r>
    </w:p>
    <w:p w14:paraId="53C97F71" w14:textId="77777777" w:rsidR="00390C76" w:rsidRDefault="00390C76" w:rsidP="00390C7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742AE704" w14:textId="77777777" w:rsidR="00390C76" w:rsidRPr="00305FB0" w:rsidRDefault="00390C76" w:rsidP="00390C7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kern w:val="2"/>
          <w:lang w:eastAsia="zh-CN" w:bidi="hi-IN"/>
        </w:rPr>
        <w:t>DIAS</w:t>
      </w:r>
      <w:r w:rsidRPr="00305FB0">
        <w:rPr>
          <w:rFonts w:ascii="Arial" w:eastAsia="Times New Roman" w:hAnsi="Arial" w:cs="Arial"/>
          <w:kern w:val="2"/>
          <w:lang w:eastAsia="zh-CN" w:bidi="hi-IN"/>
        </w:rPr>
        <w:t xml:space="preserve">, </w:t>
      </w:r>
      <w:r>
        <w:rPr>
          <w:rFonts w:ascii="Arial" w:eastAsia="Times New Roman" w:hAnsi="Arial" w:cs="Arial"/>
          <w:kern w:val="2"/>
          <w:lang w:eastAsia="zh-CN" w:bidi="hi-IN"/>
        </w:rPr>
        <w:t>Marina da Silva Borge</w:t>
      </w:r>
    </w:p>
    <w:p w14:paraId="2CED83E8" w14:textId="63E24F9A" w:rsidR="00390C76" w:rsidRDefault="00390C76" w:rsidP="00390C76">
      <w:pPr>
        <w:widowControl w:val="0"/>
        <w:autoSpaceDE w:val="0"/>
        <w:autoSpaceDN w:val="0"/>
        <w:adjustRightInd w:val="0"/>
        <w:spacing w:after="0" w:line="240" w:lineRule="auto"/>
        <w:ind w:left="2268"/>
        <w:jc w:val="right"/>
        <w:rPr>
          <w:rFonts w:ascii="Arial" w:hAnsi="Arial" w:cs="Arial"/>
        </w:rPr>
      </w:pPr>
      <w:r w:rsidRPr="00812573">
        <w:rPr>
          <w:rFonts w:ascii="Arial" w:hAnsi="Arial" w:cs="Arial"/>
          <w:i/>
        </w:rPr>
        <w:t xml:space="preserve">Discente do Curso de Graduação de Bacharelado em </w:t>
      </w:r>
      <w:r>
        <w:rPr>
          <w:rFonts w:ascii="Arial" w:hAnsi="Arial" w:cs="Arial"/>
          <w:i/>
        </w:rPr>
        <w:t>Enfermagem</w:t>
      </w:r>
      <w:r w:rsidRPr="00812573">
        <w:rPr>
          <w:rFonts w:ascii="Arial" w:hAnsi="Arial" w:cs="Arial"/>
          <w:i/>
        </w:rPr>
        <w:t xml:space="preserve"> pela Faculdade Metropolitana São Carlos (FAMESC-Campus Bom Jesus)</w:t>
      </w:r>
    </w:p>
    <w:p w14:paraId="2EEA3413" w14:textId="77777777" w:rsidR="00390C76" w:rsidRPr="009A6190" w:rsidRDefault="00390C76" w:rsidP="00390C76">
      <w:pPr>
        <w:widowControl w:val="0"/>
        <w:autoSpaceDE w:val="0"/>
        <w:autoSpaceDN w:val="0"/>
        <w:adjustRightInd w:val="0"/>
        <w:spacing w:after="0" w:line="240" w:lineRule="auto"/>
        <w:ind w:left="2268"/>
        <w:jc w:val="right"/>
        <w:rPr>
          <w:rFonts w:ascii="Arial" w:eastAsia="Times New Roman" w:hAnsi="Arial" w:cs="Arial"/>
          <w:i/>
          <w:kern w:val="2"/>
          <w:lang w:eastAsia="zh-CN" w:bidi="hi-IN"/>
        </w:rPr>
      </w:pPr>
      <w:r>
        <w:rPr>
          <w:rFonts w:ascii="Arial" w:eastAsia="Times New Roman" w:hAnsi="Arial" w:cs="Arial"/>
          <w:i/>
          <w:kern w:val="2"/>
          <w:lang w:eastAsia="zh-CN" w:bidi="hi-IN"/>
        </w:rPr>
        <w:t>marinaborge1962@</w:t>
      </w:r>
      <w:r w:rsidRPr="009A6190">
        <w:rPr>
          <w:rFonts w:ascii="Arial" w:eastAsia="Times New Roman" w:hAnsi="Arial" w:cs="Arial"/>
          <w:i/>
          <w:kern w:val="2"/>
          <w:lang w:eastAsia="zh-CN" w:bidi="hi-IN"/>
        </w:rPr>
        <w:t>mail.com;</w:t>
      </w:r>
    </w:p>
    <w:p w14:paraId="69DC79BE" w14:textId="77777777" w:rsidR="00390C76" w:rsidRPr="00305FB0" w:rsidRDefault="00390C76" w:rsidP="00390C76">
      <w:pPr>
        <w:widowControl w:val="0"/>
        <w:autoSpaceDE w:val="0"/>
        <w:autoSpaceDN w:val="0"/>
        <w:adjustRightInd w:val="0"/>
        <w:spacing w:after="0" w:line="240" w:lineRule="auto"/>
        <w:rPr>
          <w:rFonts w:ascii="Arial" w:eastAsia="Times New Roman" w:hAnsi="Arial" w:cs="Arial"/>
          <w:kern w:val="2"/>
          <w:lang w:eastAsia="zh-CN" w:bidi="hi-IN"/>
        </w:rPr>
      </w:pPr>
    </w:p>
    <w:p w14:paraId="4A375ABE" w14:textId="77777777" w:rsidR="00390C76" w:rsidRPr="00305FB0" w:rsidRDefault="00390C76" w:rsidP="00390C7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kern w:val="2"/>
          <w:lang w:eastAsia="zh-CN" w:bidi="hi-IN"/>
        </w:rPr>
        <w:t>VALOIS</w:t>
      </w:r>
      <w:r w:rsidRPr="00305FB0">
        <w:rPr>
          <w:rFonts w:ascii="Arial" w:eastAsia="Times New Roman" w:hAnsi="Arial" w:cs="Arial"/>
          <w:kern w:val="2"/>
          <w:lang w:eastAsia="zh-CN" w:bidi="hi-IN"/>
        </w:rPr>
        <w:t xml:space="preserve">, </w:t>
      </w:r>
      <w:r>
        <w:rPr>
          <w:rFonts w:ascii="Arial" w:eastAsia="Times New Roman" w:hAnsi="Arial" w:cs="Arial"/>
          <w:kern w:val="2"/>
          <w:lang w:eastAsia="zh-CN" w:bidi="hi-IN"/>
        </w:rPr>
        <w:t>Rayane Pires Ourique</w:t>
      </w:r>
    </w:p>
    <w:p w14:paraId="48A11A5E" w14:textId="7C14BB75" w:rsidR="00390C76" w:rsidRDefault="00390C76" w:rsidP="00390C76">
      <w:pPr>
        <w:widowControl w:val="0"/>
        <w:autoSpaceDE w:val="0"/>
        <w:autoSpaceDN w:val="0"/>
        <w:adjustRightInd w:val="0"/>
        <w:spacing w:after="0" w:line="240" w:lineRule="auto"/>
        <w:ind w:left="2268"/>
        <w:jc w:val="right"/>
        <w:rPr>
          <w:rFonts w:ascii="Arial" w:hAnsi="Arial" w:cs="Arial"/>
          <w:i/>
          <w:color w:val="000000"/>
        </w:rPr>
      </w:pPr>
      <w:r>
        <w:rPr>
          <w:rFonts w:ascii="Arial" w:hAnsi="Arial" w:cs="Arial"/>
          <w:i/>
          <w:color w:val="000000"/>
        </w:rPr>
        <w:t>Dis</w:t>
      </w:r>
      <w:r w:rsidRPr="00812573">
        <w:rPr>
          <w:rFonts w:ascii="Arial" w:hAnsi="Arial" w:cs="Arial"/>
          <w:i/>
          <w:color w:val="000000"/>
        </w:rPr>
        <w:t xml:space="preserve">cente do Curso de Graduação de Bacharelado em </w:t>
      </w:r>
      <w:r>
        <w:rPr>
          <w:rFonts w:ascii="Arial" w:hAnsi="Arial" w:cs="Arial"/>
          <w:i/>
          <w:color w:val="000000"/>
        </w:rPr>
        <w:t>Enfermagem</w:t>
      </w:r>
      <w:r w:rsidRPr="00812573">
        <w:rPr>
          <w:rFonts w:ascii="Arial" w:hAnsi="Arial" w:cs="Arial"/>
          <w:i/>
          <w:color w:val="000000"/>
        </w:rPr>
        <w:t xml:space="preserve"> pela Faculdade Metropolitana São Car</w:t>
      </w:r>
      <w:r>
        <w:rPr>
          <w:rFonts w:ascii="Arial" w:hAnsi="Arial" w:cs="Arial"/>
          <w:i/>
          <w:color w:val="000000"/>
        </w:rPr>
        <w:t>los (FAMESC – Campus Bom Jesus); Discente no Curso de Graduação em Ciências Biológicas pela Universidade Estadual do Norte Fluminense Darcy Ribeiro (UENF)</w:t>
      </w:r>
    </w:p>
    <w:p w14:paraId="677D5ED7" w14:textId="77777777" w:rsidR="00390C76" w:rsidRDefault="00390C76" w:rsidP="00390C7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hAnsi="Arial" w:cs="Arial"/>
          <w:i/>
          <w:color w:val="000000"/>
        </w:rPr>
        <w:t>rayane_pires@hotmail.com</w:t>
      </w:r>
    </w:p>
    <w:p w14:paraId="4FAC3E03" w14:textId="77777777" w:rsidR="00390C76" w:rsidRDefault="00390C76" w:rsidP="003D4709">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1DD3E61D" w14:textId="77777777" w:rsidR="006F1ADA" w:rsidRPr="00387817" w:rsidRDefault="006F1ADA" w:rsidP="006F1ADA">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kern w:val="2"/>
          <w:lang w:eastAsia="zh-CN" w:bidi="hi-IN"/>
        </w:rPr>
        <w:t>ANDRADE, Claudia Caixeta Franco</w:t>
      </w:r>
    </w:p>
    <w:p w14:paraId="4EEF6CDB" w14:textId="77777777" w:rsidR="00F2624A" w:rsidRPr="004E1D15" w:rsidRDefault="00F2624A" w:rsidP="00F2624A">
      <w:pPr>
        <w:spacing w:after="0" w:line="240" w:lineRule="auto"/>
        <w:ind w:left="2268"/>
        <w:jc w:val="right"/>
        <w:rPr>
          <w:rStyle w:val="Hyperlink"/>
          <w:i/>
          <w:color w:val="auto"/>
          <w:u w:val="none"/>
        </w:rPr>
      </w:pPr>
      <w:r w:rsidRPr="004E1D15">
        <w:rPr>
          <w:rStyle w:val="Hyperlink"/>
          <w:rFonts w:ascii="Arial" w:hAnsi="Arial" w:cs="Arial"/>
          <w:i/>
          <w:color w:val="auto"/>
          <w:u w:val="none"/>
        </w:rPr>
        <w:t>Professora Titular da Faculdade Metropolitana São Carlos</w:t>
      </w:r>
    </w:p>
    <w:p w14:paraId="26E8D401" w14:textId="48553E6B" w:rsidR="006F1ADA" w:rsidRPr="00F2624A" w:rsidRDefault="00F2624A" w:rsidP="00F2624A">
      <w:pPr>
        <w:spacing w:after="0" w:line="240" w:lineRule="auto"/>
        <w:ind w:left="2268"/>
        <w:jc w:val="right"/>
        <w:rPr>
          <w:rFonts w:ascii="Arial" w:hAnsi="Arial" w:cs="Arial"/>
          <w:iCs/>
        </w:rPr>
      </w:pPr>
      <w:hyperlink r:id="rId7" w:history="1">
        <w:r w:rsidRPr="004E1D15">
          <w:rPr>
            <w:rStyle w:val="Hyperlink"/>
            <w:rFonts w:ascii="Arial" w:hAnsi="Arial" w:cs="Arial"/>
            <w:iCs/>
            <w:color w:val="auto"/>
            <w:u w:val="none"/>
          </w:rPr>
          <w:t>claudiacfa@yahoo.com.br</w:t>
        </w:r>
      </w:hyperlink>
    </w:p>
    <w:p w14:paraId="4D19E10F" w14:textId="77777777" w:rsidR="006F1ADA" w:rsidRDefault="006F1ADA" w:rsidP="006F1ADA">
      <w:pPr>
        <w:spacing w:after="0" w:line="240" w:lineRule="auto"/>
        <w:ind w:left="2268"/>
        <w:jc w:val="right"/>
        <w:rPr>
          <w:rFonts w:ascii="Arial" w:eastAsia="Times New Roman" w:hAnsi="Arial" w:cs="Arial"/>
          <w:kern w:val="2"/>
          <w:lang w:eastAsia="zh-CN" w:bidi="hi-IN"/>
        </w:rPr>
      </w:pPr>
    </w:p>
    <w:p w14:paraId="74DBED37" w14:textId="77777777" w:rsidR="006F1ADA" w:rsidRPr="007E1E62" w:rsidRDefault="006F1ADA" w:rsidP="006F1ADA">
      <w:pPr>
        <w:spacing w:after="0" w:line="240" w:lineRule="auto"/>
        <w:ind w:left="2268"/>
        <w:jc w:val="right"/>
        <w:rPr>
          <w:rStyle w:val="Hyperlink"/>
          <w:rFonts w:ascii="Arial" w:hAnsi="Arial" w:cs="Arial"/>
          <w:iCs/>
          <w:color w:val="auto"/>
          <w:u w:val="none"/>
        </w:rPr>
      </w:pPr>
      <w:r w:rsidRPr="007E1E62">
        <w:rPr>
          <w:rStyle w:val="Hyperlink"/>
          <w:rFonts w:ascii="Arial" w:hAnsi="Arial" w:cs="Arial"/>
          <w:iCs/>
          <w:color w:val="auto"/>
          <w:u w:val="none"/>
        </w:rPr>
        <w:t>CURCIO, Fernanda Santos</w:t>
      </w:r>
    </w:p>
    <w:p w14:paraId="34283EFB" w14:textId="2606C07B" w:rsidR="006F1ADA" w:rsidRPr="007E1E62" w:rsidRDefault="006F1ADA" w:rsidP="006F1ADA">
      <w:pPr>
        <w:spacing w:after="0" w:line="240" w:lineRule="auto"/>
        <w:ind w:left="2268"/>
        <w:jc w:val="right"/>
        <w:rPr>
          <w:rStyle w:val="Hyperlink"/>
          <w:rFonts w:ascii="Arial" w:hAnsi="Arial" w:cs="Arial"/>
          <w:i/>
          <w:color w:val="auto"/>
          <w:u w:val="none"/>
        </w:rPr>
      </w:pPr>
      <w:r w:rsidRPr="007E1E62">
        <w:rPr>
          <w:rStyle w:val="Hyperlink"/>
          <w:rFonts w:ascii="Arial" w:hAnsi="Arial" w:cs="Arial"/>
          <w:i/>
          <w:color w:val="auto"/>
          <w:u w:val="none"/>
        </w:rPr>
        <w:t>Professora Titular da Faculdade Metropolitana São Carlos</w:t>
      </w:r>
    </w:p>
    <w:p w14:paraId="07050186" w14:textId="77777777" w:rsidR="006F1ADA" w:rsidRPr="00F2624A" w:rsidRDefault="006F1ADA" w:rsidP="006F1ADA">
      <w:pPr>
        <w:spacing w:after="0" w:line="240" w:lineRule="auto"/>
        <w:ind w:left="2268"/>
        <w:jc w:val="right"/>
        <w:rPr>
          <w:rStyle w:val="Hyperlink"/>
          <w:rFonts w:ascii="Arial" w:hAnsi="Arial" w:cs="Arial"/>
          <w:iCs/>
          <w:color w:val="auto"/>
          <w:u w:val="none"/>
        </w:rPr>
      </w:pPr>
      <w:hyperlink r:id="rId8" w:history="1">
        <w:r w:rsidRPr="00F2624A">
          <w:rPr>
            <w:rStyle w:val="Hyperlink"/>
            <w:rFonts w:ascii="Arial" w:hAnsi="Arial" w:cs="Arial"/>
            <w:iCs/>
            <w:color w:val="auto"/>
            <w:u w:val="none"/>
          </w:rPr>
          <w:t>fernandasantoscurcio@gmail.com</w:t>
        </w:r>
      </w:hyperlink>
      <w:r w:rsidRPr="00F2624A">
        <w:rPr>
          <w:rStyle w:val="Hyperlink"/>
          <w:rFonts w:ascii="Arial" w:hAnsi="Arial" w:cs="Arial"/>
          <w:iCs/>
          <w:color w:val="auto"/>
          <w:u w:val="none"/>
        </w:rPr>
        <w:t xml:space="preserve"> </w:t>
      </w:r>
    </w:p>
    <w:p w14:paraId="66181917" w14:textId="77777777" w:rsidR="006F1ADA" w:rsidRDefault="006F1ADA" w:rsidP="003D4709">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45877606" w14:textId="77777777" w:rsidR="00812573" w:rsidRPr="00390C76" w:rsidRDefault="00812573" w:rsidP="00390C76">
      <w:pPr>
        <w:widowControl w:val="0"/>
        <w:autoSpaceDE w:val="0"/>
        <w:autoSpaceDN w:val="0"/>
        <w:adjustRightInd w:val="0"/>
        <w:spacing w:after="0" w:line="240" w:lineRule="auto"/>
        <w:ind w:left="2268"/>
        <w:jc w:val="right"/>
        <w:rPr>
          <w:rFonts w:ascii="Arial" w:eastAsia="Times New Roman" w:hAnsi="Arial" w:cs="Arial"/>
          <w:i/>
          <w:kern w:val="2"/>
          <w:lang w:eastAsia="zh-CN" w:bidi="hi-IN"/>
        </w:rPr>
      </w:pPr>
      <w:r w:rsidRPr="00812573">
        <w:rPr>
          <w:rFonts w:ascii="Arial" w:eastAsia="Times New Roman" w:hAnsi="Arial" w:cs="Arial"/>
          <w:i/>
          <w:kern w:val="2"/>
          <w:lang w:eastAsia="zh-CN" w:bidi="hi-IN"/>
        </w:rPr>
        <w:t xml:space="preserve"> </w:t>
      </w:r>
    </w:p>
    <w:p w14:paraId="78C7A8E1" w14:textId="77777777" w:rsidR="00E00514" w:rsidRPr="00E00514" w:rsidRDefault="00E00514" w:rsidP="003D4709">
      <w:pPr>
        <w:spacing w:after="0" w:line="360" w:lineRule="auto"/>
        <w:rPr>
          <w:rFonts w:ascii="Arial" w:eastAsia="Times New Roman" w:hAnsi="Arial" w:cs="Arial"/>
          <w:b/>
          <w:sz w:val="24"/>
          <w:szCs w:val="24"/>
          <w:lang w:eastAsia="pt-BR"/>
        </w:rPr>
      </w:pPr>
      <w:r w:rsidRPr="00E00514">
        <w:rPr>
          <w:rFonts w:ascii="Arial" w:eastAsia="Times New Roman" w:hAnsi="Arial" w:cs="Arial"/>
          <w:b/>
          <w:sz w:val="24"/>
          <w:szCs w:val="24"/>
          <w:lang w:eastAsia="pt-BR"/>
        </w:rPr>
        <w:t>INTRODUÇÃO</w:t>
      </w:r>
    </w:p>
    <w:p w14:paraId="1EA6C4BD" w14:textId="77777777" w:rsidR="00E00514" w:rsidRDefault="00E00514" w:rsidP="003D4709">
      <w:pPr>
        <w:spacing w:after="0" w:line="360" w:lineRule="auto"/>
        <w:ind w:firstLine="709"/>
        <w:rPr>
          <w:rFonts w:ascii="Arial" w:eastAsia="Times New Roman" w:hAnsi="Arial" w:cs="Arial"/>
          <w:b/>
          <w:sz w:val="24"/>
          <w:szCs w:val="24"/>
          <w:lang w:val="pt-PT" w:eastAsia="pt-BR"/>
        </w:rPr>
      </w:pPr>
    </w:p>
    <w:p w14:paraId="7ED64A04" w14:textId="77777777" w:rsidR="00F02F99" w:rsidRDefault="00F02F99" w:rsidP="00F2624A">
      <w:pPr>
        <w:spacing w:after="0" w:line="360" w:lineRule="auto"/>
        <w:ind w:firstLine="709"/>
        <w:jc w:val="both"/>
        <w:rPr>
          <w:rFonts w:ascii="Arial" w:hAnsi="Arial" w:cs="Arial"/>
          <w:sz w:val="24"/>
          <w:szCs w:val="24"/>
        </w:rPr>
      </w:pPr>
      <w:r>
        <w:rPr>
          <w:rFonts w:ascii="Arial" w:hAnsi="Arial" w:cs="Arial"/>
          <w:sz w:val="24"/>
          <w:szCs w:val="24"/>
        </w:rPr>
        <w:t>O presente resumo vem abordar acerca da S</w:t>
      </w:r>
      <w:r w:rsidR="00923271">
        <w:rPr>
          <w:rFonts w:ascii="Arial" w:hAnsi="Arial" w:cs="Arial"/>
          <w:sz w:val="24"/>
          <w:szCs w:val="24"/>
        </w:rPr>
        <w:t>í</w:t>
      </w:r>
      <w:r>
        <w:rPr>
          <w:rFonts w:ascii="Arial" w:hAnsi="Arial" w:cs="Arial"/>
          <w:sz w:val="24"/>
          <w:szCs w:val="24"/>
        </w:rPr>
        <w:t>ndrome da Rubéola C</w:t>
      </w:r>
      <w:r w:rsidR="00923271" w:rsidRPr="006E64D1">
        <w:rPr>
          <w:rFonts w:ascii="Arial" w:hAnsi="Arial" w:cs="Arial"/>
          <w:sz w:val="24"/>
          <w:szCs w:val="24"/>
        </w:rPr>
        <w:t>ongênita (SRC)</w:t>
      </w:r>
      <w:r>
        <w:rPr>
          <w:rFonts w:ascii="Arial" w:hAnsi="Arial" w:cs="Arial"/>
          <w:sz w:val="24"/>
          <w:szCs w:val="24"/>
        </w:rPr>
        <w:t>, e a sua relação direta com a deficiência auditiva em neonatos. A SRC, é uma doença infecto-viral que poss</w:t>
      </w:r>
      <w:r w:rsidR="00390DC0">
        <w:rPr>
          <w:rFonts w:ascii="Arial" w:hAnsi="Arial" w:cs="Arial"/>
          <w:sz w:val="24"/>
          <w:szCs w:val="24"/>
        </w:rPr>
        <w:t>ui determinadas particularidades</w:t>
      </w:r>
      <w:r>
        <w:rPr>
          <w:rFonts w:ascii="Arial" w:hAnsi="Arial" w:cs="Arial"/>
          <w:sz w:val="24"/>
          <w:szCs w:val="24"/>
        </w:rPr>
        <w:t xml:space="preserve">. </w:t>
      </w:r>
      <w:r w:rsidR="00390DC0">
        <w:rPr>
          <w:rFonts w:ascii="Arial" w:hAnsi="Arial" w:cs="Arial"/>
          <w:sz w:val="24"/>
          <w:szCs w:val="24"/>
        </w:rPr>
        <w:t>Sendo assim, o texto visa tratar alguns pontos importantes a respeito da doença e suas consequências para o neonato, ou feto, ainda durante a gestação.</w:t>
      </w:r>
    </w:p>
    <w:p w14:paraId="7DE286F7" w14:textId="77777777" w:rsidR="00390DC0" w:rsidRPr="00AE7273" w:rsidRDefault="00390DC0" w:rsidP="00F2624A">
      <w:pPr>
        <w:spacing w:after="0" w:line="360" w:lineRule="auto"/>
        <w:ind w:firstLine="709"/>
        <w:jc w:val="both"/>
        <w:rPr>
          <w:rFonts w:ascii="Arial" w:hAnsi="Arial" w:cs="Arial"/>
          <w:color w:val="7030A0"/>
          <w:sz w:val="24"/>
          <w:szCs w:val="24"/>
        </w:rPr>
      </w:pPr>
      <w:r>
        <w:rPr>
          <w:rFonts w:ascii="Arial" w:hAnsi="Arial" w:cs="Arial"/>
          <w:sz w:val="24"/>
          <w:szCs w:val="24"/>
        </w:rPr>
        <w:t>Diante dessas</w:t>
      </w:r>
      <w:r w:rsidR="00F02F99">
        <w:rPr>
          <w:rFonts w:ascii="Arial" w:hAnsi="Arial" w:cs="Arial"/>
          <w:sz w:val="24"/>
          <w:szCs w:val="24"/>
        </w:rPr>
        <w:t xml:space="preserve"> características específicas da</w:t>
      </w:r>
      <w:r>
        <w:rPr>
          <w:rFonts w:ascii="Arial" w:hAnsi="Arial" w:cs="Arial"/>
          <w:sz w:val="24"/>
          <w:szCs w:val="24"/>
        </w:rPr>
        <w:t xml:space="preserve"> SRC</w:t>
      </w:r>
      <w:r w:rsidR="00F02F99">
        <w:rPr>
          <w:rFonts w:ascii="Arial" w:hAnsi="Arial" w:cs="Arial"/>
          <w:sz w:val="24"/>
          <w:szCs w:val="24"/>
        </w:rPr>
        <w:t xml:space="preserve">, </w:t>
      </w:r>
      <w:r>
        <w:rPr>
          <w:rFonts w:ascii="Arial" w:hAnsi="Arial" w:cs="Arial"/>
          <w:sz w:val="24"/>
          <w:szCs w:val="24"/>
        </w:rPr>
        <w:t xml:space="preserve">pode-se apresentar o fato da doença se designar por </w:t>
      </w:r>
      <w:r w:rsidR="00923271" w:rsidRPr="006E64D1">
        <w:rPr>
          <w:rFonts w:ascii="Arial" w:hAnsi="Arial" w:cs="Arial"/>
          <w:sz w:val="24"/>
          <w:szCs w:val="24"/>
        </w:rPr>
        <w:t xml:space="preserve">algo que vem desde </w:t>
      </w:r>
      <w:r w:rsidR="00E9353F" w:rsidRPr="006E64D1">
        <w:rPr>
          <w:rFonts w:ascii="Arial" w:hAnsi="Arial" w:cs="Arial"/>
          <w:sz w:val="24"/>
          <w:szCs w:val="24"/>
        </w:rPr>
        <w:t>a</w:t>
      </w:r>
      <w:r w:rsidR="00923271" w:rsidRPr="006E64D1">
        <w:rPr>
          <w:rFonts w:ascii="Arial" w:hAnsi="Arial" w:cs="Arial"/>
          <w:sz w:val="24"/>
          <w:szCs w:val="24"/>
        </w:rPr>
        <w:t xml:space="preserve"> gestação até o momento do parto</w:t>
      </w:r>
      <w:r w:rsidR="00F02F99">
        <w:rPr>
          <w:rFonts w:ascii="Arial" w:hAnsi="Arial" w:cs="Arial"/>
          <w:sz w:val="24"/>
          <w:szCs w:val="24"/>
        </w:rPr>
        <w:t>, isto é, d</w:t>
      </w:r>
      <w:r>
        <w:rPr>
          <w:rFonts w:ascii="Arial" w:hAnsi="Arial" w:cs="Arial"/>
          <w:sz w:val="24"/>
          <w:szCs w:val="24"/>
        </w:rPr>
        <w:t>urante o princípio da</w:t>
      </w:r>
      <w:r w:rsidR="00F02F99">
        <w:rPr>
          <w:rFonts w:ascii="Arial" w:hAnsi="Arial" w:cs="Arial"/>
          <w:sz w:val="24"/>
          <w:szCs w:val="24"/>
        </w:rPr>
        <w:t xml:space="preserve"> gestação alcançando o nascimento</w:t>
      </w:r>
      <w:r>
        <w:rPr>
          <w:rFonts w:ascii="Arial" w:hAnsi="Arial" w:cs="Arial"/>
          <w:sz w:val="24"/>
          <w:szCs w:val="24"/>
        </w:rPr>
        <w:t xml:space="preserve"> do bebê</w:t>
      </w:r>
      <w:r w:rsidR="00571779">
        <w:rPr>
          <w:rFonts w:ascii="Arial" w:hAnsi="Arial" w:cs="Arial"/>
          <w:sz w:val="24"/>
          <w:szCs w:val="24"/>
        </w:rPr>
        <w:t xml:space="preserve"> (BRASIL, 2017). </w:t>
      </w:r>
    </w:p>
    <w:p w14:paraId="7660BA52" w14:textId="77777777" w:rsidR="005C67A5" w:rsidRPr="00E9353F" w:rsidRDefault="003E5CB7" w:rsidP="003E5CB7">
      <w:pPr>
        <w:tabs>
          <w:tab w:val="center" w:pos="4252"/>
          <w:tab w:val="right" w:pos="8504"/>
        </w:tabs>
        <w:spacing w:after="0" w:line="360" w:lineRule="auto"/>
        <w:ind w:firstLine="709"/>
        <w:jc w:val="both"/>
        <w:rPr>
          <w:rFonts w:ascii="Arial" w:hAnsi="Arial" w:cs="Arial"/>
        </w:rPr>
      </w:pPr>
      <w:r>
        <w:rPr>
          <w:rFonts w:ascii="Arial" w:hAnsi="Arial" w:cs="Arial"/>
          <w:sz w:val="24"/>
          <w:szCs w:val="24"/>
        </w:rPr>
        <w:tab/>
      </w:r>
      <w:r w:rsidR="00571779">
        <w:rPr>
          <w:rFonts w:ascii="Arial" w:hAnsi="Arial" w:cs="Arial"/>
          <w:sz w:val="24"/>
          <w:szCs w:val="24"/>
        </w:rPr>
        <w:t>Para tanto, e</w:t>
      </w:r>
      <w:r w:rsidR="0010253E" w:rsidRPr="00E9353F">
        <w:rPr>
          <w:rFonts w:ascii="Arial" w:hAnsi="Arial" w:cs="Arial"/>
          <w:sz w:val="24"/>
          <w:szCs w:val="24"/>
        </w:rPr>
        <w:t xml:space="preserve">ste trabalho objetiva analisar a </w:t>
      </w:r>
      <w:r w:rsidR="00095535" w:rsidRPr="00E9353F">
        <w:rPr>
          <w:rFonts w:ascii="Arial" w:hAnsi="Arial" w:cs="Arial"/>
          <w:sz w:val="24"/>
          <w:szCs w:val="24"/>
        </w:rPr>
        <w:t xml:space="preserve">importância do acompanhamento gestacional com prognóstico correto e suas devidas prevenções sobre a Síndrome </w:t>
      </w:r>
      <w:r w:rsidR="00095535" w:rsidRPr="00E9353F">
        <w:rPr>
          <w:rFonts w:ascii="Arial" w:hAnsi="Arial" w:cs="Arial"/>
          <w:sz w:val="24"/>
          <w:szCs w:val="24"/>
        </w:rPr>
        <w:lastRenderedPageBreak/>
        <w:t>da Rubéola Congênita, evitando-se, com isso, males provenientes como a hipoacusia neurossensorial.</w:t>
      </w:r>
    </w:p>
    <w:p w14:paraId="77D8E115" w14:textId="29FF2B54" w:rsidR="005C67A5" w:rsidRDefault="005C67A5" w:rsidP="003D4709">
      <w:pPr>
        <w:tabs>
          <w:tab w:val="center" w:pos="4252"/>
          <w:tab w:val="right" w:pos="8504"/>
        </w:tabs>
        <w:spacing w:after="0" w:line="360" w:lineRule="auto"/>
        <w:jc w:val="both"/>
        <w:rPr>
          <w:rFonts w:ascii="Arial" w:hAnsi="Arial" w:cs="Arial"/>
        </w:rPr>
      </w:pPr>
    </w:p>
    <w:p w14:paraId="3D2E11D4" w14:textId="77777777" w:rsidR="00F2624A" w:rsidRPr="00E00514" w:rsidRDefault="00F2624A" w:rsidP="003D4709">
      <w:pPr>
        <w:tabs>
          <w:tab w:val="center" w:pos="4252"/>
          <w:tab w:val="right" w:pos="8504"/>
        </w:tabs>
        <w:spacing w:after="0" w:line="360" w:lineRule="auto"/>
        <w:jc w:val="both"/>
        <w:rPr>
          <w:rFonts w:ascii="Arial" w:hAnsi="Arial" w:cs="Arial"/>
        </w:rPr>
      </w:pPr>
    </w:p>
    <w:p w14:paraId="563FE83A" w14:textId="77777777" w:rsidR="00E00514" w:rsidRDefault="00E00514" w:rsidP="003D4709">
      <w:pPr>
        <w:keepNext/>
        <w:keepLines/>
        <w:spacing w:after="0" w:line="360" w:lineRule="auto"/>
        <w:jc w:val="both"/>
        <w:outlineLvl w:val="1"/>
        <w:rPr>
          <w:rFonts w:ascii="Arial" w:hAnsi="Arial" w:cs="Arial"/>
          <w:sz w:val="24"/>
          <w:szCs w:val="24"/>
        </w:rPr>
      </w:pPr>
      <w:r w:rsidRPr="00E00514">
        <w:rPr>
          <w:rFonts w:ascii="Arial" w:eastAsia="Times New Roman" w:hAnsi="Arial" w:cs="Arial"/>
          <w:b/>
          <w:bCs/>
          <w:sz w:val="24"/>
          <w:szCs w:val="24"/>
        </w:rPr>
        <w:t>MATERIAL E MÉTODOS</w:t>
      </w:r>
      <w:r w:rsidRPr="00E00514">
        <w:rPr>
          <w:rFonts w:ascii="Arial" w:hAnsi="Arial" w:cs="Arial"/>
          <w:sz w:val="24"/>
          <w:szCs w:val="24"/>
        </w:rPr>
        <w:t xml:space="preserve"> </w:t>
      </w:r>
    </w:p>
    <w:p w14:paraId="6CBCCDD0" w14:textId="77777777" w:rsidR="009A6190" w:rsidRPr="00E00514" w:rsidRDefault="009A6190" w:rsidP="003D4709">
      <w:pPr>
        <w:keepNext/>
        <w:keepLines/>
        <w:spacing w:after="0" w:line="360" w:lineRule="auto"/>
        <w:jc w:val="both"/>
        <w:outlineLvl w:val="1"/>
        <w:rPr>
          <w:rFonts w:ascii="Arial" w:hAnsi="Arial" w:cs="Arial"/>
          <w:sz w:val="24"/>
          <w:szCs w:val="24"/>
        </w:rPr>
      </w:pPr>
    </w:p>
    <w:p w14:paraId="22308F1D" w14:textId="77777777" w:rsidR="00E9353F" w:rsidRDefault="00E9353F" w:rsidP="00E9353F">
      <w:pPr>
        <w:spacing w:after="0" w:line="360" w:lineRule="auto"/>
        <w:ind w:firstLine="708"/>
        <w:jc w:val="both"/>
        <w:rPr>
          <w:rFonts w:ascii="Arial" w:hAnsi="Arial" w:cs="Arial"/>
          <w:sz w:val="24"/>
          <w:szCs w:val="24"/>
        </w:rPr>
      </w:pPr>
      <w:r w:rsidRPr="00E9353F">
        <w:rPr>
          <w:rFonts w:ascii="Arial" w:hAnsi="Arial" w:cs="Arial"/>
          <w:sz w:val="24"/>
          <w:szCs w:val="24"/>
        </w:rPr>
        <w:t>A pesquisa adotada neste trabalho é de natureza básica, com</w:t>
      </w:r>
      <w:r>
        <w:rPr>
          <w:rFonts w:ascii="Arial" w:hAnsi="Arial" w:cs="Arial"/>
          <w:sz w:val="24"/>
          <w:szCs w:val="24"/>
        </w:rPr>
        <w:t xml:space="preserve"> </w:t>
      </w:r>
      <w:r w:rsidRPr="00E9353F">
        <w:rPr>
          <w:rFonts w:ascii="Arial" w:hAnsi="Arial" w:cs="Arial"/>
          <w:sz w:val="24"/>
          <w:szCs w:val="24"/>
        </w:rPr>
        <w:t>característica exploratória, tendo como técnica empregada a revisão</w:t>
      </w:r>
      <w:r>
        <w:rPr>
          <w:rFonts w:ascii="Arial" w:hAnsi="Arial" w:cs="Arial"/>
          <w:sz w:val="24"/>
          <w:szCs w:val="24"/>
        </w:rPr>
        <w:t xml:space="preserve"> </w:t>
      </w:r>
      <w:r w:rsidRPr="00E9353F">
        <w:rPr>
          <w:rFonts w:ascii="Arial" w:hAnsi="Arial" w:cs="Arial"/>
          <w:sz w:val="24"/>
          <w:szCs w:val="24"/>
        </w:rPr>
        <w:t>de literatura narrativa. Desta forma, não foram utilizados critérios</w:t>
      </w:r>
      <w:r>
        <w:rPr>
          <w:rFonts w:ascii="Arial" w:hAnsi="Arial" w:cs="Arial"/>
          <w:sz w:val="24"/>
          <w:szCs w:val="24"/>
        </w:rPr>
        <w:t xml:space="preserve"> </w:t>
      </w:r>
      <w:r w:rsidRPr="00E9353F">
        <w:rPr>
          <w:rFonts w:ascii="Arial" w:hAnsi="Arial" w:cs="Arial"/>
          <w:sz w:val="24"/>
          <w:szCs w:val="24"/>
        </w:rPr>
        <w:t>sistemáticos e exaustivos para a busca e análise da literatura</w:t>
      </w:r>
      <w:r>
        <w:rPr>
          <w:rFonts w:ascii="Arial" w:hAnsi="Arial" w:cs="Arial"/>
          <w:sz w:val="24"/>
          <w:szCs w:val="24"/>
        </w:rPr>
        <w:t xml:space="preserve"> </w:t>
      </w:r>
      <w:r w:rsidRPr="00E9353F">
        <w:rPr>
          <w:rFonts w:ascii="Arial" w:hAnsi="Arial" w:cs="Arial"/>
          <w:sz w:val="24"/>
          <w:szCs w:val="24"/>
        </w:rPr>
        <w:t>(ROTHER, 2007). Para tanto, como base de dados para a pesquisa,</w:t>
      </w:r>
      <w:r>
        <w:rPr>
          <w:rFonts w:ascii="Arial" w:hAnsi="Arial" w:cs="Arial"/>
          <w:sz w:val="24"/>
          <w:szCs w:val="24"/>
        </w:rPr>
        <w:t xml:space="preserve"> </w:t>
      </w:r>
      <w:r w:rsidRPr="00E9353F">
        <w:rPr>
          <w:rFonts w:ascii="Arial" w:hAnsi="Arial" w:cs="Arial"/>
          <w:sz w:val="24"/>
          <w:szCs w:val="24"/>
        </w:rPr>
        <w:t xml:space="preserve">optou-se pela Biblioteca Virtual da Saúde </w:t>
      </w:r>
      <w:r w:rsidR="00782227">
        <w:rPr>
          <w:rFonts w:ascii="Arial" w:hAnsi="Arial" w:cs="Arial"/>
          <w:sz w:val="24"/>
          <w:szCs w:val="24"/>
        </w:rPr>
        <w:t xml:space="preserve">do Ministério da Saúde </w:t>
      </w:r>
      <w:r w:rsidRPr="00E9353F">
        <w:rPr>
          <w:rFonts w:ascii="Arial" w:hAnsi="Arial" w:cs="Arial"/>
          <w:sz w:val="24"/>
          <w:szCs w:val="24"/>
        </w:rPr>
        <w:t>(BVS</w:t>
      </w:r>
      <w:r w:rsidR="00782227">
        <w:rPr>
          <w:rFonts w:ascii="Arial" w:hAnsi="Arial" w:cs="Arial"/>
          <w:sz w:val="24"/>
          <w:szCs w:val="24"/>
        </w:rPr>
        <w:t>MS</w:t>
      </w:r>
      <w:r w:rsidRPr="00E9353F">
        <w:rPr>
          <w:rFonts w:ascii="Arial" w:hAnsi="Arial" w:cs="Arial"/>
          <w:sz w:val="24"/>
          <w:szCs w:val="24"/>
        </w:rPr>
        <w:t>)</w:t>
      </w:r>
      <w:r w:rsidR="00782227">
        <w:rPr>
          <w:rFonts w:ascii="Arial" w:hAnsi="Arial" w:cs="Arial"/>
          <w:sz w:val="24"/>
          <w:szCs w:val="24"/>
        </w:rPr>
        <w:t xml:space="preserve"> e Google Acadêmico,</w:t>
      </w:r>
      <w:r w:rsidRPr="00E9353F">
        <w:rPr>
          <w:rFonts w:ascii="Arial" w:hAnsi="Arial" w:cs="Arial"/>
          <w:sz w:val="24"/>
          <w:szCs w:val="24"/>
        </w:rPr>
        <w:t xml:space="preserve"> selecionando</w:t>
      </w:r>
      <w:r>
        <w:rPr>
          <w:rFonts w:ascii="Arial" w:hAnsi="Arial" w:cs="Arial"/>
          <w:sz w:val="24"/>
          <w:szCs w:val="24"/>
        </w:rPr>
        <w:t xml:space="preserve"> </w:t>
      </w:r>
      <w:r w:rsidRPr="00E9353F">
        <w:rPr>
          <w:rFonts w:ascii="Arial" w:hAnsi="Arial" w:cs="Arial"/>
          <w:sz w:val="24"/>
          <w:szCs w:val="24"/>
        </w:rPr>
        <w:t>trabalhos pertinentes ao estudo</w:t>
      </w:r>
      <w:r w:rsidR="00782227">
        <w:rPr>
          <w:rFonts w:ascii="Arial" w:hAnsi="Arial" w:cs="Arial"/>
          <w:sz w:val="24"/>
          <w:szCs w:val="24"/>
        </w:rPr>
        <w:t xml:space="preserve"> da Síndrome da Rubéola Congênita referente ao hipoacusia neurossensorial.</w:t>
      </w:r>
    </w:p>
    <w:p w14:paraId="3BEF0A67" w14:textId="77777777" w:rsidR="00D21DB2" w:rsidRDefault="00D21DB2" w:rsidP="003D4709">
      <w:pPr>
        <w:spacing w:after="0" w:line="360" w:lineRule="auto"/>
        <w:ind w:firstLine="708"/>
        <w:jc w:val="both"/>
        <w:rPr>
          <w:rFonts w:ascii="Arial" w:hAnsi="Arial" w:cs="Arial"/>
          <w:spacing w:val="-1"/>
          <w:sz w:val="24"/>
          <w:szCs w:val="24"/>
          <w:shd w:val="clear" w:color="auto" w:fill="FFFFFF"/>
        </w:rPr>
      </w:pPr>
    </w:p>
    <w:p w14:paraId="5C6ED41A" w14:textId="77777777" w:rsidR="00A45B0F" w:rsidRDefault="00A45B0F" w:rsidP="003D4709">
      <w:pPr>
        <w:spacing w:after="0" w:line="360" w:lineRule="auto"/>
        <w:ind w:firstLine="708"/>
        <w:jc w:val="both"/>
        <w:rPr>
          <w:rFonts w:ascii="Arial" w:hAnsi="Arial" w:cs="Arial"/>
          <w:spacing w:val="-1"/>
          <w:sz w:val="24"/>
          <w:szCs w:val="24"/>
          <w:shd w:val="clear" w:color="auto" w:fill="FFFFFF"/>
        </w:rPr>
      </w:pPr>
    </w:p>
    <w:p w14:paraId="22CBDC9D" w14:textId="77777777" w:rsidR="006C1FBA" w:rsidRDefault="00A45B0F" w:rsidP="003D4709">
      <w:pPr>
        <w:spacing w:after="0" w:line="360" w:lineRule="auto"/>
        <w:jc w:val="both"/>
        <w:rPr>
          <w:rFonts w:ascii="Arial" w:eastAsia="Times New Roman" w:hAnsi="Arial" w:cs="Arial"/>
          <w:b/>
          <w:bCs/>
          <w:sz w:val="24"/>
          <w:szCs w:val="24"/>
        </w:rPr>
      </w:pPr>
      <w:r>
        <w:rPr>
          <w:rFonts w:ascii="Arial" w:eastAsia="Times New Roman" w:hAnsi="Arial" w:cs="Arial"/>
          <w:b/>
          <w:bCs/>
          <w:sz w:val="24"/>
          <w:szCs w:val="24"/>
        </w:rPr>
        <w:t>DESENVOLVIMENTO</w:t>
      </w:r>
    </w:p>
    <w:p w14:paraId="01DB2D7C" w14:textId="77777777" w:rsidR="006C1FBA" w:rsidRDefault="006C1FBA" w:rsidP="003D4709">
      <w:pPr>
        <w:spacing w:after="0" w:line="360" w:lineRule="auto"/>
        <w:ind w:firstLine="708"/>
        <w:jc w:val="both"/>
        <w:rPr>
          <w:rFonts w:ascii="Arial" w:eastAsia="Times New Roman" w:hAnsi="Arial" w:cs="Arial"/>
          <w:bCs/>
          <w:sz w:val="24"/>
          <w:szCs w:val="24"/>
        </w:rPr>
      </w:pPr>
    </w:p>
    <w:p w14:paraId="506C953C" w14:textId="4D68C437" w:rsidR="00384FAE" w:rsidRDefault="00923271" w:rsidP="00062695">
      <w:pPr>
        <w:spacing w:after="0" w:line="360" w:lineRule="auto"/>
        <w:ind w:firstLine="709"/>
        <w:jc w:val="both"/>
        <w:rPr>
          <w:rFonts w:ascii="Arial" w:hAnsi="Arial" w:cs="Arial"/>
          <w:sz w:val="24"/>
          <w:szCs w:val="24"/>
          <w:shd w:val="clear" w:color="auto" w:fill="FFFFFF"/>
        </w:rPr>
      </w:pPr>
      <w:r w:rsidRPr="006E64D1">
        <w:rPr>
          <w:rFonts w:ascii="Arial" w:hAnsi="Arial" w:cs="Arial"/>
          <w:sz w:val="24"/>
          <w:szCs w:val="24"/>
        </w:rPr>
        <w:t xml:space="preserve">A </w:t>
      </w:r>
      <w:r>
        <w:rPr>
          <w:rFonts w:ascii="Arial" w:hAnsi="Arial" w:cs="Arial"/>
          <w:sz w:val="24"/>
          <w:szCs w:val="24"/>
        </w:rPr>
        <w:t xml:space="preserve">rubéola na gestação teve </w:t>
      </w:r>
      <w:r w:rsidR="00C2406B">
        <w:rPr>
          <w:rFonts w:ascii="Arial" w:hAnsi="Arial" w:cs="Arial"/>
          <w:sz w:val="24"/>
          <w:szCs w:val="24"/>
        </w:rPr>
        <w:t xml:space="preserve">sua primeira incidência </w:t>
      </w:r>
      <w:r w:rsidRPr="006E64D1">
        <w:rPr>
          <w:rFonts w:ascii="Arial" w:hAnsi="Arial" w:cs="Arial"/>
          <w:sz w:val="24"/>
          <w:szCs w:val="24"/>
        </w:rPr>
        <w:t>em 1815 (SEGRE</w:t>
      </w:r>
      <w:r w:rsidR="00F2624A">
        <w:rPr>
          <w:rFonts w:ascii="Arial" w:hAnsi="Arial" w:cs="Arial"/>
          <w:sz w:val="24"/>
          <w:szCs w:val="24"/>
        </w:rPr>
        <w:t xml:space="preserve">; </w:t>
      </w:r>
      <w:r w:rsidR="00F2624A" w:rsidRPr="00F2624A">
        <w:rPr>
          <w:rFonts w:ascii="Arial" w:hAnsi="Arial" w:cs="Arial"/>
          <w:sz w:val="24"/>
          <w:szCs w:val="24"/>
        </w:rPr>
        <w:t>FIOD; LIPPI</w:t>
      </w:r>
      <w:r w:rsidR="00C2406B">
        <w:rPr>
          <w:rFonts w:ascii="Arial" w:hAnsi="Arial" w:cs="Arial"/>
          <w:sz w:val="24"/>
          <w:szCs w:val="24"/>
        </w:rPr>
        <w:t>,</w:t>
      </w:r>
      <w:r w:rsidRPr="006E64D1">
        <w:rPr>
          <w:rFonts w:ascii="Arial" w:hAnsi="Arial" w:cs="Arial"/>
          <w:sz w:val="24"/>
          <w:szCs w:val="24"/>
        </w:rPr>
        <w:t xml:space="preserve"> 2002). Na Austrália entre </w:t>
      </w:r>
      <w:r>
        <w:rPr>
          <w:rFonts w:ascii="Arial" w:hAnsi="Arial" w:cs="Arial"/>
          <w:sz w:val="24"/>
          <w:szCs w:val="24"/>
        </w:rPr>
        <w:t>1940 e 1941, houve uma epidemia</w:t>
      </w:r>
      <w:r w:rsidRPr="006E64D1">
        <w:rPr>
          <w:rFonts w:ascii="Arial" w:hAnsi="Arial" w:cs="Arial"/>
          <w:sz w:val="24"/>
          <w:szCs w:val="24"/>
        </w:rPr>
        <w:t>, levando os profissionais de</w:t>
      </w:r>
      <w:r w:rsidR="00C2406B">
        <w:rPr>
          <w:rFonts w:ascii="Arial" w:hAnsi="Arial" w:cs="Arial"/>
          <w:sz w:val="24"/>
          <w:szCs w:val="24"/>
        </w:rPr>
        <w:t xml:space="preserve"> saúde ao estudo dessa síndrome.</w:t>
      </w:r>
      <w:r w:rsidRPr="006E64D1">
        <w:rPr>
          <w:rFonts w:ascii="Arial" w:hAnsi="Arial" w:cs="Arial"/>
          <w:sz w:val="24"/>
          <w:szCs w:val="24"/>
        </w:rPr>
        <w:t xml:space="preserve"> </w:t>
      </w:r>
      <w:r w:rsidR="00C2406B" w:rsidRPr="006E64D1">
        <w:rPr>
          <w:rFonts w:ascii="Arial" w:hAnsi="Arial" w:cs="Arial"/>
          <w:sz w:val="24"/>
          <w:szCs w:val="24"/>
        </w:rPr>
        <w:t>D</w:t>
      </w:r>
      <w:r w:rsidRPr="006E64D1">
        <w:rPr>
          <w:rFonts w:ascii="Arial" w:hAnsi="Arial" w:cs="Arial"/>
          <w:sz w:val="24"/>
          <w:szCs w:val="24"/>
        </w:rPr>
        <w:t xml:space="preserve">iante desta situação o </w:t>
      </w:r>
      <w:r w:rsidRPr="006E64D1">
        <w:rPr>
          <w:rFonts w:ascii="Arial" w:hAnsi="Arial" w:cs="Arial"/>
          <w:sz w:val="24"/>
          <w:szCs w:val="24"/>
          <w:shd w:val="clear" w:color="auto" w:fill="FFFFFF"/>
        </w:rPr>
        <w:t>Dr. Norman MacAllister Gregg observou que</w:t>
      </w:r>
      <w:r w:rsidR="00C2406B">
        <w:rPr>
          <w:rFonts w:ascii="Arial" w:hAnsi="Arial" w:cs="Arial"/>
          <w:sz w:val="24"/>
          <w:szCs w:val="24"/>
          <w:shd w:val="clear" w:color="auto" w:fill="FFFFFF"/>
        </w:rPr>
        <w:t>,</w:t>
      </w:r>
      <w:r w:rsidRPr="006E64D1">
        <w:rPr>
          <w:rFonts w:ascii="Arial" w:hAnsi="Arial" w:cs="Arial"/>
          <w:sz w:val="24"/>
          <w:szCs w:val="24"/>
          <w:shd w:val="clear" w:color="auto" w:fill="FFFFFF"/>
        </w:rPr>
        <w:t xml:space="preserve"> na sua pesquisa </w:t>
      </w:r>
      <w:r w:rsidR="00C2406B">
        <w:rPr>
          <w:rFonts w:ascii="Arial" w:hAnsi="Arial" w:cs="Arial"/>
          <w:sz w:val="24"/>
          <w:szCs w:val="24"/>
          <w:shd w:val="clear" w:color="auto" w:fill="FFFFFF"/>
        </w:rPr>
        <w:t>“</w:t>
      </w:r>
      <w:r w:rsidRPr="006E64D1">
        <w:rPr>
          <w:rFonts w:ascii="Arial" w:hAnsi="Arial" w:cs="Arial"/>
          <w:sz w:val="24"/>
          <w:szCs w:val="24"/>
          <w:shd w:val="clear" w:color="auto" w:fill="FFFFFF"/>
        </w:rPr>
        <w:t>as crianças nascidas pelas mães infectadas no começo da gestação pelo ví</w:t>
      </w:r>
      <w:r>
        <w:rPr>
          <w:rFonts w:ascii="Arial" w:hAnsi="Arial" w:cs="Arial"/>
          <w:sz w:val="24"/>
          <w:szCs w:val="24"/>
          <w:shd w:val="clear" w:color="auto" w:fill="FFFFFF"/>
        </w:rPr>
        <w:t>rus da rubéola</w:t>
      </w:r>
      <w:r w:rsidR="00C2406B">
        <w:rPr>
          <w:rFonts w:ascii="Arial" w:hAnsi="Arial" w:cs="Arial"/>
          <w:sz w:val="24"/>
          <w:szCs w:val="24"/>
          <w:shd w:val="clear" w:color="auto" w:fill="FFFFFF"/>
        </w:rPr>
        <w:t>,</w:t>
      </w:r>
      <w:r>
        <w:rPr>
          <w:rFonts w:ascii="Arial" w:hAnsi="Arial" w:cs="Arial"/>
          <w:sz w:val="24"/>
          <w:szCs w:val="24"/>
          <w:shd w:val="clear" w:color="auto" w:fill="FFFFFF"/>
        </w:rPr>
        <w:t xml:space="preserve"> tiveram como consequ</w:t>
      </w:r>
      <w:r w:rsidRPr="006E64D1">
        <w:rPr>
          <w:rFonts w:ascii="Arial" w:hAnsi="Arial" w:cs="Arial"/>
          <w:sz w:val="24"/>
          <w:szCs w:val="24"/>
          <w:shd w:val="clear" w:color="auto" w:fill="FFFFFF"/>
        </w:rPr>
        <w:t>ência</w:t>
      </w:r>
      <w:r w:rsidR="00C2406B">
        <w:rPr>
          <w:rFonts w:ascii="Arial" w:hAnsi="Arial" w:cs="Arial"/>
          <w:sz w:val="24"/>
          <w:szCs w:val="24"/>
          <w:shd w:val="clear" w:color="auto" w:fill="FFFFFF"/>
        </w:rPr>
        <w:t>,</w:t>
      </w:r>
      <w:r w:rsidRPr="006E64D1">
        <w:rPr>
          <w:rFonts w:ascii="Arial" w:hAnsi="Arial" w:cs="Arial"/>
          <w:sz w:val="24"/>
          <w:szCs w:val="24"/>
          <w:shd w:val="clear" w:color="auto" w:fill="FFFFFF"/>
        </w:rPr>
        <w:t xml:space="preserve"> catarata congênita.</w:t>
      </w:r>
      <w:r w:rsidR="00004E26">
        <w:rPr>
          <w:rFonts w:ascii="Arial" w:hAnsi="Arial" w:cs="Arial"/>
          <w:sz w:val="24"/>
          <w:szCs w:val="24"/>
          <w:shd w:val="clear" w:color="auto" w:fill="FFFFFF"/>
        </w:rPr>
        <w:t xml:space="preserve"> </w:t>
      </w:r>
      <w:r w:rsidR="00C2406B">
        <w:rPr>
          <w:rFonts w:ascii="Arial" w:hAnsi="Arial" w:cs="Arial"/>
          <w:sz w:val="24"/>
          <w:szCs w:val="24"/>
          <w:shd w:val="clear" w:color="auto" w:fill="FFFFFF"/>
        </w:rPr>
        <w:t>”</w:t>
      </w:r>
      <w:r w:rsidRPr="006E64D1">
        <w:rPr>
          <w:rFonts w:ascii="Arial" w:hAnsi="Arial" w:cs="Arial"/>
          <w:sz w:val="24"/>
          <w:szCs w:val="24"/>
          <w:shd w:val="clear" w:color="auto" w:fill="FFFFFF"/>
        </w:rPr>
        <w:t xml:space="preserve"> (</w:t>
      </w:r>
      <w:r w:rsidR="00CA6A6A">
        <w:rPr>
          <w:rFonts w:ascii="Arial" w:hAnsi="Arial" w:cs="Arial"/>
          <w:sz w:val="24"/>
          <w:szCs w:val="24"/>
          <w:shd w:val="clear" w:color="auto" w:fill="FFFFFF"/>
        </w:rPr>
        <w:t>FORREST</w:t>
      </w:r>
      <w:r w:rsidR="006F1ADA">
        <w:rPr>
          <w:rFonts w:ascii="Arial" w:hAnsi="Arial" w:cs="Arial"/>
          <w:sz w:val="24"/>
          <w:szCs w:val="24"/>
          <w:shd w:val="clear" w:color="auto" w:fill="FFFFFF"/>
        </w:rPr>
        <w:t xml:space="preserve"> </w:t>
      </w:r>
      <w:r w:rsidR="00CA6A6A" w:rsidRPr="006F1ADA">
        <w:rPr>
          <w:rFonts w:ascii="Arial" w:hAnsi="Arial" w:cs="Arial"/>
          <w:i/>
          <w:iCs/>
          <w:sz w:val="24"/>
          <w:szCs w:val="24"/>
          <w:shd w:val="clear" w:color="auto" w:fill="FFFFFF"/>
        </w:rPr>
        <w:t>et al</w:t>
      </w:r>
      <w:r w:rsidR="00CA6A6A">
        <w:rPr>
          <w:rFonts w:ascii="Arial" w:hAnsi="Arial" w:cs="Arial"/>
          <w:sz w:val="24"/>
          <w:szCs w:val="24"/>
          <w:shd w:val="clear" w:color="auto" w:fill="FFFFFF"/>
        </w:rPr>
        <w:t>.</w:t>
      </w:r>
      <w:r w:rsidR="00384FAE">
        <w:rPr>
          <w:rFonts w:ascii="Arial" w:hAnsi="Arial" w:cs="Arial"/>
          <w:sz w:val="24"/>
          <w:szCs w:val="24"/>
          <w:shd w:val="clear" w:color="auto" w:fill="FFFFFF"/>
        </w:rPr>
        <w:t>, 200</w:t>
      </w:r>
      <w:r w:rsidR="00CA6A6A">
        <w:rPr>
          <w:rFonts w:ascii="Arial" w:hAnsi="Arial" w:cs="Arial"/>
          <w:sz w:val="24"/>
          <w:szCs w:val="24"/>
          <w:shd w:val="clear" w:color="auto" w:fill="FFFFFF"/>
        </w:rPr>
        <w:t>2</w:t>
      </w:r>
      <w:r w:rsidR="00062695">
        <w:rPr>
          <w:rFonts w:ascii="Arial" w:hAnsi="Arial" w:cs="Arial"/>
          <w:sz w:val="24"/>
          <w:szCs w:val="24"/>
          <w:shd w:val="clear" w:color="auto" w:fill="FFFFFF"/>
        </w:rPr>
        <w:t>, s.p.</w:t>
      </w:r>
      <w:r w:rsidR="00DB6419">
        <w:rPr>
          <w:rFonts w:ascii="Arial" w:hAnsi="Arial" w:cs="Arial"/>
          <w:sz w:val="24"/>
          <w:szCs w:val="24"/>
          <w:shd w:val="clear" w:color="auto" w:fill="FFFFFF"/>
        </w:rPr>
        <w:t>)</w:t>
      </w:r>
      <w:r w:rsidR="00384FAE">
        <w:rPr>
          <w:rFonts w:ascii="Arial" w:hAnsi="Arial" w:cs="Arial"/>
          <w:sz w:val="24"/>
          <w:szCs w:val="24"/>
          <w:shd w:val="clear" w:color="auto" w:fill="FFFFFF"/>
        </w:rPr>
        <w:t>.</w:t>
      </w:r>
    </w:p>
    <w:p w14:paraId="70A5F890" w14:textId="4861CD65" w:rsidR="00CA6A6A" w:rsidRDefault="00384FAE" w:rsidP="00062695">
      <w:pPr>
        <w:spacing w:after="0" w:line="360" w:lineRule="auto"/>
        <w:ind w:firstLine="709"/>
        <w:jc w:val="both"/>
        <w:rPr>
          <w:rFonts w:ascii="Arial" w:hAnsi="Arial" w:cs="Arial"/>
          <w:sz w:val="24"/>
          <w:szCs w:val="24"/>
          <w:shd w:val="clear" w:color="auto" w:fill="FFFFFF"/>
        </w:rPr>
      </w:pPr>
      <w:r w:rsidRPr="006E64D1">
        <w:rPr>
          <w:rFonts w:ascii="Arial" w:hAnsi="Arial" w:cs="Arial"/>
          <w:sz w:val="24"/>
          <w:szCs w:val="24"/>
          <w:shd w:val="clear" w:color="auto" w:fill="FFFFFF"/>
        </w:rPr>
        <w:t xml:space="preserve"> </w:t>
      </w:r>
      <w:r w:rsidR="00923271" w:rsidRPr="006E64D1">
        <w:rPr>
          <w:rFonts w:ascii="Arial" w:hAnsi="Arial" w:cs="Arial"/>
          <w:sz w:val="24"/>
          <w:szCs w:val="24"/>
          <w:shd w:val="clear" w:color="auto" w:fill="FFFFFF"/>
        </w:rPr>
        <w:t xml:space="preserve">Nesse período catastrófico não era comentado sobre a surdez, até porque a pesquisa foi </w:t>
      </w:r>
      <w:r w:rsidR="004D66DD">
        <w:rPr>
          <w:rFonts w:ascii="Arial" w:hAnsi="Arial" w:cs="Arial"/>
          <w:sz w:val="24"/>
          <w:szCs w:val="24"/>
          <w:shd w:val="clear" w:color="auto" w:fill="FFFFFF"/>
        </w:rPr>
        <w:t>realizada em</w:t>
      </w:r>
      <w:r w:rsidR="00923271" w:rsidRPr="006E64D1">
        <w:rPr>
          <w:rFonts w:ascii="Arial" w:hAnsi="Arial" w:cs="Arial"/>
          <w:sz w:val="24"/>
          <w:szCs w:val="24"/>
          <w:shd w:val="clear" w:color="auto" w:fill="FFFFFF"/>
        </w:rPr>
        <w:t xml:space="preserve"> cr</w:t>
      </w:r>
      <w:r w:rsidR="004D66DD">
        <w:rPr>
          <w:rFonts w:ascii="Arial" w:hAnsi="Arial" w:cs="Arial"/>
          <w:sz w:val="24"/>
          <w:szCs w:val="24"/>
          <w:shd w:val="clear" w:color="auto" w:fill="FFFFFF"/>
        </w:rPr>
        <w:t>ianças com 18 meses de idade.</w:t>
      </w:r>
      <w:r w:rsidR="00923271">
        <w:rPr>
          <w:rFonts w:ascii="Arial" w:hAnsi="Arial" w:cs="Arial"/>
          <w:sz w:val="24"/>
          <w:szCs w:val="24"/>
          <w:shd w:val="clear" w:color="auto" w:fill="FFFFFF"/>
        </w:rPr>
        <w:t xml:space="preserve"> </w:t>
      </w:r>
      <w:r w:rsidR="004D66DD">
        <w:rPr>
          <w:rFonts w:ascii="Arial" w:hAnsi="Arial" w:cs="Arial"/>
          <w:sz w:val="24"/>
          <w:szCs w:val="24"/>
          <w:shd w:val="clear" w:color="auto" w:fill="FFFFFF"/>
        </w:rPr>
        <w:t>S</w:t>
      </w:r>
      <w:r w:rsidR="00923271">
        <w:rPr>
          <w:rFonts w:ascii="Arial" w:hAnsi="Arial" w:cs="Arial"/>
          <w:sz w:val="24"/>
          <w:szCs w:val="24"/>
          <w:shd w:val="clear" w:color="auto" w:fill="FFFFFF"/>
        </w:rPr>
        <w:t>ó</w:t>
      </w:r>
      <w:r w:rsidR="00923271" w:rsidRPr="006E64D1">
        <w:rPr>
          <w:rFonts w:ascii="Arial" w:hAnsi="Arial" w:cs="Arial"/>
          <w:sz w:val="24"/>
          <w:szCs w:val="24"/>
          <w:shd w:val="clear" w:color="auto" w:fill="FFFFFF"/>
        </w:rPr>
        <w:t xml:space="preserve"> então dois anos após a epidemia que Charles Swan se referiu a surdez como conse</w:t>
      </w:r>
      <w:r w:rsidR="00923271">
        <w:rPr>
          <w:rFonts w:ascii="Arial" w:hAnsi="Arial" w:cs="Arial"/>
          <w:sz w:val="24"/>
          <w:szCs w:val="24"/>
          <w:shd w:val="clear" w:color="auto" w:fill="FFFFFF"/>
        </w:rPr>
        <w:t>qu</w:t>
      </w:r>
      <w:r w:rsidR="00923271" w:rsidRPr="006E64D1">
        <w:rPr>
          <w:rFonts w:ascii="Arial" w:hAnsi="Arial" w:cs="Arial"/>
          <w:sz w:val="24"/>
          <w:szCs w:val="24"/>
          <w:shd w:val="clear" w:color="auto" w:fill="FFFFFF"/>
        </w:rPr>
        <w:t xml:space="preserve">ência da rubéola congênita. </w:t>
      </w:r>
      <w:r w:rsidR="00923271" w:rsidRPr="00C54B42">
        <w:rPr>
          <w:rFonts w:ascii="Arial" w:hAnsi="Arial" w:cs="Arial"/>
          <w:i/>
          <w:sz w:val="24"/>
          <w:szCs w:val="24"/>
          <w:shd w:val="clear" w:color="auto" w:fill="FFFFFF"/>
        </w:rPr>
        <w:t>Swa</w:t>
      </w:r>
      <w:r w:rsidRPr="00C54B42">
        <w:rPr>
          <w:rFonts w:ascii="Arial" w:hAnsi="Arial" w:cs="Arial"/>
          <w:i/>
          <w:sz w:val="24"/>
          <w:szCs w:val="24"/>
          <w:shd w:val="clear" w:color="auto" w:fill="FFFFFF"/>
        </w:rPr>
        <w:t xml:space="preserve">n et </w:t>
      </w:r>
      <w:r w:rsidR="00CA6A6A">
        <w:rPr>
          <w:rFonts w:ascii="Arial" w:hAnsi="Arial" w:cs="Arial"/>
          <w:i/>
          <w:sz w:val="24"/>
          <w:szCs w:val="24"/>
          <w:shd w:val="clear" w:color="auto" w:fill="FFFFFF"/>
        </w:rPr>
        <w:t>al.</w:t>
      </w:r>
      <w:r>
        <w:rPr>
          <w:rFonts w:ascii="Arial" w:hAnsi="Arial" w:cs="Arial"/>
          <w:sz w:val="24"/>
          <w:szCs w:val="24"/>
          <w:shd w:val="clear" w:color="auto" w:fill="FFFFFF"/>
        </w:rPr>
        <w:t xml:space="preserve"> </w:t>
      </w:r>
      <w:r w:rsidR="00571779">
        <w:rPr>
          <w:rFonts w:ascii="Arial" w:hAnsi="Arial" w:cs="Arial"/>
          <w:sz w:val="24"/>
          <w:szCs w:val="24"/>
          <w:shd w:val="clear" w:color="auto" w:fill="FFFFFF"/>
        </w:rPr>
        <w:t>(</w:t>
      </w:r>
      <w:r w:rsidR="00923271" w:rsidRPr="006E64D1">
        <w:rPr>
          <w:rFonts w:ascii="Arial" w:hAnsi="Arial" w:cs="Arial"/>
          <w:sz w:val="24"/>
          <w:szCs w:val="24"/>
          <w:shd w:val="clear" w:color="auto" w:fill="FFFFFF"/>
        </w:rPr>
        <w:t>1944),</w:t>
      </w:r>
      <w:r w:rsidR="001A396C">
        <w:rPr>
          <w:rFonts w:ascii="Arial" w:hAnsi="Arial" w:cs="Arial"/>
          <w:sz w:val="24"/>
          <w:szCs w:val="24"/>
          <w:shd w:val="clear" w:color="auto" w:fill="FFFFFF"/>
        </w:rPr>
        <w:t xml:space="preserve"> </w:t>
      </w:r>
      <w:r w:rsidR="00923271" w:rsidRPr="006E64D1">
        <w:rPr>
          <w:rFonts w:ascii="Arial" w:hAnsi="Arial" w:cs="Arial"/>
          <w:sz w:val="24"/>
          <w:szCs w:val="24"/>
          <w:shd w:val="clear" w:color="auto" w:fill="FFFFFF"/>
        </w:rPr>
        <w:t>foram os primeiros a relacionar a surdez com a SRC</w:t>
      </w:r>
      <w:r w:rsidR="00E44E61">
        <w:rPr>
          <w:rFonts w:ascii="Arial" w:hAnsi="Arial" w:cs="Arial"/>
          <w:sz w:val="24"/>
          <w:szCs w:val="24"/>
          <w:shd w:val="clear" w:color="auto" w:fill="FFFFFF"/>
        </w:rPr>
        <w:t xml:space="preserve"> </w:t>
      </w:r>
      <w:bookmarkStart w:id="0" w:name="_Hlk52648854"/>
      <w:r w:rsidR="004D66DD" w:rsidRPr="00782227">
        <w:rPr>
          <w:rFonts w:ascii="Arial" w:hAnsi="Arial" w:cs="Arial"/>
          <w:sz w:val="24"/>
          <w:szCs w:val="24"/>
          <w:shd w:val="clear" w:color="auto" w:fill="FFFFFF"/>
        </w:rPr>
        <w:t>(</w:t>
      </w:r>
      <w:r w:rsidR="00407D45">
        <w:rPr>
          <w:rFonts w:ascii="Arial" w:hAnsi="Arial" w:cs="Arial"/>
          <w:sz w:val="24"/>
          <w:szCs w:val="24"/>
          <w:shd w:val="clear" w:color="auto" w:fill="FFFFFF"/>
        </w:rPr>
        <w:t>FORREST</w:t>
      </w:r>
      <w:r w:rsidR="00DB6419">
        <w:rPr>
          <w:rFonts w:ascii="Arial" w:hAnsi="Arial" w:cs="Arial"/>
          <w:sz w:val="24"/>
          <w:szCs w:val="24"/>
          <w:shd w:val="clear" w:color="auto" w:fill="FFFFFF"/>
        </w:rPr>
        <w:t xml:space="preserve"> </w:t>
      </w:r>
      <w:r w:rsidR="00CA6A6A">
        <w:rPr>
          <w:rFonts w:ascii="Arial" w:hAnsi="Arial" w:cs="Arial"/>
          <w:sz w:val="24"/>
          <w:szCs w:val="24"/>
          <w:shd w:val="clear" w:color="auto" w:fill="FFFFFF"/>
        </w:rPr>
        <w:t>et al.</w:t>
      </w:r>
      <w:r w:rsidR="00BF02C3">
        <w:rPr>
          <w:rFonts w:ascii="Arial" w:hAnsi="Arial" w:cs="Arial"/>
          <w:sz w:val="24"/>
          <w:szCs w:val="24"/>
          <w:shd w:val="clear" w:color="auto" w:fill="FFFFFF"/>
        </w:rPr>
        <w:t xml:space="preserve">, </w:t>
      </w:r>
      <w:r w:rsidR="00CA6A6A">
        <w:rPr>
          <w:rFonts w:ascii="Arial" w:hAnsi="Arial" w:cs="Arial"/>
          <w:sz w:val="24"/>
          <w:szCs w:val="24"/>
          <w:shd w:val="clear" w:color="auto" w:fill="FFFFFF"/>
        </w:rPr>
        <w:t>200</w:t>
      </w:r>
      <w:r w:rsidR="00DB6419">
        <w:rPr>
          <w:rFonts w:ascii="Arial" w:hAnsi="Arial" w:cs="Arial"/>
          <w:sz w:val="24"/>
          <w:szCs w:val="24"/>
          <w:shd w:val="clear" w:color="auto" w:fill="FFFFFF"/>
        </w:rPr>
        <w:t>2</w:t>
      </w:r>
      <w:r w:rsidR="00F2624A">
        <w:rPr>
          <w:rFonts w:ascii="Arial" w:hAnsi="Arial" w:cs="Arial"/>
          <w:sz w:val="24"/>
          <w:szCs w:val="24"/>
          <w:shd w:val="clear" w:color="auto" w:fill="FFFFFF"/>
        </w:rPr>
        <w:t>, s.p.</w:t>
      </w:r>
      <w:r w:rsidR="00DB6419">
        <w:rPr>
          <w:rFonts w:ascii="Arial" w:hAnsi="Arial" w:cs="Arial"/>
          <w:sz w:val="24"/>
          <w:szCs w:val="24"/>
          <w:shd w:val="clear" w:color="auto" w:fill="FFFFFF"/>
        </w:rPr>
        <w:t>).</w:t>
      </w:r>
      <w:bookmarkEnd w:id="0"/>
    </w:p>
    <w:p w14:paraId="2A3D8E05" w14:textId="77777777" w:rsidR="00390DC0" w:rsidRDefault="00384FAE" w:rsidP="00062695">
      <w:pPr>
        <w:spacing w:after="0" w:line="360" w:lineRule="auto"/>
        <w:ind w:firstLine="709"/>
        <w:jc w:val="both"/>
        <w:rPr>
          <w:rFonts w:ascii="Arial" w:hAnsi="Arial" w:cs="Arial"/>
          <w:sz w:val="24"/>
          <w:szCs w:val="24"/>
        </w:rPr>
      </w:pPr>
      <w:r w:rsidRPr="006F138D">
        <w:rPr>
          <w:rFonts w:ascii="Arial" w:hAnsi="Arial" w:cs="Arial"/>
          <w:sz w:val="24"/>
          <w:szCs w:val="24"/>
        </w:rPr>
        <w:t xml:space="preserve"> </w:t>
      </w:r>
      <w:r w:rsidR="004D66DD" w:rsidRPr="006F138D">
        <w:rPr>
          <w:rFonts w:ascii="Arial" w:hAnsi="Arial" w:cs="Arial"/>
          <w:sz w:val="24"/>
          <w:szCs w:val="24"/>
        </w:rPr>
        <w:t xml:space="preserve">Conforme Ministério da </w:t>
      </w:r>
      <w:r w:rsidR="006F138D" w:rsidRPr="006F138D">
        <w:rPr>
          <w:rFonts w:ascii="Arial" w:hAnsi="Arial" w:cs="Arial"/>
          <w:sz w:val="24"/>
          <w:szCs w:val="24"/>
        </w:rPr>
        <w:t>S</w:t>
      </w:r>
      <w:r w:rsidR="004D66DD" w:rsidRPr="006F138D">
        <w:rPr>
          <w:rFonts w:ascii="Arial" w:hAnsi="Arial" w:cs="Arial"/>
          <w:sz w:val="24"/>
          <w:szCs w:val="24"/>
        </w:rPr>
        <w:t>aúde,</w:t>
      </w:r>
      <w:r w:rsidR="004D66DD">
        <w:rPr>
          <w:rFonts w:ascii="Arial" w:hAnsi="Arial" w:cs="Arial"/>
          <w:sz w:val="24"/>
          <w:szCs w:val="24"/>
        </w:rPr>
        <w:t xml:space="preserve"> a</w:t>
      </w:r>
      <w:r w:rsidR="00390DC0" w:rsidRPr="006E64D1">
        <w:rPr>
          <w:rFonts w:ascii="Arial" w:hAnsi="Arial" w:cs="Arial"/>
          <w:sz w:val="24"/>
          <w:szCs w:val="24"/>
        </w:rPr>
        <w:t xml:space="preserve"> transmissão do vírus acontece quando a mãe se infecta em torno das primeiras semanas de gestação, passando para barreira placentária e dissem</w:t>
      </w:r>
      <w:r w:rsidR="00390DC0">
        <w:rPr>
          <w:rFonts w:ascii="Arial" w:hAnsi="Arial" w:cs="Arial"/>
          <w:sz w:val="24"/>
          <w:szCs w:val="24"/>
        </w:rPr>
        <w:t>inando para os tecidos do feto</w:t>
      </w:r>
      <w:r w:rsidR="004D66DD">
        <w:rPr>
          <w:rFonts w:ascii="Arial" w:hAnsi="Arial" w:cs="Arial"/>
          <w:sz w:val="24"/>
          <w:szCs w:val="24"/>
        </w:rPr>
        <w:t>.</w:t>
      </w:r>
      <w:r w:rsidR="00390DC0">
        <w:rPr>
          <w:rFonts w:ascii="Arial" w:hAnsi="Arial" w:cs="Arial"/>
          <w:sz w:val="24"/>
          <w:szCs w:val="24"/>
        </w:rPr>
        <w:t xml:space="preserve"> </w:t>
      </w:r>
      <w:r w:rsidR="004D66DD">
        <w:rPr>
          <w:rFonts w:ascii="Arial" w:hAnsi="Arial" w:cs="Arial"/>
          <w:sz w:val="24"/>
          <w:szCs w:val="24"/>
        </w:rPr>
        <w:t>Q</w:t>
      </w:r>
      <w:r w:rsidR="00390DC0">
        <w:rPr>
          <w:rFonts w:ascii="Arial" w:hAnsi="Arial" w:cs="Arial"/>
          <w:sz w:val="24"/>
          <w:szCs w:val="24"/>
        </w:rPr>
        <w:t xml:space="preserve">uanto mais recente </w:t>
      </w:r>
      <w:r w:rsidR="00390DC0">
        <w:rPr>
          <w:rFonts w:ascii="Arial" w:hAnsi="Arial" w:cs="Arial"/>
          <w:sz w:val="24"/>
          <w:szCs w:val="24"/>
        </w:rPr>
        <w:lastRenderedPageBreak/>
        <w:t>ocorre a infecção do feto pela mãe, mais grave pode se tornar a doença</w:t>
      </w:r>
      <w:r w:rsidR="004D66DD">
        <w:rPr>
          <w:rFonts w:ascii="Arial" w:hAnsi="Arial" w:cs="Arial"/>
          <w:sz w:val="24"/>
          <w:szCs w:val="24"/>
        </w:rPr>
        <w:t xml:space="preserve"> que o neonato apresentará</w:t>
      </w:r>
      <w:r w:rsidR="00571779">
        <w:rPr>
          <w:rFonts w:ascii="Arial" w:hAnsi="Arial" w:cs="Arial"/>
          <w:sz w:val="24"/>
          <w:szCs w:val="24"/>
        </w:rPr>
        <w:t xml:space="preserve"> (BRASIL, </w:t>
      </w:r>
      <w:r w:rsidR="00407D45">
        <w:rPr>
          <w:rFonts w:ascii="Arial" w:hAnsi="Arial" w:cs="Arial"/>
          <w:sz w:val="24"/>
          <w:szCs w:val="24"/>
        </w:rPr>
        <w:t>2017)</w:t>
      </w:r>
      <w:r w:rsidR="00390DC0">
        <w:rPr>
          <w:rFonts w:ascii="Arial" w:hAnsi="Arial" w:cs="Arial"/>
          <w:sz w:val="24"/>
          <w:szCs w:val="24"/>
        </w:rPr>
        <w:t>.</w:t>
      </w:r>
      <w:r w:rsidR="00571779">
        <w:rPr>
          <w:rFonts w:ascii="Arial" w:hAnsi="Arial" w:cs="Arial"/>
          <w:sz w:val="24"/>
          <w:szCs w:val="24"/>
        </w:rPr>
        <w:t xml:space="preserve"> Desta forma, </w:t>
      </w:r>
    </w:p>
    <w:p w14:paraId="167E2A43" w14:textId="39201A3A" w:rsidR="00390DC0" w:rsidRDefault="001A396C" w:rsidP="00062695">
      <w:pPr>
        <w:spacing w:after="0" w:line="240" w:lineRule="auto"/>
        <w:ind w:left="2268"/>
        <w:jc w:val="both"/>
        <w:rPr>
          <w:rFonts w:ascii="Arial" w:hAnsi="Arial" w:cs="Arial"/>
        </w:rPr>
      </w:pPr>
      <w:r w:rsidRPr="008E781B">
        <w:rPr>
          <w:rFonts w:ascii="Arial" w:hAnsi="Arial" w:cs="Arial"/>
        </w:rPr>
        <w:t>A síndrome da rubéola congênita</w:t>
      </w:r>
      <w:r>
        <w:rPr>
          <w:rFonts w:ascii="Arial" w:hAnsi="Arial" w:cs="Arial"/>
        </w:rPr>
        <w:t xml:space="preserve"> </w:t>
      </w:r>
      <w:r w:rsidRPr="008E781B">
        <w:rPr>
          <w:rFonts w:ascii="Arial" w:hAnsi="Arial" w:cs="Arial"/>
        </w:rPr>
        <w:t>decorre da teratogênese do RV e pode apresentar anomalias congênitas como alterações cardíacas (ducto arterioso persistente, defeitos do septo interatrial ou interventricular, estenose da artéria pulmonar), restrição de crescimento fetal intrauterino, microcefalia, hipoacusia neurossensorial, catarata congênita, microftalmia e retinopatia. Outras alterações transitórias incluem hepatoesplenomegalia, meningoencefalite, trombocitopenia e radioluscência óssea. Entretanto, 50% a 70% dos recém-nascidos com a infecção congênita podem ser aparentemente normais ao nascimento. A aplicação da vacina contra rubéola inadvertidamente em mulheres grávidas soronegativas raramente produz infecção fetal (1-2%</w:t>
      </w:r>
      <w:r>
        <w:rPr>
          <w:rFonts w:ascii="Arial" w:hAnsi="Arial" w:cs="Arial"/>
        </w:rPr>
        <w:t xml:space="preserve">) </w:t>
      </w:r>
      <w:r w:rsidRPr="008E781B">
        <w:rPr>
          <w:rFonts w:ascii="Arial" w:hAnsi="Arial" w:cs="Arial"/>
        </w:rPr>
        <w:t>e não causa anomalias congênitas ou manifestações da síndrome da rubéola congênita.</w:t>
      </w:r>
      <w:r w:rsidR="00782227">
        <w:rPr>
          <w:rFonts w:ascii="Arial" w:hAnsi="Arial" w:cs="Arial"/>
        </w:rPr>
        <w:t xml:space="preserve"> </w:t>
      </w:r>
      <w:r w:rsidR="00390DC0" w:rsidRPr="000444E4">
        <w:rPr>
          <w:rFonts w:ascii="Arial" w:hAnsi="Arial" w:cs="Arial"/>
        </w:rPr>
        <w:t>A única forma de combater o vírus é através da vacina, contribuindo na qualidade de vida e com es</w:t>
      </w:r>
      <w:r w:rsidR="004D66DD" w:rsidRPr="000444E4">
        <w:rPr>
          <w:rFonts w:ascii="Arial" w:hAnsi="Arial" w:cs="Arial"/>
        </w:rPr>
        <w:t>tratégias que visam a redução da</w:t>
      </w:r>
      <w:r w:rsidR="00390DC0" w:rsidRPr="000444E4">
        <w:rPr>
          <w:rFonts w:ascii="Arial" w:hAnsi="Arial" w:cs="Arial"/>
        </w:rPr>
        <w:t xml:space="preserve"> mortalidade de neonatos. O esquema de vacina tríplice viral</w:t>
      </w:r>
      <w:r w:rsidR="004D66DD" w:rsidRPr="000444E4">
        <w:rPr>
          <w:rFonts w:ascii="Arial" w:hAnsi="Arial" w:cs="Arial"/>
        </w:rPr>
        <w:t>,</w:t>
      </w:r>
      <w:r w:rsidR="00390DC0" w:rsidRPr="000444E4">
        <w:rPr>
          <w:rFonts w:ascii="Arial" w:hAnsi="Arial" w:cs="Arial"/>
        </w:rPr>
        <w:t xml:space="preserve"> fornecido pelo SUS compreende uma dose ao primeiro ano de vida da criança e a outra dose aos quatro anos de idade. Vale ressaltar que é muito importante que as mulheres em idade fértil tomem uma dose da vacina. No caso de gestantes é contraindicada a realização da vacina, podendo tom</w:t>
      </w:r>
      <w:r w:rsidR="00E44E61">
        <w:rPr>
          <w:rFonts w:ascii="Arial" w:hAnsi="Arial" w:cs="Arial"/>
        </w:rPr>
        <w:t>ar após o nascimento da criança</w:t>
      </w:r>
      <w:r w:rsidR="00390DC0" w:rsidRPr="000444E4">
        <w:rPr>
          <w:rFonts w:ascii="Arial" w:hAnsi="Arial" w:cs="Arial"/>
        </w:rPr>
        <w:t xml:space="preserve"> </w:t>
      </w:r>
      <w:r w:rsidR="00A108C3">
        <w:rPr>
          <w:rFonts w:ascii="Arial" w:hAnsi="Arial" w:cs="Arial"/>
        </w:rPr>
        <w:t>(</w:t>
      </w:r>
      <w:r w:rsidR="00C54B42">
        <w:rPr>
          <w:rFonts w:ascii="Arial" w:hAnsi="Arial" w:cs="Arial"/>
        </w:rPr>
        <w:t>BRASIL</w:t>
      </w:r>
      <w:r w:rsidR="00275D0D">
        <w:rPr>
          <w:rFonts w:ascii="Arial" w:hAnsi="Arial" w:cs="Arial"/>
        </w:rPr>
        <w:t>, 201</w:t>
      </w:r>
      <w:r w:rsidR="00C54B42">
        <w:rPr>
          <w:rFonts w:ascii="Arial" w:hAnsi="Arial" w:cs="Arial"/>
        </w:rPr>
        <w:t>7</w:t>
      </w:r>
      <w:r w:rsidR="006F1ADA">
        <w:rPr>
          <w:rFonts w:ascii="Arial" w:hAnsi="Arial" w:cs="Arial"/>
        </w:rPr>
        <w:t xml:space="preserve">, </w:t>
      </w:r>
      <w:r w:rsidR="00DB6419" w:rsidRPr="00DB6419">
        <w:rPr>
          <w:rFonts w:ascii="Arial" w:hAnsi="Arial" w:cs="Arial"/>
          <w:i/>
        </w:rPr>
        <w:t>online</w:t>
      </w:r>
      <w:r w:rsidR="00DB6419">
        <w:rPr>
          <w:rFonts w:ascii="Arial" w:hAnsi="Arial" w:cs="Arial"/>
        </w:rPr>
        <w:t>)</w:t>
      </w:r>
      <w:r w:rsidR="00062695">
        <w:rPr>
          <w:rFonts w:ascii="Arial" w:hAnsi="Arial" w:cs="Arial"/>
        </w:rPr>
        <w:t>.</w:t>
      </w:r>
      <w:r w:rsidR="00DB6419">
        <w:rPr>
          <w:rFonts w:ascii="Arial" w:hAnsi="Arial" w:cs="Arial"/>
        </w:rPr>
        <w:t xml:space="preserve"> </w:t>
      </w:r>
    </w:p>
    <w:p w14:paraId="01281B05" w14:textId="77777777" w:rsidR="00782227" w:rsidRDefault="00782227" w:rsidP="00062695">
      <w:pPr>
        <w:spacing w:after="0" w:line="240" w:lineRule="auto"/>
        <w:ind w:left="2268" w:firstLine="709"/>
        <w:jc w:val="both"/>
        <w:rPr>
          <w:rFonts w:ascii="Arial" w:hAnsi="Arial" w:cs="Arial"/>
        </w:rPr>
      </w:pPr>
    </w:p>
    <w:p w14:paraId="7AA137A6" w14:textId="1E3A5291" w:rsidR="00782227" w:rsidRDefault="00782227" w:rsidP="00062695">
      <w:pPr>
        <w:spacing w:after="0" w:line="240" w:lineRule="auto"/>
        <w:ind w:left="2268" w:firstLine="709"/>
        <w:jc w:val="both"/>
        <w:rPr>
          <w:rFonts w:ascii="Arial" w:hAnsi="Arial" w:cs="Arial"/>
        </w:rPr>
      </w:pPr>
    </w:p>
    <w:p w14:paraId="3E7E54ED" w14:textId="77777777" w:rsidR="00062695" w:rsidRPr="000444E4" w:rsidRDefault="00062695" w:rsidP="00062695">
      <w:pPr>
        <w:spacing w:after="0" w:line="240" w:lineRule="auto"/>
        <w:ind w:left="2268" w:firstLine="709"/>
        <w:jc w:val="both"/>
        <w:rPr>
          <w:rFonts w:ascii="Arial" w:hAnsi="Arial" w:cs="Arial"/>
        </w:rPr>
      </w:pPr>
    </w:p>
    <w:p w14:paraId="15E0DB49" w14:textId="77777777" w:rsidR="004C3DF3" w:rsidRDefault="00A45B0F" w:rsidP="00062695">
      <w:pPr>
        <w:keepNext/>
        <w:keepLines/>
        <w:spacing w:after="0" w:line="360" w:lineRule="auto"/>
        <w:jc w:val="both"/>
        <w:outlineLvl w:val="1"/>
        <w:rPr>
          <w:rFonts w:ascii="Arial" w:eastAsia="Times New Roman" w:hAnsi="Arial" w:cs="Arial"/>
          <w:b/>
          <w:bCs/>
          <w:sz w:val="24"/>
          <w:szCs w:val="24"/>
        </w:rPr>
      </w:pPr>
      <w:r>
        <w:rPr>
          <w:rFonts w:ascii="Arial" w:eastAsia="Times New Roman" w:hAnsi="Arial" w:cs="Arial"/>
          <w:b/>
          <w:bCs/>
          <w:sz w:val="24"/>
          <w:szCs w:val="24"/>
        </w:rPr>
        <w:t>RESULTADOS E DISCUSSÃO</w:t>
      </w:r>
    </w:p>
    <w:p w14:paraId="6E4947D3" w14:textId="77777777" w:rsidR="006C1FBA" w:rsidRDefault="006C1FBA" w:rsidP="00062695">
      <w:pPr>
        <w:keepNext/>
        <w:keepLines/>
        <w:spacing w:after="0" w:line="360" w:lineRule="auto"/>
        <w:jc w:val="both"/>
        <w:outlineLvl w:val="1"/>
        <w:rPr>
          <w:rFonts w:ascii="Arial" w:eastAsia="Times New Roman" w:hAnsi="Arial" w:cs="Arial"/>
          <w:bCs/>
          <w:sz w:val="24"/>
          <w:szCs w:val="24"/>
        </w:rPr>
      </w:pPr>
    </w:p>
    <w:p w14:paraId="0C554E5C" w14:textId="77777777" w:rsidR="00923271" w:rsidRPr="00891C76" w:rsidRDefault="00923271" w:rsidP="00062695">
      <w:pPr>
        <w:pStyle w:val="NormalWeb"/>
        <w:spacing w:before="0" w:beforeAutospacing="0" w:after="0" w:afterAutospacing="0" w:line="360" w:lineRule="auto"/>
        <w:ind w:firstLine="709"/>
        <w:jc w:val="both"/>
        <w:rPr>
          <w:rFonts w:ascii="Arial" w:hAnsi="Arial" w:cs="Arial"/>
          <w:color w:val="000000"/>
          <w:shd w:val="clear" w:color="auto" w:fill="FFFFFF"/>
        </w:rPr>
      </w:pPr>
      <w:r w:rsidRPr="003D4709">
        <w:rPr>
          <w:rFonts w:ascii="Arial" w:hAnsi="Arial" w:cs="Arial"/>
          <w:shd w:val="clear" w:color="auto" w:fill="FFFFFF"/>
        </w:rPr>
        <w:t>Em 2002</w:t>
      </w:r>
      <w:r w:rsidR="00571779">
        <w:rPr>
          <w:rFonts w:ascii="Arial" w:hAnsi="Arial" w:cs="Arial"/>
          <w:shd w:val="clear" w:color="auto" w:fill="FFFFFF"/>
        </w:rPr>
        <w:t>,</w:t>
      </w:r>
      <w:r w:rsidRPr="003D4709">
        <w:rPr>
          <w:rFonts w:ascii="Arial" w:hAnsi="Arial" w:cs="Arial"/>
          <w:shd w:val="clear" w:color="auto" w:fill="FFFFFF"/>
        </w:rPr>
        <w:t xml:space="preserve"> na USP de Bauru</w:t>
      </w:r>
      <w:r w:rsidR="00571779">
        <w:rPr>
          <w:rFonts w:ascii="Arial" w:hAnsi="Arial" w:cs="Arial"/>
          <w:shd w:val="clear" w:color="auto" w:fill="FFFFFF"/>
        </w:rPr>
        <w:t>,</w:t>
      </w:r>
      <w:r w:rsidRPr="003D4709">
        <w:rPr>
          <w:rFonts w:ascii="Arial" w:hAnsi="Arial" w:cs="Arial"/>
          <w:shd w:val="clear" w:color="auto" w:fill="FFFFFF"/>
        </w:rPr>
        <w:t xml:space="preserve"> foram observados 101 prontuários de clientes portadores de surdez neurossensoriais acarretada pela SRC, sendo a maioria com complicações severas da perda auditiva e uma parte menor com grau leve e moderado.</w:t>
      </w:r>
      <w:r w:rsidR="00571779">
        <w:rPr>
          <w:rFonts w:ascii="Arial" w:hAnsi="Arial" w:cs="Arial"/>
          <w:shd w:val="clear" w:color="auto" w:fill="FFFFFF"/>
        </w:rPr>
        <w:t xml:space="preserve"> </w:t>
      </w:r>
      <w:r w:rsidRPr="003D4709">
        <w:rPr>
          <w:rFonts w:ascii="Arial" w:hAnsi="Arial" w:cs="Arial"/>
          <w:shd w:val="clear" w:color="auto" w:fill="FFFFFF"/>
        </w:rPr>
        <w:t>Os dados de aquisição da rubéola na gestação, foram de 13,08% com um mês, 42,06 com dois meses e 30,07 com três meses, apenas 12,09 obtiveram com quatro a sete meses</w:t>
      </w:r>
      <w:r w:rsidRPr="003D4709">
        <w:rPr>
          <w:rFonts w:ascii="Arial" w:hAnsi="Arial" w:cs="Arial"/>
          <w:color w:val="000000"/>
          <w:shd w:val="clear" w:color="auto" w:fill="FFFFFF"/>
        </w:rPr>
        <w:t xml:space="preserve"> (</w:t>
      </w:r>
      <w:bookmarkStart w:id="1" w:name="_Hlk52648874"/>
      <w:r w:rsidR="00A108C3">
        <w:rPr>
          <w:rFonts w:ascii="Arial" w:hAnsi="Arial" w:cs="Arial"/>
          <w:color w:val="000000"/>
          <w:shd w:val="clear" w:color="auto" w:fill="FFFFFF"/>
        </w:rPr>
        <w:t>ZAMBONATO; BEVILACQUA; AMANTINI, 2006</w:t>
      </w:r>
      <w:bookmarkEnd w:id="1"/>
      <w:r w:rsidR="00A108C3">
        <w:rPr>
          <w:rFonts w:ascii="Arial" w:hAnsi="Arial" w:cs="Arial"/>
          <w:color w:val="000000"/>
          <w:shd w:val="clear" w:color="auto" w:fill="FFFFFF"/>
        </w:rPr>
        <w:t>)</w:t>
      </w:r>
      <w:r w:rsidRPr="00B7119E">
        <w:rPr>
          <w:rFonts w:ascii="Arial" w:hAnsi="Arial" w:cs="Arial"/>
          <w:shd w:val="clear" w:color="auto" w:fill="FFFFFF"/>
        </w:rPr>
        <w:t>.</w:t>
      </w:r>
    </w:p>
    <w:p w14:paraId="3FABD7B2" w14:textId="77777777" w:rsidR="00923271" w:rsidRPr="00891C76" w:rsidRDefault="00923271" w:rsidP="00062695">
      <w:pPr>
        <w:pStyle w:val="NormalWeb"/>
        <w:spacing w:before="0" w:beforeAutospacing="0" w:after="0" w:afterAutospacing="0" w:line="360" w:lineRule="auto"/>
        <w:ind w:firstLine="709"/>
        <w:jc w:val="both"/>
        <w:rPr>
          <w:rFonts w:ascii="Arial" w:hAnsi="Arial" w:cs="Arial"/>
          <w:color w:val="000000"/>
          <w:shd w:val="clear" w:color="auto" w:fill="FFFFFF"/>
        </w:rPr>
      </w:pPr>
      <w:r w:rsidRPr="00891C76">
        <w:rPr>
          <w:rFonts w:ascii="Arial" w:hAnsi="Arial" w:cs="Arial"/>
          <w:color w:val="000000"/>
          <w:shd w:val="clear" w:color="auto" w:fill="FFFFFF"/>
        </w:rPr>
        <w:t>Outro estudo feit</w:t>
      </w:r>
      <w:r>
        <w:rPr>
          <w:rFonts w:ascii="Arial" w:hAnsi="Arial" w:cs="Arial"/>
          <w:color w:val="000000"/>
          <w:shd w:val="clear" w:color="auto" w:fill="FFFFFF"/>
        </w:rPr>
        <w:t>o pela universidade federal do Rio Grande do S</w:t>
      </w:r>
      <w:r w:rsidRPr="00891C76">
        <w:rPr>
          <w:rFonts w:ascii="Arial" w:hAnsi="Arial" w:cs="Arial"/>
          <w:color w:val="000000"/>
          <w:shd w:val="clear" w:color="auto" w:fill="FFFFFF"/>
        </w:rPr>
        <w:t>ul, analisou 152 testes sorológicos de crianças que nasceram de mães que não sabiam que estavam grávidas e que tomaram a vacina contra a rubé</w:t>
      </w:r>
      <w:r w:rsidR="00E44E61">
        <w:rPr>
          <w:rFonts w:ascii="Arial" w:hAnsi="Arial" w:cs="Arial"/>
          <w:color w:val="000000"/>
          <w:shd w:val="clear" w:color="auto" w:fill="FFFFFF"/>
        </w:rPr>
        <w:t xml:space="preserve">ola, dos resultados obtidos 6,3% </w:t>
      </w:r>
      <w:r w:rsidRPr="00891C76">
        <w:rPr>
          <w:rFonts w:ascii="Arial" w:hAnsi="Arial" w:cs="Arial"/>
          <w:color w:val="000000"/>
          <w:shd w:val="clear" w:color="auto" w:fill="FFFFFF"/>
        </w:rPr>
        <w:t>das crianças apresentaram anticorpos</w:t>
      </w:r>
      <w:r w:rsidR="00E44E61">
        <w:rPr>
          <w:rFonts w:ascii="Arial" w:hAnsi="Arial" w:cs="Arial"/>
          <w:color w:val="000000"/>
          <w:shd w:val="clear" w:color="auto" w:fill="FFFFFF"/>
        </w:rPr>
        <w:t xml:space="preserve"> IGM</w:t>
      </w:r>
      <w:r w:rsidRPr="00891C76">
        <w:rPr>
          <w:rFonts w:ascii="Arial" w:hAnsi="Arial" w:cs="Arial"/>
          <w:color w:val="000000"/>
          <w:shd w:val="clear" w:color="auto" w:fill="FFFFFF"/>
        </w:rPr>
        <w:t xml:space="preserve"> anti-rubéola, porém não tiveram m</w:t>
      </w:r>
      <w:r w:rsidR="00E44E61">
        <w:rPr>
          <w:rFonts w:ascii="Arial" w:hAnsi="Arial" w:cs="Arial"/>
          <w:color w:val="000000"/>
          <w:shd w:val="clear" w:color="auto" w:fill="FFFFFF"/>
        </w:rPr>
        <w:t>á formações em relação à SRC</w:t>
      </w:r>
      <w:r w:rsidRPr="00891C76">
        <w:rPr>
          <w:rFonts w:ascii="Arial" w:hAnsi="Arial" w:cs="Arial"/>
          <w:color w:val="000000"/>
          <w:shd w:val="clear" w:color="auto" w:fill="FFFFFF"/>
        </w:rPr>
        <w:t xml:space="preserve"> </w:t>
      </w:r>
      <w:r w:rsidRPr="00DB6419">
        <w:rPr>
          <w:rFonts w:ascii="Arial" w:hAnsi="Arial" w:cs="Arial"/>
          <w:iCs/>
          <w:shd w:val="clear" w:color="auto" w:fill="FFFFFF"/>
        </w:rPr>
        <w:t>(</w:t>
      </w:r>
      <w:bookmarkStart w:id="2" w:name="_Hlk52648886"/>
      <w:r w:rsidR="00A108C3" w:rsidRPr="00DB6419">
        <w:rPr>
          <w:rFonts w:ascii="Arial" w:hAnsi="Arial" w:cs="Arial"/>
          <w:iCs/>
          <w:shd w:val="clear" w:color="auto" w:fill="FFFFFF"/>
        </w:rPr>
        <w:t>M</w:t>
      </w:r>
      <w:r w:rsidR="00C54B42" w:rsidRPr="00DB6419">
        <w:rPr>
          <w:rFonts w:ascii="Arial" w:hAnsi="Arial" w:cs="Arial"/>
          <w:iCs/>
          <w:shd w:val="clear" w:color="auto" w:fill="FFFFFF"/>
        </w:rPr>
        <w:t>INUSSI</w:t>
      </w:r>
      <w:r w:rsidR="00A108C3" w:rsidRPr="00DB6419">
        <w:rPr>
          <w:rFonts w:ascii="Arial" w:hAnsi="Arial" w:cs="Arial"/>
          <w:iCs/>
          <w:shd w:val="clear" w:color="auto" w:fill="FFFFFF"/>
        </w:rPr>
        <w:t xml:space="preserve"> et al., 20</w:t>
      </w:r>
      <w:r w:rsidR="000D3A16" w:rsidRPr="00DB6419">
        <w:rPr>
          <w:rFonts w:ascii="Arial" w:hAnsi="Arial" w:cs="Arial"/>
          <w:iCs/>
          <w:shd w:val="clear" w:color="auto" w:fill="FFFFFF"/>
        </w:rPr>
        <w:t>0</w:t>
      </w:r>
      <w:r w:rsidR="00C54B42" w:rsidRPr="00DB6419">
        <w:rPr>
          <w:rFonts w:ascii="Arial" w:hAnsi="Arial" w:cs="Arial"/>
          <w:iCs/>
          <w:shd w:val="clear" w:color="auto" w:fill="FFFFFF"/>
        </w:rPr>
        <w:t>7</w:t>
      </w:r>
      <w:bookmarkEnd w:id="2"/>
      <w:r w:rsidR="00C54B42" w:rsidRPr="00DB6419">
        <w:rPr>
          <w:rFonts w:ascii="Arial" w:hAnsi="Arial" w:cs="Arial"/>
          <w:iCs/>
          <w:shd w:val="clear" w:color="auto" w:fill="FFFFFF"/>
        </w:rPr>
        <w:t>)</w:t>
      </w:r>
      <w:r w:rsidR="00E44E61" w:rsidRPr="00DB6419">
        <w:rPr>
          <w:rFonts w:ascii="Arial" w:hAnsi="Arial" w:cs="Arial"/>
          <w:iCs/>
          <w:shd w:val="clear" w:color="auto" w:fill="FFFFFF"/>
        </w:rPr>
        <w:t>.</w:t>
      </w:r>
    </w:p>
    <w:p w14:paraId="3E7E8AF3" w14:textId="77777777" w:rsidR="00923271" w:rsidRPr="00891C76" w:rsidRDefault="00923271" w:rsidP="00062695">
      <w:pPr>
        <w:pStyle w:val="NormalWeb"/>
        <w:spacing w:before="0" w:beforeAutospacing="0" w:after="0" w:afterAutospacing="0" w:line="360" w:lineRule="auto"/>
        <w:ind w:firstLine="709"/>
        <w:jc w:val="both"/>
        <w:rPr>
          <w:rFonts w:ascii="Arial" w:hAnsi="Arial" w:cs="Arial"/>
          <w:color w:val="000000"/>
          <w:shd w:val="clear" w:color="auto" w:fill="FFFFFF"/>
        </w:rPr>
      </w:pPr>
      <w:r>
        <w:rPr>
          <w:rFonts w:ascii="Arial" w:hAnsi="Arial" w:cs="Arial"/>
          <w:color w:val="000000"/>
          <w:shd w:val="clear" w:color="auto" w:fill="FFFFFF"/>
        </w:rPr>
        <w:t>Segundo o grupo técnico assessor para doenças imunopreviní</w:t>
      </w:r>
      <w:r w:rsidRPr="00891C76">
        <w:rPr>
          <w:rFonts w:ascii="Arial" w:hAnsi="Arial" w:cs="Arial"/>
          <w:color w:val="000000"/>
          <w:shd w:val="clear" w:color="auto" w:fill="FFFFFF"/>
        </w:rPr>
        <w:t xml:space="preserve">veis (TAG) 2000-2004, mulheres grávidas não devem cometer aborto após ter tomado a vacina </w:t>
      </w:r>
      <w:r w:rsidRPr="00891C76">
        <w:rPr>
          <w:rFonts w:ascii="Arial" w:hAnsi="Arial" w:cs="Arial"/>
          <w:color w:val="000000"/>
          <w:shd w:val="clear" w:color="auto" w:fill="FFFFFF"/>
        </w:rPr>
        <w:lastRenderedPageBreak/>
        <w:t>contra a rubéola, já que não há dados concretos de risco par</w:t>
      </w:r>
      <w:r w:rsidR="00C54B42">
        <w:rPr>
          <w:rFonts w:ascii="Arial" w:hAnsi="Arial" w:cs="Arial"/>
          <w:color w:val="000000"/>
          <w:shd w:val="clear" w:color="auto" w:fill="FFFFFF"/>
        </w:rPr>
        <w:t xml:space="preserve">a o </w:t>
      </w:r>
      <w:r w:rsidRPr="00891C76">
        <w:rPr>
          <w:rFonts w:ascii="Arial" w:hAnsi="Arial" w:cs="Arial"/>
          <w:color w:val="000000"/>
          <w:shd w:val="clear" w:color="auto" w:fill="FFFFFF"/>
        </w:rPr>
        <w:t>fet</w:t>
      </w:r>
      <w:r w:rsidR="00E44E61">
        <w:rPr>
          <w:rFonts w:ascii="Arial" w:hAnsi="Arial" w:cs="Arial"/>
          <w:color w:val="000000"/>
          <w:shd w:val="clear" w:color="auto" w:fill="FFFFFF"/>
        </w:rPr>
        <w:t xml:space="preserve">o </w:t>
      </w:r>
      <w:r w:rsidR="00C54B42">
        <w:rPr>
          <w:rFonts w:ascii="Arial" w:hAnsi="Arial" w:cs="Arial"/>
          <w:color w:val="000000"/>
          <w:shd w:val="clear" w:color="auto" w:fill="FFFFFF"/>
        </w:rPr>
        <w:t>(</w:t>
      </w:r>
      <w:bookmarkStart w:id="3" w:name="_Hlk52648896"/>
      <w:r w:rsidR="00C54B42">
        <w:rPr>
          <w:rFonts w:ascii="Arial" w:hAnsi="Arial" w:cs="Arial"/>
          <w:color w:val="000000"/>
          <w:shd w:val="clear" w:color="auto" w:fill="FFFFFF"/>
        </w:rPr>
        <w:t>ORGANIZAÇ</w:t>
      </w:r>
      <w:r w:rsidR="00407D45">
        <w:rPr>
          <w:rFonts w:ascii="Arial" w:hAnsi="Arial" w:cs="Arial"/>
          <w:color w:val="000000"/>
          <w:shd w:val="clear" w:color="auto" w:fill="FFFFFF"/>
        </w:rPr>
        <w:t>ÃO PAN-AMAERICANA DA SAÚDE, 2000-2004</w:t>
      </w:r>
      <w:bookmarkEnd w:id="3"/>
      <w:r w:rsidR="00407D45">
        <w:rPr>
          <w:rFonts w:ascii="Arial" w:hAnsi="Arial" w:cs="Arial"/>
          <w:color w:val="000000"/>
          <w:shd w:val="clear" w:color="auto" w:fill="FFFFFF"/>
        </w:rPr>
        <w:t>)</w:t>
      </w:r>
      <w:r w:rsidR="00E44E61">
        <w:rPr>
          <w:rFonts w:ascii="Arial" w:hAnsi="Arial" w:cs="Arial"/>
          <w:color w:val="000000"/>
          <w:shd w:val="clear" w:color="auto" w:fill="FFFFFF"/>
        </w:rPr>
        <w:t>.</w:t>
      </w:r>
    </w:p>
    <w:p w14:paraId="17A56A77" w14:textId="77777777" w:rsidR="00923271" w:rsidRDefault="00923271" w:rsidP="00062695">
      <w:pPr>
        <w:pStyle w:val="NormalWeb"/>
        <w:spacing w:before="0" w:beforeAutospacing="0" w:after="0" w:afterAutospacing="0" w:line="360" w:lineRule="auto"/>
        <w:ind w:firstLine="709"/>
        <w:jc w:val="both"/>
        <w:rPr>
          <w:rFonts w:ascii="Arial" w:hAnsi="Arial" w:cs="Arial"/>
          <w:color w:val="000000"/>
          <w:shd w:val="clear" w:color="auto" w:fill="FFFFFF"/>
        </w:rPr>
      </w:pPr>
      <w:r w:rsidRPr="00891C76">
        <w:rPr>
          <w:rFonts w:ascii="Arial" w:hAnsi="Arial" w:cs="Arial"/>
          <w:color w:val="000000"/>
          <w:shd w:val="clear" w:color="auto" w:fill="FFFFFF"/>
        </w:rPr>
        <w:t>Em 2001 o Comitê de Aconselhamento de Práticas de imunização (ACIP), reduziu o período de vacinação na gestação para 28 dias, isso se deve as análises feitas por fontes seguras, que não constataram risco da rubéola congênita nas crianças nascid</w:t>
      </w:r>
      <w:r>
        <w:rPr>
          <w:rFonts w:ascii="Arial" w:hAnsi="Arial" w:cs="Arial"/>
          <w:color w:val="000000"/>
          <w:shd w:val="clear" w:color="auto" w:fill="FFFFFF"/>
        </w:rPr>
        <w:t xml:space="preserve">as de mães </w:t>
      </w:r>
      <w:r w:rsidRPr="00891C76">
        <w:rPr>
          <w:rFonts w:ascii="Arial" w:hAnsi="Arial" w:cs="Arial"/>
          <w:color w:val="000000"/>
          <w:shd w:val="clear" w:color="auto" w:fill="FFFFFF"/>
        </w:rPr>
        <w:t>vacina</w:t>
      </w:r>
      <w:r w:rsidR="00BF02C3">
        <w:rPr>
          <w:rFonts w:ascii="Arial" w:hAnsi="Arial" w:cs="Arial"/>
          <w:color w:val="000000"/>
          <w:shd w:val="clear" w:color="auto" w:fill="FFFFFF"/>
        </w:rPr>
        <w:t>da</w:t>
      </w:r>
      <w:r w:rsidRPr="00891C76">
        <w:rPr>
          <w:rFonts w:ascii="Arial" w:hAnsi="Arial" w:cs="Arial"/>
          <w:color w:val="000000"/>
          <w:shd w:val="clear" w:color="auto" w:fill="FFFFFF"/>
        </w:rPr>
        <w:t>s no período de gestação</w:t>
      </w:r>
      <w:r w:rsidR="00703540" w:rsidRPr="00703540">
        <w:rPr>
          <w:rFonts w:ascii="Arial" w:hAnsi="Arial" w:cs="Arial"/>
          <w:color w:val="000000"/>
          <w:shd w:val="clear" w:color="auto" w:fill="FFFFFF"/>
        </w:rPr>
        <w:t xml:space="preserve"> (</w:t>
      </w:r>
      <w:bookmarkStart w:id="4" w:name="_Hlk52648902"/>
      <w:r w:rsidR="00703540" w:rsidRPr="00703540">
        <w:rPr>
          <w:rFonts w:ascii="Arial" w:hAnsi="Arial" w:cs="Arial"/>
          <w:color w:val="000000"/>
          <w:shd w:val="clear" w:color="auto" w:fill="FFFFFF"/>
        </w:rPr>
        <w:t>CDC, 2001</w:t>
      </w:r>
      <w:bookmarkEnd w:id="4"/>
      <w:r w:rsidR="00703540" w:rsidRPr="00703540">
        <w:rPr>
          <w:rFonts w:ascii="Arial" w:hAnsi="Arial" w:cs="Arial"/>
          <w:color w:val="000000"/>
          <w:shd w:val="clear" w:color="auto" w:fill="FFFFFF"/>
        </w:rPr>
        <w:t>).</w:t>
      </w:r>
    </w:p>
    <w:p w14:paraId="3FF21712" w14:textId="77777777" w:rsidR="005C0295" w:rsidRDefault="005C0295" w:rsidP="00062695">
      <w:pPr>
        <w:pStyle w:val="NormalWeb"/>
        <w:spacing w:after="0" w:afterAutospacing="0" w:line="360" w:lineRule="auto"/>
        <w:ind w:firstLine="709"/>
        <w:jc w:val="both"/>
        <w:rPr>
          <w:rFonts w:ascii="Arial" w:hAnsi="Arial" w:cs="Arial"/>
          <w:color w:val="000000"/>
          <w:shd w:val="clear" w:color="auto" w:fill="FFFFFF"/>
        </w:rPr>
      </w:pPr>
    </w:p>
    <w:p w14:paraId="456BDE16" w14:textId="77777777" w:rsidR="005911E0" w:rsidRPr="003E5CB7" w:rsidRDefault="005911E0" w:rsidP="00062695">
      <w:pPr>
        <w:pStyle w:val="Legenda"/>
        <w:spacing w:after="0"/>
        <w:ind w:left="709"/>
        <w:rPr>
          <w:rFonts w:ascii="Arial" w:hAnsi="Arial" w:cs="Arial"/>
          <w:b w:val="0"/>
          <w:bCs w:val="0"/>
          <w:sz w:val="24"/>
          <w:szCs w:val="24"/>
        </w:rPr>
      </w:pPr>
      <w:r w:rsidRPr="003E5CB7">
        <w:rPr>
          <w:rFonts w:ascii="Arial" w:hAnsi="Arial" w:cs="Arial"/>
          <w:sz w:val="24"/>
          <w:szCs w:val="24"/>
        </w:rPr>
        <w:t xml:space="preserve">Gráfico  </w:t>
      </w:r>
      <w:r w:rsidRPr="003E5CB7">
        <w:rPr>
          <w:rFonts w:ascii="Arial" w:hAnsi="Arial" w:cs="Arial"/>
          <w:sz w:val="24"/>
          <w:szCs w:val="24"/>
        </w:rPr>
        <w:fldChar w:fldCharType="begin"/>
      </w:r>
      <w:r w:rsidRPr="003E5CB7">
        <w:rPr>
          <w:rFonts w:ascii="Arial" w:hAnsi="Arial" w:cs="Arial"/>
          <w:sz w:val="24"/>
          <w:szCs w:val="24"/>
        </w:rPr>
        <w:instrText xml:space="preserve"> SEQ Figura \* ARABIC </w:instrText>
      </w:r>
      <w:r w:rsidRPr="003E5CB7">
        <w:rPr>
          <w:rFonts w:ascii="Arial" w:hAnsi="Arial" w:cs="Arial"/>
          <w:sz w:val="24"/>
          <w:szCs w:val="24"/>
        </w:rPr>
        <w:fldChar w:fldCharType="separate"/>
      </w:r>
      <w:r w:rsidRPr="003E5CB7">
        <w:rPr>
          <w:rFonts w:ascii="Arial" w:hAnsi="Arial" w:cs="Arial"/>
          <w:noProof/>
          <w:sz w:val="24"/>
          <w:szCs w:val="24"/>
        </w:rPr>
        <w:t>1</w:t>
      </w:r>
      <w:r w:rsidRPr="003E5CB7">
        <w:rPr>
          <w:rFonts w:ascii="Arial" w:hAnsi="Arial" w:cs="Arial"/>
          <w:sz w:val="24"/>
          <w:szCs w:val="24"/>
        </w:rPr>
        <w:fldChar w:fldCharType="end"/>
      </w:r>
      <w:r w:rsidRPr="003E5CB7">
        <w:rPr>
          <w:rFonts w:ascii="Arial" w:hAnsi="Arial" w:cs="Arial"/>
          <w:sz w:val="24"/>
          <w:szCs w:val="24"/>
        </w:rPr>
        <w:t xml:space="preserve">: </w:t>
      </w:r>
      <w:r w:rsidRPr="003E5CB7">
        <w:rPr>
          <w:rFonts w:ascii="Arial" w:hAnsi="Arial" w:cs="Arial"/>
          <w:b w:val="0"/>
          <w:bCs w:val="0"/>
          <w:sz w:val="24"/>
          <w:szCs w:val="24"/>
        </w:rPr>
        <w:t>Rubéola e  SGR no Brasil</w:t>
      </w:r>
      <w:r>
        <w:rPr>
          <w:rFonts w:ascii="Arial" w:hAnsi="Arial" w:cs="Arial"/>
          <w:b w:val="0"/>
          <w:bCs w:val="0"/>
          <w:sz w:val="24"/>
          <w:szCs w:val="24"/>
        </w:rPr>
        <w:t xml:space="preserve"> (1997-2017)</w:t>
      </w:r>
    </w:p>
    <w:p w14:paraId="5633D5F2" w14:textId="5F7664E9" w:rsidR="005911E0" w:rsidRDefault="00062695" w:rsidP="00062695">
      <w:pPr>
        <w:pStyle w:val="NormalWeb"/>
        <w:spacing w:after="0" w:afterAutospacing="0" w:line="360" w:lineRule="auto"/>
        <w:ind w:firstLine="709"/>
        <w:jc w:val="both"/>
        <w:rPr>
          <w:rFonts w:ascii="Arial" w:hAnsi="Arial" w:cs="Arial"/>
          <w:color w:val="000000"/>
          <w:shd w:val="clear" w:color="auto" w:fill="FFFFFF"/>
        </w:rPr>
      </w:pPr>
      <w:r w:rsidRPr="009B4442">
        <w:rPr>
          <w:noProof/>
        </w:rPr>
        <w:drawing>
          <wp:inline distT="0" distB="0" distL="0" distR="0" wp14:anchorId="64B7487E" wp14:editId="349F546B">
            <wp:extent cx="5074920" cy="2667000"/>
            <wp:effectExtent l="19050" t="19050" r="0" b="0"/>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9">
                      <a:extLst>
                        <a:ext uri="{28A0092B-C50C-407E-A947-70E740481C1C}">
                          <a14:useLocalDpi xmlns:a14="http://schemas.microsoft.com/office/drawing/2010/main" val="0"/>
                        </a:ext>
                      </a:extLst>
                    </a:blip>
                    <a:srcRect l="444" t="11009" r="890" b="4817"/>
                    <a:stretch>
                      <a:fillRect/>
                    </a:stretch>
                  </pic:blipFill>
                  <pic:spPr bwMode="auto">
                    <a:xfrm>
                      <a:off x="0" y="0"/>
                      <a:ext cx="5074920" cy="2667000"/>
                    </a:xfrm>
                    <a:prstGeom prst="rect">
                      <a:avLst/>
                    </a:prstGeom>
                    <a:noFill/>
                    <a:ln w="6350" cmpd="sng">
                      <a:solidFill>
                        <a:srgbClr val="000000"/>
                      </a:solidFill>
                      <a:miter lim="800000"/>
                      <a:headEnd/>
                      <a:tailEnd/>
                    </a:ln>
                    <a:effectLst/>
                  </pic:spPr>
                </pic:pic>
              </a:graphicData>
            </a:graphic>
          </wp:inline>
        </w:drawing>
      </w:r>
    </w:p>
    <w:p w14:paraId="1DA38A98" w14:textId="77777777" w:rsidR="003F53C9" w:rsidRDefault="00D22494" w:rsidP="00062695">
      <w:pPr>
        <w:pStyle w:val="Legenda"/>
        <w:spacing w:after="0"/>
        <w:rPr>
          <w:b w:val="0"/>
          <w:bCs w:val="0"/>
        </w:rPr>
      </w:pPr>
      <w:r>
        <w:rPr>
          <w:b w:val="0"/>
          <w:bCs w:val="0"/>
        </w:rPr>
        <w:t xml:space="preserve">                 </w:t>
      </w:r>
      <w:r w:rsidR="003F53C9" w:rsidRPr="003E5CB7">
        <w:rPr>
          <w:b w:val="0"/>
          <w:bCs w:val="0"/>
        </w:rPr>
        <w:t xml:space="preserve">Fonte: </w:t>
      </w:r>
      <w:bookmarkStart w:id="5" w:name="_Hlk52648914"/>
      <w:r w:rsidR="003F53C9" w:rsidRPr="003E5CB7">
        <w:rPr>
          <w:b w:val="0"/>
          <w:bCs w:val="0"/>
        </w:rPr>
        <w:t>(SINAN/SVS/MS, 2017)</w:t>
      </w:r>
      <w:bookmarkEnd w:id="5"/>
    </w:p>
    <w:p w14:paraId="2608AF5B" w14:textId="77777777" w:rsidR="003F53C9" w:rsidRDefault="003F53C9" w:rsidP="00062695">
      <w:pPr>
        <w:spacing w:after="0" w:line="360" w:lineRule="auto"/>
        <w:ind w:firstLine="709"/>
        <w:jc w:val="both"/>
        <w:rPr>
          <w:rFonts w:ascii="Arial" w:hAnsi="Arial" w:cs="Arial"/>
          <w:sz w:val="24"/>
          <w:szCs w:val="24"/>
          <w:shd w:val="clear" w:color="auto" w:fill="FFFFFF"/>
        </w:rPr>
      </w:pPr>
    </w:p>
    <w:p w14:paraId="363BEA22" w14:textId="77777777" w:rsidR="00996C58" w:rsidRDefault="003F53C9" w:rsidP="00062695">
      <w:pPr>
        <w:spacing w:after="0" w:line="360" w:lineRule="auto"/>
        <w:ind w:firstLine="709"/>
        <w:jc w:val="both"/>
        <w:rPr>
          <w:rFonts w:ascii="Arial" w:hAnsi="Arial" w:cs="Arial"/>
          <w:sz w:val="24"/>
          <w:szCs w:val="24"/>
        </w:rPr>
      </w:pPr>
      <w:r w:rsidRPr="004704E4">
        <w:rPr>
          <w:rFonts w:ascii="Arial" w:hAnsi="Arial" w:cs="Arial"/>
          <w:sz w:val="24"/>
          <w:szCs w:val="24"/>
        </w:rPr>
        <w:t xml:space="preserve">Com </w:t>
      </w:r>
      <w:r>
        <w:rPr>
          <w:rFonts w:ascii="Arial" w:hAnsi="Arial" w:cs="Arial"/>
          <w:sz w:val="24"/>
          <w:szCs w:val="24"/>
        </w:rPr>
        <w:t xml:space="preserve">base nos dados mostrados pelo Ministério da </w:t>
      </w:r>
      <w:r w:rsidR="00571779">
        <w:rPr>
          <w:rFonts w:ascii="Arial" w:hAnsi="Arial" w:cs="Arial"/>
          <w:sz w:val="24"/>
          <w:szCs w:val="24"/>
        </w:rPr>
        <w:t>S</w:t>
      </w:r>
      <w:r>
        <w:rPr>
          <w:rFonts w:ascii="Arial" w:hAnsi="Arial" w:cs="Arial"/>
          <w:sz w:val="24"/>
          <w:szCs w:val="24"/>
        </w:rPr>
        <w:t>aúde (</w:t>
      </w:r>
      <w:r w:rsidR="00571779">
        <w:rPr>
          <w:rFonts w:ascii="Arial" w:hAnsi="Arial" w:cs="Arial"/>
          <w:sz w:val="24"/>
          <w:szCs w:val="24"/>
        </w:rPr>
        <w:t xml:space="preserve">BRASIL, </w:t>
      </w:r>
      <w:r>
        <w:rPr>
          <w:rFonts w:ascii="Arial" w:hAnsi="Arial" w:cs="Arial"/>
          <w:sz w:val="24"/>
          <w:szCs w:val="24"/>
        </w:rPr>
        <w:t xml:space="preserve">2017), </w:t>
      </w:r>
      <w:r w:rsidR="00D22494">
        <w:rPr>
          <w:rFonts w:ascii="Arial" w:hAnsi="Arial" w:cs="Arial"/>
          <w:sz w:val="24"/>
          <w:szCs w:val="24"/>
        </w:rPr>
        <w:t xml:space="preserve">entre 1997 a 2001 </w:t>
      </w:r>
      <w:r>
        <w:rPr>
          <w:rFonts w:ascii="Arial" w:hAnsi="Arial" w:cs="Arial"/>
          <w:sz w:val="24"/>
          <w:szCs w:val="24"/>
        </w:rPr>
        <w:t>foram coletados 876 casos suspeitos, sendo destes 132 confirmados. O</w:t>
      </w:r>
      <w:r w:rsidR="00E44E61">
        <w:rPr>
          <w:rFonts w:ascii="Arial" w:hAnsi="Arial" w:cs="Arial"/>
          <w:sz w:val="24"/>
          <w:szCs w:val="24"/>
        </w:rPr>
        <w:t>bserva se ainda que em 1999 o nú</w:t>
      </w:r>
      <w:r>
        <w:rPr>
          <w:rFonts w:ascii="Arial" w:hAnsi="Arial" w:cs="Arial"/>
          <w:sz w:val="24"/>
          <w:szCs w:val="24"/>
        </w:rPr>
        <w:t xml:space="preserve">mero de casos confirmados cresceu de 38 para 78 em 2000. </w:t>
      </w:r>
      <w:r>
        <w:rPr>
          <w:rFonts w:ascii="Arial" w:hAnsi="Arial" w:cs="Arial"/>
          <w:sz w:val="24"/>
          <w:szCs w:val="24"/>
          <w:shd w:val="clear" w:color="auto" w:fill="FFFFFF"/>
        </w:rPr>
        <w:t xml:space="preserve">Já em 2001 e 2002 </w:t>
      </w:r>
      <w:r w:rsidR="00923271">
        <w:rPr>
          <w:rFonts w:ascii="Arial" w:hAnsi="Arial" w:cs="Arial"/>
          <w:sz w:val="24"/>
          <w:szCs w:val="24"/>
          <w:shd w:val="clear" w:color="auto" w:fill="FFFFFF"/>
        </w:rPr>
        <w:t xml:space="preserve">reduziu a quantidade </w:t>
      </w:r>
      <w:r w:rsidR="00E44E61">
        <w:rPr>
          <w:rFonts w:ascii="Arial" w:hAnsi="Arial" w:cs="Arial"/>
          <w:sz w:val="24"/>
          <w:szCs w:val="24"/>
          <w:shd w:val="clear" w:color="auto" w:fill="FFFFFF"/>
        </w:rPr>
        <w:t>de infectados pela SRC, graças à</w:t>
      </w:r>
      <w:r w:rsidR="00923271">
        <w:rPr>
          <w:rFonts w:ascii="Arial" w:hAnsi="Arial" w:cs="Arial"/>
          <w:sz w:val="24"/>
          <w:szCs w:val="24"/>
          <w:shd w:val="clear" w:color="auto" w:fill="FFFFFF"/>
        </w:rPr>
        <w:t xml:space="preserve"> vigilância epidemiológica e estratégias como campanhas de vacinação para mulheres em i</w:t>
      </w:r>
      <w:r w:rsidR="00A108C3">
        <w:rPr>
          <w:rFonts w:ascii="Arial" w:hAnsi="Arial" w:cs="Arial"/>
          <w:sz w:val="24"/>
          <w:szCs w:val="24"/>
          <w:shd w:val="clear" w:color="auto" w:fill="FFFFFF"/>
        </w:rPr>
        <w:t>dade fértil (MIF)</w:t>
      </w:r>
      <w:r>
        <w:rPr>
          <w:rFonts w:ascii="Arial" w:hAnsi="Arial" w:cs="Arial"/>
          <w:sz w:val="24"/>
          <w:szCs w:val="24"/>
          <w:shd w:val="clear" w:color="auto" w:fill="FFFFFF"/>
        </w:rPr>
        <w:t xml:space="preserve">. Com tudo, em 2015 a organização mundial atribuiu o Brasil a certificação </w:t>
      </w:r>
      <w:r w:rsidR="008C24CB" w:rsidRPr="008C24CB">
        <w:rPr>
          <w:rFonts w:ascii="Arial" w:hAnsi="Arial" w:cs="Arial"/>
          <w:color w:val="000000"/>
          <w:sz w:val="24"/>
          <w:szCs w:val="24"/>
          <w:shd w:val="clear" w:color="auto" w:fill="FFFFFF"/>
        </w:rPr>
        <w:t>por eliminar a circulação d</w:t>
      </w:r>
      <w:r>
        <w:rPr>
          <w:rFonts w:ascii="Arial" w:hAnsi="Arial" w:cs="Arial"/>
          <w:color w:val="000000"/>
          <w:sz w:val="24"/>
          <w:szCs w:val="24"/>
          <w:shd w:val="clear" w:color="auto" w:fill="FFFFFF"/>
        </w:rPr>
        <w:t>o vírus da Rubéola e da S</w:t>
      </w:r>
      <w:r w:rsidR="008C24CB" w:rsidRPr="008C24CB">
        <w:rPr>
          <w:rFonts w:ascii="Arial" w:hAnsi="Arial" w:cs="Arial"/>
          <w:color w:val="000000"/>
          <w:sz w:val="24"/>
          <w:szCs w:val="24"/>
          <w:shd w:val="clear" w:color="auto" w:fill="FFFFFF"/>
        </w:rPr>
        <w:t>RC</w:t>
      </w:r>
      <w:r>
        <w:rPr>
          <w:rFonts w:ascii="Arial" w:hAnsi="Arial" w:cs="Arial"/>
          <w:color w:val="000000"/>
          <w:sz w:val="24"/>
          <w:szCs w:val="24"/>
          <w:shd w:val="clear" w:color="auto" w:fill="FFFFFF"/>
        </w:rPr>
        <w:t xml:space="preserve">, </w:t>
      </w:r>
      <w:r w:rsidR="008C24CB" w:rsidRPr="008C24CB">
        <w:rPr>
          <w:rFonts w:ascii="Arial" w:hAnsi="Arial" w:cs="Arial"/>
          <w:color w:val="000000"/>
          <w:sz w:val="24"/>
          <w:szCs w:val="24"/>
          <w:shd w:val="clear" w:color="auto" w:fill="FFFFFF"/>
        </w:rPr>
        <w:t xml:space="preserve">devido os resultados a partir de </w:t>
      </w:r>
      <w:r w:rsidR="008C24CB" w:rsidRPr="00703540">
        <w:rPr>
          <w:rFonts w:ascii="Arial" w:hAnsi="Arial" w:cs="Arial"/>
          <w:color w:val="000000"/>
          <w:sz w:val="24"/>
          <w:szCs w:val="24"/>
          <w:shd w:val="clear" w:color="auto" w:fill="FFFFFF"/>
        </w:rPr>
        <w:t>2008</w:t>
      </w:r>
      <w:r w:rsidR="0028404D" w:rsidRPr="00703540">
        <w:rPr>
          <w:rFonts w:ascii="Arial" w:hAnsi="Arial" w:cs="Arial"/>
          <w:color w:val="000000"/>
          <w:sz w:val="24"/>
          <w:szCs w:val="24"/>
          <w:shd w:val="clear" w:color="auto" w:fill="FFFFFF"/>
        </w:rPr>
        <w:t>.</w:t>
      </w:r>
    </w:p>
    <w:p w14:paraId="3391FD68" w14:textId="77777777" w:rsidR="00F001B8" w:rsidRPr="00F001B8" w:rsidRDefault="00F001B8" w:rsidP="00062695">
      <w:pPr>
        <w:spacing w:after="0"/>
        <w:jc w:val="both"/>
        <w:rPr>
          <w:rFonts w:ascii="Arial" w:hAnsi="Arial" w:cs="Arial"/>
          <w:sz w:val="24"/>
          <w:szCs w:val="24"/>
        </w:rPr>
      </w:pPr>
    </w:p>
    <w:p w14:paraId="02B35D92" w14:textId="77777777" w:rsidR="001F6914" w:rsidRPr="00E00514" w:rsidRDefault="001F6914" w:rsidP="00062695">
      <w:pPr>
        <w:spacing w:after="0"/>
        <w:rPr>
          <w:rFonts w:ascii="Arial" w:hAnsi="Arial" w:cs="Arial"/>
          <w:b/>
          <w:sz w:val="24"/>
          <w:szCs w:val="24"/>
        </w:rPr>
      </w:pPr>
      <w:r w:rsidRPr="00E00514">
        <w:rPr>
          <w:rFonts w:ascii="Arial" w:hAnsi="Arial" w:cs="Arial"/>
          <w:b/>
          <w:sz w:val="24"/>
          <w:szCs w:val="24"/>
        </w:rPr>
        <w:t>CONSIDERAÇÕES FINAIS</w:t>
      </w:r>
    </w:p>
    <w:p w14:paraId="361954E6" w14:textId="77777777" w:rsidR="001F6914" w:rsidRPr="001F6914" w:rsidRDefault="001F6914" w:rsidP="00062695">
      <w:pPr>
        <w:spacing w:after="0" w:line="360" w:lineRule="auto"/>
        <w:jc w:val="both"/>
        <w:rPr>
          <w:rFonts w:ascii="Arial" w:hAnsi="Arial" w:cs="Arial"/>
          <w:bCs/>
          <w:color w:val="333333"/>
          <w:sz w:val="24"/>
          <w:szCs w:val="24"/>
          <w:shd w:val="clear" w:color="auto" w:fill="FFFFFF"/>
        </w:rPr>
      </w:pPr>
    </w:p>
    <w:p w14:paraId="04DAD181" w14:textId="77777777" w:rsidR="00923271" w:rsidRDefault="00923271" w:rsidP="00062695">
      <w:pPr>
        <w:spacing w:after="0" w:line="360" w:lineRule="auto"/>
        <w:ind w:firstLine="709"/>
        <w:jc w:val="both"/>
        <w:rPr>
          <w:rFonts w:ascii="Arial" w:hAnsi="Arial" w:cs="Arial"/>
          <w:sz w:val="24"/>
          <w:szCs w:val="24"/>
        </w:rPr>
      </w:pPr>
      <w:r w:rsidRPr="006E64D1">
        <w:rPr>
          <w:rFonts w:ascii="Arial" w:hAnsi="Arial" w:cs="Arial"/>
          <w:sz w:val="24"/>
          <w:szCs w:val="24"/>
        </w:rPr>
        <w:lastRenderedPageBreak/>
        <w:t>A</w:t>
      </w:r>
      <w:r>
        <w:rPr>
          <w:rFonts w:ascii="Arial" w:hAnsi="Arial" w:cs="Arial"/>
          <w:sz w:val="24"/>
          <w:szCs w:val="24"/>
        </w:rPr>
        <w:t xml:space="preserve"> pesquisa realizada </w:t>
      </w:r>
      <w:r w:rsidRPr="006E64D1">
        <w:rPr>
          <w:rFonts w:ascii="Arial" w:hAnsi="Arial" w:cs="Arial"/>
          <w:sz w:val="24"/>
          <w:szCs w:val="24"/>
        </w:rPr>
        <w:t xml:space="preserve">evidenciou </w:t>
      </w:r>
      <w:r w:rsidR="003D4709">
        <w:rPr>
          <w:rFonts w:ascii="Arial" w:hAnsi="Arial" w:cs="Arial"/>
          <w:sz w:val="24"/>
          <w:szCs w:val="24"/>
        </w:rPr>
        <w:t xml:space="preserve">que </w:t>
      </w:r>
      <w:r w:rsidRPr="006E64D1">
        <w:rPr>
          <w:rFonts w:ascii="Arial" w:hAnsi="Arial" w:cs="Arial"/>
          <w:sz w:val="24"/>
          <w:szCs w:val="24"/>
        </w:rPr>
        <w:t xml:space="preserve">a vacina </w:t>
      </w:r>
      <w:r w:rsidR="003D4709">
        <w:rPr>
          <w:rFonts w:ascii="Arial" w:hAnsi="Arial" w:cs="Arial"/>
          <w:sz w:val="24"/>
          <w:szCs w:val="24"/>
        </w:rPr>
        <w:t xml:space="preserve">é </w:t>
      </w:r>
      <w:r w:rsidRPr="006E64D1">
        <w:rPr>
          <w:rFonts w:ascii="Arial" w:hAnsi="Arial" w:cs="Arial"/>
          <w:sz w:val="24"/>
          <w:szCs w:val="24"/>
        </w:rPr>
        <w:t xml:space="preserve">a principal forma de prevenção contra o vírus da </w:t>
      </w:r>
      <w:r w:rsidR="003D4709">
        <w:rPr>
          <w:rFonts w:ascii="Arial" w:hAnsi="Arial" w:cs="Arial"/>
          <w:sz w:val="24"/>
          <w:szCs w:val="24"/>
        </w:rPr>
        <w:t xml:space="preserve">Síndrome da Rubéola Congênita. Por meio </w:t>
      </w:r>
      <w:r w:rsidRPr="006E64D1">
        <w:rPr>
          <w:rFonts w:ascii="Arial" w:hAnsi="Arial" w:cs="Arial"/>
          <w:sz w:val="24"/>
          <w:szCs w:val="24"/>
        </w:rPr>
        <w:t>dela, obteve</w:t>
      </w:r>
      <w:r w:rsidR="003D4709">
        <w:rPr>
          <w:rFonts w:ascii="Arial" w:hAnsi="Arial" w:cs="Arial"/>
          <w:sz w:val="24"/>
          <w:szCs w:val="24"/>
        </w:rPr>
        <w:t>-se</w:t>
      </w:r>
      <w:r w:rsidRPr="006E64D1">
        <w:rPr>
          <w:rFonts w:ascii="Arial" w:hAnsi="Arial" w:cs="Arial"/>
          <w:sz w:val="24"/>
          <w:szCs w:val="24"/>
        </w:rPr>
        <w:t xml:space="preserve"> uma redução significativa na porcentagem de </w:t>
      </w:r>
      <w:r w:rsidR="003D4709">
        <w:rPr>
          <w:rFonts w:ascii="Arial" w:hAnsi="Arial" w:cs="Arial"/>
          <w:sz w:val="24"/>
          <w:szCs w:val="24"/>
        </w:rPr>
        <w:t>indivíduos</w:t>
      </w:r>
      <w:r w:rsidRPr="006E64D1">
        <w:rPr>
          <w:rFonts w:ascii="Arial" w:hAnsi="Arial" w:cs="Arial"/>
          <w:sz w:val="24"/>
          <w:szCs w:val="24"/>
        </w:rPr>
        <w:t xml:space="preserve"> infect</w:t>
      </w:r>
      <w:r w:rsidR="003D4709">
        <w:rPr>
          <w:rFonts w:ascii="Arial" w:hAnsi="Arial" w:cs="Arial"/>
          <w:sz w:val="24"/>
          <w:szCs w:val="24"/>
        </w:rPr>
        <w:t>ado</w:t>
      </w:r>
      <w:r>
        <w:rPr>
          <w:rFonts w:ascii="Arial" w:hAnsi="Arial" w:cs="Arial"/>
          <w:sz w:val="24"/>
          <w:szCs w:val="24"/>
        </w:rPr>
        <w:t>s. Contudo</w:t>
      </w:r>
      <w:r w:rsidR="003D4709">
        <w:rPr>
          <w:rFonts w:ascii="Arial" w:hAnsi="Arial" w:cs="Arial"/>
          <w:sz w:val="24"/>
          <w:szCs w:val="24"/>
        </w:rPr>
        <w:t>,</w:t>
      </w:r>
      <w:r>
        <w:rPr>
          <w:rFonts w:ascii="Arial" w:hAnsi="Arial" w:cs="Arial"/>
          <w:sz w:val="24"/>
          <w:szCs w:val="24"/>
        </w:rPr>
        <w:t xml:space="preserve"> pode-se observar </w:t>
      </w:r>
      <w:r w:rsidRPr="006E64D1">
        <w:rPr>
          <w:rFonts w:ascii="Arial" w:hAnsi="Arial" w:cs="Arial"/>
          <w:sz w:val="24"/>
          <w:szCs w:val="24"/>
        </w:rPr>
        <w:t>que atualmente há poucos trabalhos direcionados ao assunto, porem esse estudo foi fundamental para encaminhar novas pesquisas</w:t>
      </w:r>
      <w:r w:rsidR="003D4709">
        <w:rPr>
          <w:rFonts w:ascii="Arial" w:hAnsi="Arial" w:cs="Arial"/>
          <w:sz w:val="24"/>
          <w:szCs w:val="24"/>
        </w:rPr>
        <w:t xml:space="preserve"> na área.</w:t>
      </w:r>
    </w:p>
    <w:p w14:paraId="59A3F317" w14:textId="77777777" w:rsidR="003D4709" w:rsidRPr="00E00514" w:rsidRDefault="003D4709" w:rsidP="00062695">
      <w:pPr>
        <w:spacing w:after="0" w:line="360" w:lineRule="auto"/>
        <w:ind w:firstLine="709"/>
        <w:jc w:val="both"/>
        <w:rPr>
          <w:rFonts w:ascii="Arial" w:hAnsi="Arial" w:cs="Arial"/>
          <w:sz w:val="24"/>
          <w:szCs w:val="24"/>
        </w:rPr>
      </w:pPr>
      <w:r>
        <w:rPr>
          <w:rFonts w:ascii="Arial" w:hAnsi="Arial" w:cs="Arial"/>
          <w:sz w:val="24"/>
          <w:szCs w:val="24"/>
        </w:rPr>
        <w:t>A SRC, portanto, é uma doença que possui prevenção e tratamento paliativo aos infectados como a melhor indicação dos profissionais de saúde. Em caso de consequências extremas em neonatos, o prognóstico de potenciais deficiências e demais más formações que possam surgir, é uma opção relevante para garantir a qualidade de vida da paciente e seu recém-nascido.</w:t>
      </w:r>
    </w:p>
    <w:p w14:paraId="00603B3E" w14:textId="77777777" w:rsidR="00062695" w:rsidRDefault="00062695" w:rsidP="00062695">
      <w:pPr>
        <w:spacing w:after="0" w:line="360" w:lineRule="auto"/>
        <w:jc w:val="both"/>
        <w:rPr>
          <w:rFonts w:ascii="Arial" w:hAnsi="Arial" w:cs="Arial"/>
          <w:b/>
          <w:sz w:val="24"/>
          <w:szCs w:val="24"/>
        </w:rPr>
      </w:pPr>
    </w:p>
    <w:p w14:paraId="12F96DCF" w14:textId="77777777" w:rsidR="00062695" w:rsidRDefault="00062695" w:rsidP="00062695">
      <w:pPr>
        <w:spacing w:after="0" w:line="360" w:lineRule="auto"/>
        <w:jc w:val="both"/>
        <w:rPr>
          <w:rFonts w:ascii="Arial" w:hAnsi="Arial" w:cs="Arial"/>
          <w:b/>
          <w:sz w:val="24"/>
          <w:szCs w:val="24"/>
        </w:rPr>
      </w:pPr>
    </w:p>
    <w:p w14:paraId="165A0077" w14:textId="06CD7475" w:rsidR="00DB6419" w:rsidRDefault="00062695" w:rsidP="00062695">
      <w:pPr>
        <w:spacing w:after="0" w:line="360" w:lineRule="auto"/>
        <w:jc w:val="both"/>
        <w:rPr>
          <w:rFonts w:ascii="Arial" w:hAnsi="Arial" w:cs="Arial"/>
          <w:b/>
          <w:sz w:val="24"/>
          <w:szCs w:val="24"/>
        </w:rPr>
      </w:pPr>
      <w:r>
        <w:rPr>
          <w:rFonts w:ascii="Arial" w:hAnsi="Arial" w:cs="Arial"/>
          <w:b/>
          <w:sz w:val="24"/>
          <w:szCs w:val="24"/>
        </w:rPr>
        <w:t>R</w:t>
      </w:r>
      <w:r w:rsidR="00E00514" w:rsidRPr="00D22494">
        <w:rPr>
          <w:rFonts w:ascii="Arial" w:hAnsi="Arial" w:cs="Arial"/>
          <w:b/>
          <w:sz w:val="24"/>
          <w:szCs w:val="24"/>
        </w:rPr>
        <w:t>EFERÊNCIAS</w:t>
      </w:r>
      <w:r w:rsidR="00B7119E" w:rsidRPr="00D22494">
        <w:rPr>
          <w:rFonts w:ascii="Arial" w:hAnsi="Arial" w:cs="Arial"/>
          <w:b/>
          <w:sz w:val="24"/>
          <w:szCs w:val="24"/>
        </w:rPr>
        <w:t xml:space="preserve"> BIBLIOGRÁFIC</w:t>
      </w:r>
      <w:r w:rsidR="00DB6419">
        <w:rPr>
          <w:rFonts w:ascii="Arial" w:hAnsi="Arial" w:cs="Arial"/>
          <w:b/>
          <w:sz w:val="24"/>
          <w:szCs w:val="24"/>
        </w:rPr>
        <w:t>A</w:t>
      </w:r>
    </w:p>
    <w:p w14:paraId="15D09839" w14:textId="77777777" w:rsidR="00DB6419" w:rsidRPr="00DB6419" w:rsidRDefault="00DB6419" w:rsidP="00DB6419">
      <w:pPr>
        <w:spacing w:after="0" w:line="360" w:lineRule="auto"/>
        <w:jc w:val="both"/>
        <w:rPr>
          <w:rFonts w:ascii="Arial" w:hAnsi="Arial" w:cs="Arial"/>
          <w:b/>
          <w:sz w:val="24"/>
          <w:szCs w:val="24"/>
        </w:rPr>
      </w:pPr>
    </w:p>
    <w:p w14:paraId="4CBAF39F" w14:textId="7B1500E8" w:rsidR="00062695" w:rsidRDefault="00D374C6" w:rsidP="00062695">
      <w:pPr>
        <w:spacing w:after="0" w:line="240" w:lineRule="auto"/>
        <w:rPr>
          <w:rFonts w:ascii="Arial" w:hAnsi="Arial" w:cs="Arial"/>
          <w:sz w:val="24"/>
          <w:szCs w:val="24"/>
          <w:shd w:val="clear" w:color="auto" w:fill="FFFFFF"/>
        </w:rPr>
      </w:pPr>
      <w:r w:rsidRPr="00DB6419">
        <w:rPr>
          <w:rFonts w:ascii="Arial" w:hAnsi="Arial" w:cs="Arial"/>
          <w:sz w:val="24"/>
          <w:szCs w:val="24"/>
          <w:shd w:val="clear" w:color="auto" w:fill="FFFFFF"/>
        </w:rPr>
        <w:t>CENTERS FOR DISEASE CONTROL &amp; PREVENTION</w:t>
      </w:r>
      <w:r w:rsidR="00F2624A">
        <w:rPr>
          <w:rFonts w:ascii="Arial" w:hAnsi="Arial" w:cs="Arial"/>
          <w:sz w:val="24"/>
          <w:szCs w:val="24"/>
          <w:shd w:val="clear" w:color="auto" w:fill="FFFFFF"/>
        </w:rPr>
        <w:t xml:space="preserve"> (CDC)</w:t>
      </w:r>
      <w:r w:rsidRPr="00DB6419">
        <w:rPr>
          <w:rFonts w:ascii="Arial" w:hAnsi="Arial" w:cs="Arial"/>
          <w:sz w:val="24"/>
          <w:szCs w:val="24"/>
          <w:shd w:val="clear" w:color="auto" w:fill="FFFFFF"/>
        </w:rPr>
        <w:t xml:space="preserve">. </w:t>
      </w:r>
      <w:r w:rsidRPr="00F2624A">
        <w:rPr>
          <w:rFonts w:ascii="Arial" w:hAnsi="Arial" w:cs="Arial"/>
          <w:bCs/>
          <w:sz w:val="24"/>
          <w:szCs w:val="24"/>
          <w:shd w:val="clear" w:color="auto" w:fill="FFFFFF"/>
        </w:rPr>
        <w:t>N</w:t>
      </w:r>
      <w:r w:rsidR="00F2624A" w:rsidRPr="00F2624A">
        <w:rPr>
          <w:rFonts w:ascii="Arial" w:hAnsi="Arial" w:cs="Arial"/>
          <w:bCs/>
          <w:sz w:val="24"/>
          <w:szCs w:val="24"/>
          <w:shd w:val="clear" w:color="auto" w:fill="FFFFFF"/>
        </w:rPr>
        <w:t>otice to readers: revised acip recommendation for avoiding pregnancy after receiving a rubellacontaining vaccine</w:t>
      </w:r>
      <w:r w:rsidRPr="00F2624A">
        <w:rPr>
          <w:rFonts w:ascii="Arial" w:hAnsi="Arial" w:cs="Arial"/>
          <w:bCs/>
          <w:sz w:val="24"/>
          <w:szCs w:val="24"/>
          <w:shd w:val="clear" w:color="auto" w:fill="FFFFFF"/>
        </w:rPr>
        <w:t>.</w:t>
      </w:r>
      <w:r w:rsidR="00F2624A">
        <w:rPr>
          <w:rFonts w:ascii="Arial" w:hAnsi="Arial" w:cs="Arial"/>
          <w:sz w:val="24"/>
          <w:szCs w:val="24"/>
          <w:shd w:val="clear" w:color="auto" w:fill="FFFFFF"/>
        </w:rPr>
        <w:t xml:space="preserve"> </w:t>
      </w:r>
      <w:r w:rsidR="00F2624A" w:rsidRPr="00F2624A">
        <w:rPr>
          <w:rFonts w:ascii="Arial" w:hAnsi="Arial" w:cs="Arial"/>
          <w:i/>
          <w:iCs/>
          <w:sz w:val="24"/>
          <w:szCs w:val="24"/>
          <w:shd w:val="clear" w:color="auto" w:fill="FFFFFF"/>
        </w:rPr>
        <w:t>In</w:t>
      </w:r>
      <w:r w:rsidR="00F2624A">
        <w:rPr>
          <w:rFonts w:ascii="Arial" w:hAnsi="Arial" w:cs="Arial"/>
          <w:sz w:val="24"/>
          <w:szCs w:val="24"/>
          <w:shd w:val="clear" w:color="auto" w:fill="FFFFFF"/>
        </w:rPr>
        <w:t>:</w:t>
      </w:r>
      <w:r w:rsidRPr="00DB6419">
        <w:rPr>
          <w:rFonts w:ascii="Arial" w:hAnsi="Arial" w:cs="Arial"/>
          <w:sz w:val="24"/>
          <w:szCs w:val="24"/>
          <w:shd w:val="clear" w:color="auto" w:fill="FFFFFF"/>
        </w:rPr>
        <w:t xml:space="preserve"> </w:t>
      </w:r>
      <w:r w:rsidRPr="00F2624A">
        <w:rPr>
          <w:rFonts w:ascii="Arial" w:hAnsi="Arial" w:cs="Arial"/>
          <w:b/>
          <w:bCs/>
          <w:sz w:val="24"/>
          <w:szCs w:val="24"/>
          <w:shd w:val="clear" w:color="auto" w:fill="FFFFFF"/>
        </w:rPr>
        <w:t>MMWR</w:t>
      </w:r>
      <w:r w:rsidR="00F2624A">
        <w:rPr>
          <w:rFonts w:ascii="Arial" w:hAnsi="Arial" w:cs="Arial"/>
          <w:sz w:val="24"/>
          <w:szCs w:val="24"/>
          <w:shd w:val="clear" w:color="auto" w:fill="FFFFFF"/>
        </w:rPr>
        <w:t>, v. 50, n. 49, 2001</w:t>
      </w:r>
      <w:r w:rsidRPr="00DB6419">
        <w:rPr>
          <w:rFonts w:ascii="Arial" w:hAnsi="Arial" w:cs="Arial"/>
          <w:sz w:val="24"/>
          <w:szCs w:val="24"/>
          <w:shd w:val="clear" w:color="auto" w:fill="FFFFFF"/>
        </w:rPr>
        <w:t>..</w:t>
      </w:r>
      <w:r w:rsidR="00723DB5" w:rsidRPr="00DB6419">
        <w:rPr>
          <w:rFonts w:ascii="Arial" w:hAnsi="Arial" w:cs="Arial"/>
          <w:sz w:val="24"/>
          <w:szCs w:val="24"/>
          <w:shd w:val="clear" w:color="auto" w:fill="FFFFFF"/>
        </w:rPr>
        <w:t xml:space="preserve"> Disponível em: </w:t>
      </w:r>
      <w:r w:rsidR="00F2624A" w:rsidRPr="00F2624A">
        <w:rPr>
          <w:rFonts w:ascii="Arial" w:hAnsi="Arial" w:cs="Arial"/>
          <w:sz w:val="24"/>
          <w:szCs w:val="24"/>
          <w:shd w:val="clear" w:color="auto" w:fill="FFFFFF"/>
        </w:rPr>
        <w:t>https://www.cdc.gov/mmwr/preview/mmwrhtml/mm5049a5.htm</w:t>
      </w:r>
      <w:r w:rsidR="00723DB5" w:rsidRPr="00DB6419">
        <w:rPr>
          <w:rFonts w:ascii="Arial" w:hAnsi="Arial" w:cs="Arial"/>
          <w:sz w:val="24"/>
          <w:szCs w:val="24"/>
          <w:shd w:val="clear" w:color="auto" w:fill="FFFFFF"/>
        </w:rPr>
        <w:t>. Acesso em: 19 set. 2020.</w:t>
      </w:r>
    </w:p>
    <w:p w14:paraId="6FD0C083" w14:textId="77777777" w:rsidR="00062695" w:rsidRDefault="00062695" w:rsidP="00062695">
      <w:pPr>
        <w:spacing w:after="0" w:line="240" w:lineRule="auto"/>
        <w:rPr>
          <w:rFonts w:ascii="Arial" w:hAnsi="Arial" w:cs="Arial"/>
          <w:sz w:val="24"/>
          <w:szCs w:val="24"/>
        </w:rPr>
      </w:pPr>
    </w:p>
    <w:p w14:paraId="1049F0F9" w14:textId="313EAE8C" w:rsidR="00275D0D" w:rsidRPr="00DB6419" w:rsidRDefault="00F2624A" w:rsidP="00723DB5">
      <w:pPr>
        <w:pStyle w:val="Bibliografia"/>
        <w:rPr>
          <w:rFonts w:ascii="Arial" w:hAnsi="Arial" w:cs="Arial"/>
          <w:sz w:val="24"/>
          <w:szCs w:val="24"/>
        </w:rPr>
      </w:pPr>
      <w:r>
        <w:rPr>
          <w:rFonts w:ascii="Arial" w:hAnsi="Arial" w:cs="Arial"/>
          <w:sz w:val="24"/>
          <w:szCs w:val="24"/>
        </w:rPr>
        <w:t xml:space="preserve">BRASIL. </w:t>
      </w:r>
      <w:r w:rsidR="00D374C6" w:rsidRPr="00DB6419">
        <w:rPr>
          <w:rFonts w:ascii="Arial" w:hAnsi="Arial" w:cs="Arial"/>
          <w:sz w:val="24"/>
          <w:szCs w:val="24"/>
        </w:rPr>
        <w:t>M</w:t>
      </w:r>
      <w:r w:rsidR="00F001B8" w:rsidRPr="00DB6419">
        <w:rPr>
          <w:rFonts w:ascii="Arial" w:hAnsi="Arial" w:cs="Arial"/>
          <w:sz w:val="24"/>
          <w:szCs w:val="24"/>
        </w:rPr>
        <w:t>INISTÉRIO DA SAÚDE</w:t>
      </w:r>
      <w:r w:rsidR="00D374C6" w:rsidRPr="00DB6419">
        <w:rPr>
          <w:rFonts w:ascii="Arial" w:hAnsi="Arial" w:cs="Arial"/>
          <w:sz w:val="24"/>
          <w:szCs w:val="24"/>
        </w:rPr>
        <w:t xml:space="preserve">. </w:t>
      </w:r>
      <w:r w:rsidR="00D374C6" w:rsidRPr="00DB6419">
        <w:rPr>
          <w:rFonts w:ascii="Arial" w:hAnsi="Arial" w:cs="Arial"/>
          <w:b/>
          <w:sz w:val="24"/>
          <w:szCs w:val="24"/>
        </w:rPr>
        <w:t>S</w:t>
      </w:r>
      <w:r w:rsidRPr="00DB6419">
        <w:rPr>
          <w:rFonts w:ascii="Arial" w:hAnsi="Arial" w:cs="Arial"/>
          <w:b/>
          <w:sz w:val="24"/>
          <w:szCs w:val="24"/>
        </w:rPr>
        <w:t>índrome da rubéola congênita</w:t>
      </w:r>
      <w:r w:rsidRPr="00F2624A">
        <w:rPr>
          <w:rFonts w:ascii="Arial" w:hAnsi="Arial" w:cs="Arial"/>
          <w:bCs/>
          <w:sz w:val="24"/>
          <w:szCs w:val="24"/>
        </w:rPr>
        <w:t>: o que é, causas, sintomas, tratamento, diagnóstico e prevenção.</w:t>
      </w:r>
      <w:r w:rsidR="00F001B8" w:rsidRPr="00F2624A">
        <w:rPr>
          <w:rFonts w:ascii="Arial" w:hAnsi="Arial" w:cs="Arial"/>
          <w:bCs/>
          <w:sz w:val="24"/>
          <w:szCs w:val="24"/>
        </w:rPr>
        <w:t xml:space="preserve"> 2017</w:t>
      </w:r>
      <w:r w:rsidR="00D374C6" w:rsidRPr="00F2624A">
        <w:rPr>
          <w:rFonts w:ascii="Arial" w:hAnsi="Arial" w:cs="Arial"/>
          <w:bCs/>
          <w:sz w:val="24"/>
          <w:szCs w:val="24"/>
        </w:rPr>
        <w:t>.</w:t>
      </w:r>
      <w:r w:rsidR="000A3FFE" w:rsidRPr="00DB6419">
        <w:rPr>
          <w:rFonts w:ascii="Arial" w:hAnsi="Arial" w:cs="Arial"/>
          <w:sz w:val="24"/>
          <w:szCs w:val="24"/>
        </w:rPr>
        <w:t xml:space="preserve"> Disponível em: </w:t>
      </w:r>
      <w:r w:rsidR="00D374C6" w:rsidRPr="00DB6419">
        <w:rPr>
          <w:rFonts w:ascii="Arial" w:hAnsi="Arial" w:cs="Arial"/>
          <w:sz w:val="24"/>
          <w:szCs w:val="24"/>
        </w:rPr>
        <w:t>https://www.saude.gov.br/saude-de-a-</w:t>
      </w:r>
      <w:r w:rsidR="000A3FFE" w:rsidRPr="00DB6419">
        <w:rPr>
          <w:rFonts w:ascii="Arial" w:hAnsi="Arial" w:cs="Arial"/>
          <w:sz w:val="24"/>
          <w:szCs w:val="24"/>
        </w:rPr>
        <w:t>z/sindrome-da-rubeola-congenita. A</w:t>
      </w:r>
      <w:r w:rsidR="00D374C6" w:rsidRPr="00DB6419">
        <w:rPr>
          <w:rFonts w:ascii="Arial" w:hAnsi="Arial" w:cs="Arial"/>
          <w:sz w:val="24"/>
          <w:szCs w:val="24"/>
        </w:rPr>
        <w:t>cesso em</w:t>
      </w:r>
      <w:r w:rsidR="000A3FFE" w:rsidRPr="00DB6419">
        <w:rPr>
          <w:rFonts w:ascii="Arial" w:hAnsi="Arial" w:cs="Arial"/>
          <w:sz w:val="24"/>
          <w:szCs w:val="24"/>
        </w:rPr>
        <w:t xml:space="preserve">: 19 set. </w:t>
      </w:r>
      <w:r w:rsidR="00D374C6" w:rsidRPr="00DB6419">
        <w:rPr>
          <w:rFonts w:ascii="Arial" w:hAnsi="Arial" w:cs="Arial"/>
          <w:sz w:val="24"/>
          <w:szCs w:val="24"/>
        </w:rPr>
        <w:t>2020.</w:t>
      </w:r>
    </w:p>
    <w:p w14:paraId="7FAE3A5F" w14:textId="15315EBE" w:rsidR="00275D0D" w:rsidRPr="00DB6419" w:rsidRDefault="00F2624A" w:rsidP="00723DB5">
      <w:pPr>
        <w:pStyle w:val="Bibliografia"/>
        <w:rPr>
          <w:rFonts w:ascii="Arial" w:hAnsi="Arial" w:cs="Arial"/>
          <w:sz w:val="24"/>
          <w:szCs w:val="24"/>
        </w:rPr>
      </w:pPr>
      <w:r>
        <w:rPr>
          <w:rFonts w:ascii="Arial" w:hAnsi="Arial" w:cs="Arial"/>
          <w:sz w:val="24"/>
          <w:szCs w:val="24"/>
        </w:rPr>
        <w:t xml:space="preserve">BRASIL. </w:t>
      </w:r>
      <w:r w:rsidR="00275D0D" w:rsidRPr="00DB6419">
        <w:rPr>
          <w:rFonts w:ascii="Arial" w:hAnsi="Arial" w:cs="Arial"/>
          <w:sz w:val="24"/>
          <w:szCs w:val="24"/>
        </w:rPr>
        <w:t>MINISTÉRIO DA SAÚDE DO BRASIL</w:t>
      </w:r>
      <w:r w:rsidR="00635C33" w:rsidRPr="00DB6419">
        <w:rPr>
          <w:rFonts w:ascii="Arial" w:hAnsi="Arial" w:cs="Arial"/>
          <w:sz w:val="24"/>
          <w:szCs w:val="24"/>
        </w:rPr>
        <w:t xml:space="preserve">. </w:t>
      </w:r>
      <w:r w:rsidR="00635C33" w:rsidRPr="00DB6419">
        <w:rPr>
          <w:rFonts w:ascii="Arial" w:hAnsi="Arial" w:cs="Arial"/>
          <w:b/>
          <w:sz w:val="24"/>
          <w:szCs w:val="24"/>
        </w:rPr>
        <w:t xml:space="preserve">SITUAÇÃO EPIDEMIOLÓGICA </w:t>
      </w:r>
      <w:r>
        <w:rPr>
          <w:rFonts w:ascii="Arial" w:hAnsi="Arial" w:cs="Arial"/>
          <w:bCs/>
          <w:sz w:val="24"/>
          <w:szCs w:val="24"/>
        </w:rPr>
        <w:t>–</w:t>
      </w:r>
      <w:r w:rsidR="00635C33" w:rsidRPr="00F2624A">
        <w:rPr>
          <w:rFonts w:ascii="Arial" w:hAnsi="Arial" w:cs="Arial"/>
          <w:bCs/>
          <w:sz w:val="24"/>
          <w:szCs w:val="24"/>
        </w:rPr>
        <w:t xml:space="preserve"> DADOS</w:t>
      </w:r>
      <w:r>
        <w:rPr>
          <w:rFonts w:ascii="Arial" w:hAnsi="Arial" w:cs="Arial"/>
          <w:bCs/>
          <w:sz w:val="24"/>
          <w:szCs w:val="24"/>
        </w:rPr>
        <w:t>.</w:t>
      </w:r>
      <w:r w:rsidR="00635C33" w:rsidRPr="00F2624A">
        <w:rPr>
          <w:rFonts w:ascii="Arial" w:hAnsi="Arial" w:cs="Arial"/>
          <w:b/>
          <w:sz w:val="24"/>
          <w:szCs w:val="24"/>
        </w:rPr>
        <w:t xml:space="preserve"> </w:t>
      </w:r>
      <w:r w:rsidR="00635C33" w:rsidRPr="00F2624A">
        <w:rPr>
          <w:rFonts w:ascii="Arial" w:hAnsi="Arial" w:cs="Arial"/>
          <w:bCs/>
          <w:sz w:val="24"/>
          <w:szCs w:val="24"/>
        </w:rPr>
        <w:t>2017</w:t>
      </w:r>
      <w:r w:rsidR="000A3FFE" w:rsidRPr="00F2624A">
        <w:rPr>
          <w:rFonts w:ascii="Arial" w:hAnsi="Arial" w:cs="Arial"/>
          <w:bCs/>
          <w:sz w:val="24"/>
          <w:szCs w:val="24"/>
        </w:rPr>
        <w:t>.</w:t>
      </w:r>
      <w:r w:rsidR="000A3FFE" w:rsidRPr="00DB6419">
        <w:rPr>
          <w:rFonts w:ascii="Arial" w:hAnsi="Arial" w:cs="Arial"/>
          <w:sz w:val="24"/>
          <w:szCs w:val="24"/>
        </w:rPr>
        <w:t xml:space="preserve"> Disponível em: </w:t>
      </w:r>
      <w:r w:rsidR="00635C33" w:rsidRPr="00DB6419">
        <w:rPr>
          <w:rFonts w:ascii="Arial" w:hAnsi="Arial" w:cs="Arial"/>
          <w:sz w:val="24"/>
          <w:szCs w:val="24"/>
        </w:rPr>
        <w:t>https:</w:t>
      </w:r>
      <w:r w:rsidR="00D374C6" w:rsidRPr="00DB6419">
        <w:rPr>
          <w:rFonts w:ascii="Arial" w:hAnsi="Arial" w:cs="Arial"/>
          <w:sz w:val="24"/>
          <w:szCs w:val="24"/>
        </w:rPr>
        <w:t xml:space="preserve"> </w:t>
      </w:r>
      <w:r w:rsidR="00635C33" w:rsidRPr="00DB6419">
        <w:rPr>
          <w:rFonts w:ascii="Arial" w:hAnsi="Arial" w:cs="Arial"/>
          <w:sz w:val="24"/>
          <w:szCs w:val="24"/>
        </w:rPr>
        <w:t>//WWW.saude.gov.br/saúde-de-a-z/síndrome-da-rubeola</w:t>
      </w:r>
      <w:r w:rsidR="000A3FFE" w:rsidRPr="00DB6419">
        <w:rPr>
          <w:rFonts w:ascii="Arial" w:hAnsi="Arial" w:cs="Arial"/>
          <w:sz w:val="24"/>
          <w:szCs w:val="24"/>
        </w:rPr>
        <w:br/>
      </w:r>
      <w:r w:rsidR="00635C33" w:rsidRPr="00DB6419">
        <w:rPr>
          <w:rFonts w:ascii="Arial" w:hAnsi="Arial" w:cs="Arial"/>
          <w:sz w:val="24"/>
          <w:szCs w:val="24"/>
        </w:rPr>
        <w:t>-congenita/11895-situação-epidemiologica-da</w:t>
      </w:r>
      <w:r w:rsidR="000A3FFE" w:rsidRPr="00DB6419">
        <w:rPr>
          <w:rFonts w:ascii="Arial" w:hAnsi="Arial" w:cs="Arial"/>
          <w:sz w:val="24"/>
          <w:szCs w:val="24"/>
        </w:rPr>
        <w:t>dos.</w:t>
      </w:r>
      <w:r w:rsidR="00635C33" w:rsidRPr="00DB6419">
        <w:rPr>
          <w:rFonts w:ascii="Arial" w:hAnsi="Arial" w:cs="Arial"/>
          <w:sz w:val="24"/>
          <w:szCs w:val="24"/>
        </w:rPr>
        <w:t xml:space="preserve"> </w:t>
      </w:r>
      <w:r w:rsidR="000A3FFE" w:rsidRPr="00DB6419">
        <w:rPr>
          <w:rFonts w:ascii="Arial" w:hAnsi="Arial" w:cs="Arial"/>
          <w:sz w:val="24"/>
          <w:szCs w:val="24"/>
        </w:rPr>
        <w:t xml:space="preserve"> Acesso em: 19 se</w:t>
      </w:r>
      <w:r w:rsidR="00DB6419" w:rsidRPr="00DB6419">
        <w:rPr>
          <w:rFonts w:ascii="Arial" w:hAnsi="Arial" w:cs="Arial"/>
          <w:sz w:val="24"/>
          <w:szCs w:val="24"/>
        </w:rPr>
        <w:t>t</w:t>
      </w:r>
      <w:r w:rsidR="000A3FFE" w:rsidRPr="00DB6419">
        <w:rPr>
          <w:rFonts w:ascii="Arial" w:hAnsi="Arial" w:cs="Arial"/>
          <w:sz w:val="24"/>
          <w:szCs w:val="24"/>
        </w:rPr>
        <w:t>.</w:t>
      </w:r>
      <w:r w:rsidR="00DB6419" w:rsidRPr="00DB6419">
        <w:rPr>
          <w:rFonts w:ascii="Arial" w:hAnsi="Arial" w:cs="Arial"/>
          <w:sz w:val="24"/>
          <w:szCs w:val="24"/>
        </w:rPr>
        <w:t xml:space="preserve"> </w:t>
      </w:r>
      <w:r w:rsidR="00635C33" w:rsidRPr="00DB6419">
        <w:rPr>
          <w:rFonts w:ascii="Arial" w:hAnsi="Arial" w:cs="Arial"/>
          <w:sz w:val="24"/>
          <w:szCs w:val="24"/>
        </w:rPr>
        <w:t>2020.</w:t>
      </w:r>
    </w:p>
    <w:p w14:paraId="796BB417" w14:textId="04B2F230" w:rsidR="00062695" w:rsidRPr="00062695" w:rsidRDefault="00062695" w:rsidP="000A3FFE">
      <w:pPr>
        <w:pStyle w:val="NormalWeb"/>
        <w:rPr>
          <w:rFonts w:ascii="Arial" w:hAnsi="Arial" w:cs="Arial"/>
        </w:rPr>
      </w:pPr>
      <w:r w:rsidRPr="00F2624A">
        <w:rPr>
          <w:rFonts w:ascii="Arial" w:hAnsi="Arial" w:cs="Arial"/>
          <w:lang w:val="es-ES"/>
        </w:rPr>
        <w:t xml:space="preserve">FORREST, J. M. </w:t>
      </w:r>
      <w:r w:rsidRPr="00F2624A">
        <w:rPr>
          <w:rFonts w:ascii="Arial" w:hAnsi="Arial" w:cs="Arial"/>
          <w:i/>
          <w:lang w:val="es-ES"/>
        </w:rPr>
        <w:t>et al</w:t>
      </w:r>
      <w:r w:rsidRPr="00F2624A">
        <w:rPr>
          <w:rFonts w:ascii="Arial" w:hAnsi="Arial" w:cs="Arial"/>
          <w:lang w:val="es-ES"/>
        </w:rPr>
        <w:t xml:space="preserve">. </w:t>
      </w:r>
      <w:r w:rsidRPr="00062695">
        <w:rPr>
          <w:rFonts w:ascii="Arial" w:hAnsi="Arial" w:cs="Arial"/>
          <w:bCs/>
        </w:rPr>
        <w:t>Gregg's congenital rubella patients 60 years later.</w:t>
      </w:r>
      <w:r w:rsidRPr="00062695">
        <w:rPr>
          <w:rFonts w:ascii="Arial" w:hAnsi="Arial" w:cs="Arial"/>
        </w:rPr>
        <w:t xml:space="preserve"> </w:t>
      </w:r>
      <w:r w:rsidRPr="00F2624A">
        <w:rPr>
          <w:rFonts w:ascii="Arial" w:hAnsi="Arial" w:cs="Arial"/>
          <w:i/>
          <w:iCs/>
        </w:rPr>
        <w:t>In</w:t>
      </w:r>
      <w:r w:rsidRPr="00F2624A">
        <w:rPr>
          <w:rFonts w:ascii="Arial" w:hAnsi="Arial" w:cs="Arial"/>
        </w:rPr>
        <w:t xml:space="preserve">: </w:t>
      </w:r>
      <w:r w:rsidRPr="00F2624A">
        <w:rPr>
          <w:rFonts w:ascii="Arial" w:hAnsi="Arial" w:cs="Arial"/>
          <w:b/>
          <w:bCs/>
        </w:rPr>
        <w:t>Med J Austr</w:t>
      </w:r>
      <w:r w:rsidRPr="00F2624A">
        <w:rPr>
          <w:rFonts w:ascii="Arial" w:hAnsi="Arial" w:cs="Arial"/>
        </w:rPr>
        <w:t xml:space="preserve">.v. 177, p. 664-667, dez. 2002. </w:t>
      </w:r>
      <w:r w:rsidRPr="00DB6419">
        <w:rPr>
          <w:rFonts w:ascii="Arial" w:hAnsi="Arial" w:cs="Arial"/>
        </w:rPr>
        <w:t xml:space="preserve">Disponível em: </w:t>
      </w:r>
      <w:r w:rsidRPr="00F2624A">
        <w:rPr>
          <w:rFonts w:ascii="Arial" w:hAnsi="Arial" w:cs="Arial"/>
        </w:rPr>
        <w:t>https://www.mja.com.au/system/files/issues/177_11_021202/for10634_fm.pdf</w:t>
      </w:r>
      <w:r w:rsidRPr="00DB6419">
        <w:rPr>
          <w:rFonts w:ascii="Arial" w:hAnsi="Arial" w:cs="Arial"/>
        </w:rPr>
        <w:t>. Acesso em: 19 set. 2020.</w:t>
      </w:r>
    </w:p>
    <w:p w14:paraId="5A025E5F" w14:textId="3B20EE88" w:rsidR="00D374C6" w:rsidRPr="00F2624A" w:rsidRDefault="00D374C6" w:rsidP="000A3FFE">
      <w:pPr>
        <w:pStyle w:val="NormalWeb"/>
        <w:rPr>
          <w:rFonts w:ascii="Arial" w:hAnsi="Arial" w:cs="Arial"/>
          <w:shd w:val="clear" w:color="auto" w:fill="FFFFFF"/>
          <w:lang w:val="es-ES"/>
        </w:rPr>
      </w:pPr>
      <w:r w:rsidRPr="00DB6419">
        <w:rPr>
          <w:rFonts w:ascii="Arial" w:hAnsi="Arial" w:cs="Arial"/>
          <w:shd w:val="clear" w:color="auto" w:fill="FFFFFF"/>
        </w:rPr>
        <w:t>MINUSSI, L</w:t>
      </w:r>
      <w:r w:rsidR="00F2624A">
        <w:rPr>
          <w:rFonts w:ascii="Arial" w:hAnsi="Arial" w:cs="Arial"/>
          <w:shd w:val="clear" w:color="auto" w:fill="FFFFFF"/>
        </w:rPr>
        <w:t xml:space="preserve">. </w:t>
      </w:r>
      <w:r w:rsidRPr="00DB6419">
        <w:rPr>
          <w:rFonts w:ascii="Arial" w:hAnsi="Arial" w:cs="Arial"/>
          <w:i/>
          <w:shd w:val="clear" w:color="auto" w:fill="FFFFFF"/>
        </w:rPr>
        <w:t>et al</w:t>
      </w:r>
      <w:r w:rsidRPr="00DB6419">
        <w:rPr>
          <w:rFonts w:ascii="Arial" w:hAnsi="Arial" w:cs="Arial"/>
          <w:shd w:val="clear" w:color="auto" w:fill="FFFFFF"/>
        </w:rPr>
        <w:t xml:space="preserve">. </w:t>
      </w:r>
      <w:r w:rsidRPr="00F2624A">
        <w:rPr>
          <w:rFonts w:ascii="Arial" w:hAnsi="Arial" w:cs="Arial"/>
          <w:bCs/>
          <w:shd w:val="clear" w:color="auto" w:fill="FFFFFF"/>
        </w:rPr>
        <w:t>A</w:t>
      </w:r>
      <w:r w:rsidR="00F2624A" w:rsidRPr="00F2624A">
        <w:rPr>
          <w:rFonts w:ascii="Arial" w:hAnsi="Arial" w:cs="Arial"/>
          <w:bCs/>
          <w:shd w:val="clear" w:color="auto" w:fill="FFFFFF"/>
        </w:rPr>
        <w:t>valiação prospectiva de gestantes vacina</w:t>
      </w:r>
      <w:r w:rsidR="00F2624A" w:rsidRPr="00F2624A">
        <w:rPr>
          <w:rFonts w:ascii="Arial" w:hAnsi="Arial" w:cs="Arial"/>
          <w:bCs/>
          <w:shd w:val="clear" w:color="auto" w:fill="FFFFFF"/>
        </w:rPr>
        <w:br/>
        <w:t>das contra a rubéola no Sul do Brasil</w:t>
      </w:r>
      <w:r w:rsidRPr="00DB6419">
        <w:rPr>
          <w:rFonts w:ascii="Arial" w:hAnsi="Arial" w:cs="Arial"/>
          <w:shd w:val="clear" w:color="auto" w:fill="FFFFFF"/>
        </w:rPr>
        <w:t>.</w:t>
      </w:r>
      <w:r w:rsidR="00F2624A">
        <w:rPr>
          <w:rFonts w:ascii="Arial" w:hAnsi="Arial" w:cs="Arial"/>
          <w:shd w:val="clear" w:color="auto" w:fill="FFFFFF"/>
        </w:rPr>
        <w:t xml:space="preserve"> </w:t>
      </w:r>
      <w:r w:rsidR="00F2624A" w:rsidRPr="00F2624A">
        <w:rPr>
          <w:rFonts w:ascii="Arial" w:hAnsi="Arial" w:cs="Arial"/>
          <w:i/>
          <w:iCs/>
          <w:shd w:val="clear" w:color="auto" w:fill="FFFFFF"/>
        </w:rPr>
        <w:t>In</w:t>
      </w:r>
      <w:r w:rsidR="00F2624A">
        <w:rPr>
          <w:rFonts w:ascii="Arial" w:hAnsi="Arial" w:cs="Arial"/>
          <w:shd w:val="clear" w:color="auto" w:fill="FFFFFF"/>
        </w:rPr>
        <w:t xml:space="preserve">: </w:t>
      </w:r>
      <w:r w:rsidRPr="00DB6419">
        <w:rPr>
          <w:rFonts w:ascii="Arial" w:hAnsi="Arial" w:cs="Arial"/>
          <w:shd w:val="clear" w:color="auto" w:fill="FFFFFF"/>
        </w:rPr>
        <w:t xml:space="preserve"> </w:t>
      </w:r>
      <w:r w:rsidRPr="00F2624A">
        <w:rPr>
          <w:rFonts w:ascii="Arial" w:hAnsi="Arial" w:cs="Arial"/>
          <w:b/>
          <w:bCs/>
          <w:shd w:val="clear" w:color="auto" w:fill="FFFFFF"/>
        </w:rPr>
        <w:t>Scie Médic</w:t>
      </w:r>
      <w:r w:rsidRPr="00DB6419">
        <w:rPr>
          <w:rFonts w:ascii="Arial" w:hAnsi="Arial" w:cs="Arial"/>
          <w:shd w:val="clear" w:color="auto" w:fill="FFFFFF"/>
        </w:rPr>
        <w:t xml:space="preserve">. </w:t>
      </w:r>
      <w:r w:rsidR="00F2624A">
        <w:rPr>
          <w:rFonts w:ascii="Arial" w:hAnsi="Arial" w:cs="Arial"/>
          <w:shd w:val="clear" w:color="auto" w:fill="FFFFFF"/>
        </w:rPr>
        <w:t xml:space="preserve">v. 17, n. 3, p. 119-123, </w:t>
      </w:r>
      <w:r w:rsidR="000A3FFE" w:rsidRPr="00F2624A">
        <w:rPr>
          <w:rFonts w:ascii="Arial" w:hAnsi="Arial" w:cs="Arial"/>
          <w:shd w:val="clear" w:color="auto" w:fill="FFFFFF"/>
        </w:rPr>
        <w:t>2007</w:t>
      </w:r>
      <w:r w:rsidR="00F2624A">
        <w:rPr>
          <w:rFonts w:ascii="Arial" w:hAnsi="Arial" w:cs="Arial"/>
          <w:shd w:val="clear" w:color="auto" w:fill="FFFFFF"/>
        </w:rPr>
        <w:t>.</w:t>
      </w:r>
      <w:r w:rsidR="000A3FFE" w:rsidRPr="00F2624A">
        <w:rPr>
          <w:rFonts w:ascii="Arial" w:hAnsi="Arial" w:cs="Arial"/>
          <w:shd w:val="clear" w:color="auto" w:fill="FFFFFF"/>
        </w:rPr>
        <w:br/>
      </w:r>
      <w:r w:rsidR="000A3FFE" w:rsidRPr="00DB6419">
        <w:rPr>
          <w:rFonts w:ascii="Arial" w:hAnsi="Arial" w:cs="Arial"/>
          <w:shd w:val="clear" w:color="auto" w:fill="FFFFFF"/>
        </w:rPr>
        <w:t xml:space="preserve">Disponível em: </w:t>
      </w:r>
      <w:r w:rsidR="00F2624A" w:rsidRPr="00F2624A">
        <w:rPr>
          <w:rFonts w:ascii="Arial" w:hAnsi="Arial" w:cs="Arial"/>
          <w:shd w:val="clear" w:color="auto" w:fill="FFFFFF"/>
        </w:rPr>
        <w:t>https://revistaseletronicas.pucrs.br/ojs/index.php/scientiamedica/article/download/1905/2143/0</w:t>
      </w:r>
      <w:r w:rsidR="000A3FFE" w:rsidRPr="00DB6419">
        <w:rPr>
          <w:rFonts w:ascii="Arial" w:hAnsi="Arial" w:cs="Arial"/>
          <w:shd w:val="clear" w:color="auto" w:fill="FFFFFF"/>
        </w:rPr>
        <w:t xml:space="preserve">. </w:t>
      </w:r>
      <w:r w:rsidR="000A3FFE" w:rsidRPr="00F2624A">
        <w:rPr>
          <w:rFonts w:ascii="Arial" w:hAnsi="Arial" w:cs="Arial"/>
          <w:shd w:val="clear" w:color="auto" w:fill="FFFFFF"/>
          <w:lang w:val="es-ES"/>
        </w:rPr>
        <w:t>Acesso em: 19 set. 2020.</w:t>
      </w:r>
    </w:p>
    <w:p w14:paraId="27EB5920" w14:textId="507CB251" w:rsidR="00D374C6" w:rsidRPr="00F2624A" w:rsidRDefault="00D374C6" w:rsidP="00723DB5">
      <w:pPr>
        <w:pStyle w:val="NormalWeb"/>
        <w:rPr>
          <w:rFonts w:ascii="Arial" w:hAnsi="Arial" w:cs="Arial"/>
          <w:shd w:val="clear" w:color="auto" w:fill="FFFFFF"/>
          <w:lang w:val="es-ES"/>
        </w:rPr>
      </w:pPr>
      <w:r w:rsidRPr="00DB6419">
        <w:rPr>
          <w:rFonts w:ascii="Arial" w:hAnsi="Arial" w:cs="Arial"/>
          <w:lang w:val="es-ES"/>
        </w:rPr>
        <w:lastRenderedPageBreak/>
        <w:t xml:space="preserve">ORGANIZACIÓN PANAMERICANA DE LA SALUD. </w:t>
      </w:r>
      <w:r w:rsidRPr="00DB6419">
        <w:rPr>
          <w:rFonts w:ascii="Arial" w:hAnsi="Arial" w:cs="Arial"/>
          <w:b/>
          <w:lang w:val="es-ES"/>
        </w:rPr>
        <w:t>XIV R</w:t>
      </w:r>
      <w:r w:rsidR="00F2624A" w:rsidRPr="00DB6419">
        <w:rPr>
          <w:rFonts w:ascii="Arial" w:hAnsi="Arial" w:cs="Arial"/>
          <w:b/>
          <w:lang w:val="es-ES"/>
        </w:rPr>
        <w:t>eunión del grupo técnico asesor em enfermidades prevenibles por vacunación</w:t>
      </w:r>
      <w:r w:rsidRPr="00DB6419">
        <w:rPr>
          <w:rFonts w:ascii="Arial" w:hAnsi="Arial" w:cs="Arial"/>
          <w:lang w:val="es-ES"/>
        </w:rPr>
        <w:t xml:space="preserve">. </w:t>
      </w:r>
      <w:r w:rsidRPr="00F2624A">
        <w:rPr>
          <w:rFonts w:ascii="Arial" w:hAnsi="Arial" w:cs="Arial"/>
          <w:lang w:val="es-ES"/>
        </w:rPr>
        <w:t xml:space="preserve">Foz do Iguaçu, Paraná, Brasil, 2-4 </w:t>
      </w:r>
      <w:r w:rsidR="00F2624A" w:rsidRPr="00F2624A">
        <w:rPr>
          <w:rFonts w:ascii="Arial" w:hAnsi="Arial" w:cs="Arial"/>
          <w:lang w:val="es-ES"/>
        </w:rPr>
        <w:t>ou</w:t>
      </w:r>
      <w:r w:rsidRPr="00F2624A">
        <w:rPr>
          <w:rFonts w:ascii="Arial" w:hAnsi="Arial" w:cs="Arial"/>
          <w:lang w:val="es-ES"/>
        </w:rPr>
        <w:t>t</w:t>
      </w:r>
      <w:r w:rsidR="00F2624A" w:rsidRPr="00F2624A">
        <w:rPr>
          <w:rFonts w:ascii="Arial" w:hAnsi="Arial" w:cs="Arial"/>
          <w:lang w:val="es-ES"/>
        </w:rPr>
        <w:t>.</w:t>
      </w:r>
      <w:r w:rsidRPr="00F2624A">
        <w:rPr>
          <w:rFonts w:ascii="Arial" w:hAnsi="Arial" w:cs="Arial"/>
          <w:lang w:val="es-ES"/>
        </w:rPr>
        <w:t xml:space="preserve"> 2000.</w:t>
      </w:r>
      <w:r w:rsidR="000A3FFE" w:rsidRPr="00F2624A">
        <w:rPr>
          <w:rFonts w:ascii="Arial" w:hAnsi="Arial" w:cs="Arial"/>
          <w:shd w:val="clear" w:color="auto" w:fill="FFFFFF"/>
          <w:lang w:val="es-ES"/>
        </w:rPr>
        <w:t xml:space="preserve"> Disponível em: </w:t>
      </w:r>
      <w:r w:rsidR="00F2624A" w:rsidRPr="00F2624A">
        <w:rPr>
          <w:rFonts w:ascii="Arial" w:hAnsi="Arial" w:cs="Arial"/>
          <w:shd w:val="clear" w:color="auto" w:fill="FFFFFF"/>
          <w:lang w:val="es-ES"/>
        </w:rPr>
        <w:t>https://www.paho.org/hq/index.php?option=com_content&amp;view=article&amp;id=1862:reports-technical-advisory-group-vaccine-preventable-diseases&amp;Itemid=39430&amp;lang=es</w:t>
      </w:r>
      <w:r w:rsidR="000A3FFE" w:rsidRPr="00F2624A">
        <w:rPr>
          <w:rFonts w:ascii="Arial" w:hAnsi="Arial" w:cs="Arial"/>
          <w:shd w:val="clear" w:color="auto" w:fill="FFFFFF"/>
          <w:lang w:val="es-ES"/>
        </w:rPr>
        <w:t>. Acesso em: 19 set. 2020.</w:t>
      </w:r>
    </w:p>
    <w:p w14:paraId="0AC6E8B6" w14:textId="2938A26B" w:rsidR="00D374C6" w:rsidRPr="00DB6419" w:rsidRDefault="00D374C6" w:rsidP="00723DB5">
      <w:pPr>
        <w:pStyle w:val="NormalWeb"/>
        <w:rPr>
          <w:rFonts w:ascii="Arial" w:hAnsi="Arial" w:cs="Arial"/>
          <w:shd w:val="clear" w:color="auto" w:fill="FFFFFF"/>
        </w:rPr>
      </w:pPr>
      <w:r w:rsidRPr="00DB6419">
        <w:rPr>
          <w:rFonts w:ascii="Arial" w:hAnsi="Arial" w:cs="Arial"/>
          <w:lang w:val="es-ES"/>
        </w:rPr>
        <w:t xml:space="preserve">ORGANIZACIÓN PANAMERICANA DE LA SALUD. </w:t>
      </w:r>
      <w:r w:rsidRPr="00DB6419">
        <w:rPr>
          <w:rFonts w:ascii="Arial" w:hAnsi="Arial" w:cs="Arial"/>
          <w:b/>
          <w:lang w:val="es-ES"/>
        </w:rPr>
        <w:t xml:space="preserve">XVI </w:t>
      </w:r>
      <w:r w:rsidR="00F2624A">
        <w:rPr>
          <w:rFonts w:ascii="Arial" w:hAnsi="Arial" w:cs="Arial"/>
          <w:b/>
          <w:lang w:val="es-ES"/>
        </w:rPr>
        <w:t>R</w:t>
      </w:r>
      <w:r w:rsidR="00F2624A" w:rsidRPr="00DB6419">
        <w:rPr>
          <w:rFonts w:ascii="Arial" w:hAnsi="Arial" w:cs="Arial"/>
          <w:b/>
          <w:lang w:val="es-ES"/>
        </w:rPr>
        <w:t>eunión del grupo técnico asesor em enfermidades prevenibles por vacunación</w:t>
      </w:r>
      <w:r w:rsidRPr="00DB6419">
        <w:rPr>
          <w:rFonts w:ascii="Arial" w:hAnsi="Arial" w:cs="Arial"/>
          <w:b/>
          <w:lang w:val="es-ES"/>
        </w:rPr>
        <w:t>.</w:t>
      </w:r>
      <w:r w:rsidRPr="00DB6419">
        <w:rPr>
          <w:rFonts w:ascii="Arial" w:hAnsi="Arial" w:cs="Arial"/>
          <w:lang w:val="es-ES"/>
        </w:rPr>
        <w:t xml:space="preserve"> </w:t>
      </w:r>
      <w:r w:rsidRPr="00DB6419">
        <w:rPr>
          <w:rFonts w:ascii="Arial" w:hAnsi="Arial" w:cs="Arial"/>
        </w:rPr>
        <w:t xml:space="preserve">Distrito Federal, México, 3-5 </w:t>
      </w:r>
      <w:r w:rsidR="00F2624A">
        <w:rPr>
          <w:rFonts w:ascii="Arial" w:hAnsi="Arial" w:cs="Arial"/>
        </w:rPr>
        <w:t>nov.</w:t>
      </w:r>
      <w:r w:rsidRPr="00DB6419">
        <w:rPr>
          <w:rFonts w:ascii="Arial" w:hAnsi="Arial" w:cs="Arial"/>
        </w:rPr>
        <w:t xml:space="preserve"> 2004.</w:t>
      </w:r>
      <w:r w:rsidR="000A3FFE" w:rsidRPr="00DB6419">
        <w:rPr>
          <w:rFonts w:ascii="Arial" w:hAnsi="Arial" w:cs="Arial"/>
          <w:shd w:val="clear" w:color="auto" w:fill="FFFFFF"/>
        </w:rPr>
        <w:t xml:space="preserve"> Disponível em: </w:t>
      </w:r>
      <w:r w:rsidR="00F2624A" w:rsidRPr="00F2624A">
        <w:rPr>
          <w:rFonts w:ascii="Arial" w:hAnsi="Arial" w:cs="Arial"/>
          <w:shd w:val="clear" w:color="auto" w:fill="FFFFFF"/>
        </w:rPr>
        <w:t>https://www.paho.org/hq/index.php?option=com_content&amp;view=article&amp;id=1862:reports-technical-advisory-group-vaccine-preventable-diseases&amp;Itemid=39430&amp;lang=es</w:t>
      </w:r>
      <w:r w:rsidR="000A3FFE" w:rsidRPr="00DB6419">
        <w:rPr>
          <w:rFonts w:ascii="Arial" w:hAnsi="Arial" w:cs="Arial"/>
          <w:shd w:val="clear" w:color="auto" w:fill="FFFFFF"/>
        </w:rPr>
        <w:t>. Acesso em: 19 set. 2020.</w:t>
      </w:r>
    </w:p>
    <w:p w14:paraId="0BDA378E" w14:textId="0603815E" w:rsidR="00D374C6" w:rsidRPr="00DB6419" w:rsidRDefault="00D374C6" w:rsidP="00723DB5">
      <w:pPr>
        <w:pStyle w:val="NormalWeb"/>
        <w:rPr>
          <w:rFonts w:ascii="Arial" w:hAnsi="Arial" w:cs="Arial"/>
        </w:rPr>
      </w:pPr>
      <w:r w:rsidRPr="00DB6419">
        <w:rPr>
          <w:rFonts w:ascii="Arial" w:hAnsi="Arial" w:cs="Arial"/>
        </w:rPr>
        <w:t xml:space="preserve">ROTHER, E. T. </w:t>
      </w:r>
      <w:r w:rsidRPr="00062695">
        <w:rPr>
          <w:rFonts w:ascii="Arial" w:hAnsi="Arial" w:cs="Arial"/>
          <w:bCs/>
        </w:rPr>
        <w:t>R</w:t>
      </w:r>
      <w:r w:rsidR="00062695" w:rsidRPr="00062695">
        <w:rPr>
          <w:rFonts w:ascii="Arial" w:hAnsi="Arial" w:cs="Arial"/>
          <w:bCs/>
        </w:rPr>
        <w:t xml:space="preserve">evisão sistemática x revisão narrativa. </w:t>
      </w:r>
      <w:r w:rsidRPr="00062695">
        <w:rPr>
          <w:rFonts w:ascii="Arial" w:hAnsi="Arial" w:cs="Arial"/>
          <w:bCs/>
          <w:i/>
          <w:iCs/>
        </w:rPr>
        <w:t>In</w:t>
      </w:r>
      <w:r w:rsidRPr="00DB6419">
        <w:rPr>
          <w:rFonts w:ascii="Arial" w:hAnsi="Arial" w:cs="Arial"/>
        </w:rPr>
        <w:t xml:space="preserve">: </w:t>
      </w:r>
      <w:r w:rsidRPr="00062695">
        <w:rPr>
          <w:rFonts w:ascii="Arial" w:hAnsi="Arial" w:cs="Arial"/>
          <w:b/>
        </w:rPr>
        <w:t>Acta Paulista de Enfermagem</w:t>
      </w:r>
      <w:r w:rsidRPr="00DB6419">
        <w:rPr>
          <w:rFonts w:ascii="Arial" w:hAnsi="Arial" w:cs="Arial"/>
          <w:bCs/>
        </w:rPr>
        <w:t>,</w:t>
      </w:r>
      <w:r w:rsidRPr="00DB6419">
        <w:rPr>
          <w:rFonts w:ascii="Arial" w:hAnsi="Arial" w:cs="Arial"/>
        </w:rPr>
        <w:t xml:space="preserve"> São Paulo, v. 20, n. 2, abr./jun. 2007. Disponível em: https://doi.org/10.1590/S0103-21002007000200001. Acesso em: 7 set. 2020.</w:t>
      </w:r>
    </w:p>
    <w:p w14:paraId="4D920738" w14:textId="095E6779" w:rsidR="00D374C6" w:rsidRPr="00DB6419" w:rsidRDefault="00D374C6" w:rsidP="000A3FFE">
      <w:pPr>
        <w:pStyle w:val="NormalWeb"/>
        <w:rPr>
          <w:rFonts w:ascii="Arial" w:hAnsi="Arial" w:cs="Arial"/>
          <w:shd w:val="clear" w:color="auto" w:fill="FFFFFF"/>
        </w:rPr>
      </w:pPr>
      <w:r w:rsidRPr="00DB6419">
        <w:rPr>
          <w:rFonts w:ascii="Arial" w:hAnsi="Arial" w:cs="Arial"/>
          <w:shd w:val="clear" w:color="auto" w:fill="FFFFFF"/>
        </w:rPr>
        <w:t>SEGRE, C. A. M</w:t>
      </w:r>
      <w:r w:rsidR="00F2624A">
        <w:rPr>
          <w:rFonts w:ascii="Arial" w:hAnsi="Arial" w:cs="Arial"/>
          <w:shd w:val="clear" w:color="auto" w:fill="FFFFFF"/>
        </w:rPr>
        <w:t>.; FIOD, H. P.; LIPPI, U</w:t>
      </w:r>
      <w:r w:rsidRPr="00DB6419">
        <w:rPr>
          <w:rFonts w:ascii="Arial" w:hAnsi="Arial" w:cs="Arial"/>
          <w:shd w:val="clear" w:color="auto" w:fill="FFFFFF"/>
        </w:rPr>
        <w:t xml:space="preserve">. </w:t>
      </w:r>
      <w:r w:rsidRPr="00DB6419">
        <w:rPr>
          <w:rFonts w:ascii="Arial" w:hAnsi="Arial" w:cs="Arial"/>
          <w:b/>
          <w:shd w:val="clear" w:color="auto" w:fill="FFFFFF"/>
        </w:rPr>
        <w:t>P</w:t>
      </w:r>
      <w:r w:rsidR="00F2624A" w:rsidRPr="00DB6419">
        <w:rPr>
          <w:rFonts w:ascii="Arial" w:hAnsi="Arial" w:cs="Arial"/>
          <w:b/>
          <w:shd w:val="clear" w:color="auto" w:fill="FFFFFF"/>
        </w:rPr>
        <w:t>erinatologia</w:t>
      </w:r>
      <w:r w:rsidR="00F2624A" w:rsidRPr="00F2624A">
        <w:rPr>
          <w:rFonts w:ascii="Arial" w:hAnsi="Arial" w:cs="Arial"/>
          <w:bCs/>
          <w:shd w:val="clear" w:color="auto" w:fill="FFFFFF"/>
        </w:rPr>
        <w:t>: fundamentos e prática</w:t>
      </w:r>
      <w:r w:rsidRPr="00F2624A">
        <w:rPr>
          <w:rFonts w:ascii="Arial" w:hAnsi="Arial" w:cs="Arial"/>
          <w:bCs/>
          <w:shd w:val="clear" w:color="auto" w:fill="FFFFFF"/>
        </w:rPr>
        <w:t>.</w:t>
      </w:r>
      <w:r w:rsidRPr="00DB6419">
        <w:rPr>
          <w:rFonts w:ascii="Arial" w:hAnsi="Arial" w:cs="Arial"/>
          <w:shd w:val="clear" w:color="auto" w:fill="FFFFFF"/>
        </w:rPr>
        <w:t xml:space="preserve"> São Paulo: Sar</w:t>
      </w:r>
      <w:r w:rsidR="00F2624A">
        <w:rPr>
          <w:rFonts w:ascii="Arial" w:hAnsi="Arial" w:cs="Arial"/>
          <w:shd w:val="clear" w:color="auto" w:fill="FFFFFF"/>
        </w:rPr>
        <w:t>aiva</w:t>
      </w:r>
      <w:r w:rsidRPr="00DB6419">
        <w:rPr>
          <w:rFonts w:ascii="Arial" w:hAnsi="Arial" w:cs="Arial"/>
          <w:shd w:val="clear" w:color="auto" w:fill="FFFFFF"/>
        </w:rPr>
        <w:t xml:space="preserve"> 2002. </w:t>
      </w:r>
    </w:p>
    <w:p w14:paraId="762BD7DE" w14:textId="68CCE9A9" w:rsidR="000A3FFE" w:rsidRPr="00DB6419" w:rsidRDefault="00D374C6" w:rsidP="000A3FFE">
      <w:pPr>
        <w:pStyle w:val="NormalWeb"/>
        <w:rPr>
          <w:rFonts w:ascii="Arial" w:hAnsi="Arial" w:cs="Arial"/>
          <w:shd w:val="clear" w:color="auto" w:fill="FFFFFF"/>
        </w:rPr>
      </w:pPr>
      <w:r w:rsidRPr="00DB6419">
        <w:rPr>
          <w:rFonts w:ascii="Arial" w:hAnsi="Arial" w:cs="Arial"/>
          <w:shd w:val="clear" w:color="auto" w:fill="FFFFFF"/>
        </w:rPr>
        <w:t>ZAMBONATO, T. C. F.; BEVILACQUA, M. C.; AMANTINI, R. C. B.</w:t>
      </w:r>
      <w:r w:rsidRPr="00DB6419">
        <w:rPr>
          <w:rFonts w:ascii="Arial" w:hAnsi="Arial" w:cs="Arial"/>
          <w:b/>
          <w:shd w:val="clear" w:color="auto" w:fill="FFFFFF"/>
        </w:rPr>
        <w:t xml:space="preserve"> </w:t>
      </w:r>
      <w:r w:rsidRPr="00062695">
        <w:rPr>
          <w:rFonts w:ascii="Arial" w:hAnsi="Arial" w:cs="Arial"/>
          <w:bCs/>
          <w:shd w:val="clear" w:color="auto" w:fill="FFFFFF"/>
        </w:rPr>
        <w:t>S</w:t>
      </w:r>
      <w:r w:rsidR="00062695" w:rsidRPr="00062695">
        <w:rPr>
          <w:rFonts w:ascii="Arial" w:hAnsi="Arial" w:cs="Arial"/>
          <w:bCs/>
          <w:shd w:val="clear" w:color="auto" w:fill="FFFFFF"/>
        </w:rPr>
        <w:t>índrome da rubéola congênita relacionada ao período gestacional de aquisição da doença: características audiológicas</w:t>
      </w:r>
      <w:r w:rsidR="004F781F" w:rsidRPr="00DB6419">
        <w:rPr>
          <w:rFonts w:ascii="Arial" w:hAnsi="Arial" w:cs="Arial"/>
          <w:shd w:val="clear" w:color="auto" w:fill="FFFFFF"/>
        </w:rPr>
        <w:t xml:space="preserve">. </w:t>
      </w:r>
      <w:r w:rsidR="00062695" w:rsidRPr="00062695">
        <w:rPr>
          <w:rFonts w:ascii="Arial" w:hAnsi="Arial" w:cs="Arial"/>
          <w:i/>
          <w:iCs/>
          <w:shd w:val="clear" w:color="auto" w:fill="FFFFFF"/>
        </w:rPr>
        <w:t>In</w:t>
      </w:r>
      <w:r w:rsidR="00062695">
        <w:rPr>
          <w:rFonts w:ascii="Arial" w:hAnsi="Arial" w:cs="Arial"/>
          <w:shd w:val="clear" w:color="auto" w:fill="FFFFFF"/>
        </w:rPr>
        <w:t xml:space="preserve">: </w:t>
      </w:r>
      <w:r w:rsidR="00062695" w:rsidRPr="00062695">
        <w:rPr>
          <w:rFonts w:ascii="Arial" w:hAnsi="Arial" w:cs="Arial"/>
          <w:b/>
          <w:bCs/>
          <w:shd w:val="clear" w:color="auto" w:fill="FFFFFF"/>
        </w:rPr>
        <w:t>Acta AWHO</w:t>
      </w:r>
      <w:r w:rsidR="00062695" w:rsidRPr="00062695">
        <w:rPr>
          <w:rFonts w:ascii="Arial" w:hAnsi="Arial" w:cs="Arial"/>
          <w:shd w:val="clear" w:color="auto" w:fill="FFFFFF"/>
        </w:rPr>
        <w:t>, São Paulo, v. 2</w:t>
      </w:r>
      <w:r w:rsidR="00062695">
        <w:rPr>
          <w:rFonts w:ascii="Arial" w:hAnsi="Arial" w:cs="Arial"/>
          <w:shd w:val="clear" w:color="auto" w:fill="FFFFFF"/>
        </w:rPr>
        <w:t>4</w:t>
      </w:r>
      <w:r w:rsidR="00062695" w:rsidRPr="00062695">
        <w:rPr>
          <w:rFonts w:ascii="Arial" w:hAnsi="Arial" w:cs="Arial"/>
          <w:shd w:val="clear" w:color="auto" w:fill="FFFFFF"/>
        </w:rPr>
        <w:t>, n.</w:t>
      </w:r>
      <w:r w:rsidR="00062695">
        <w:rPr>
          <w:rFonts w:ascii="Arial" w:hAnsi="Arial" w:cs="Arial"/>
          <w:shd w:val="clear" w:color="auto" w:fill="FFFFFF"/>
        </w:rPr>
        <w:t xml:space="preserve"> 4</w:t>
      </w:r>
      <w:r w:rsidR="00062695" w:rsidRPr="00062695">
        <w:rPr>
          <w:rFonts w:ascii="Arial" w:hAnsi="Arial" w:cs="Arial"/>
          <w:shd w:val="clear" w:color="auto" w:fill="FFFFFF"/>
        </w:rPr>
        <w:t xml:space="preserve"> abr./ju, 2002.</w:t>
      </w:r>
    </w:p>
    <w:p w14:paraId="0B054867" w14:textId="42BFDB42" w:rsidR="00D374C6" w:rsidRPr="00D22494" w:rsidRDefault="00D374C6" w:rsidP="00723DB5">
      <w:pPr>
        <w:spacing w:line="240" w:lineRule="auto"/>
        <w:rPr>
          <w:rFonts w:ascii="Arial" w:hAnsi="Arial" w:cs="Arial"/>
          <w:sz w:val="24"/>
          <w:szCs w:val="24"/>
          <w:shd w:val="clear" w:color="auto" w:fill="FFFFFF"/>
        </w:rPr>
      </w:pPr>
    </w:p>
    <w:sectPr w:rsidR="00D374C6" w:rsidRPr="00D22494" w:rsidSect="009F1998">
      <w:headerReference w:type="even" r:id="rId10"/>
      <w:headerReference w:type="default" r:id="rId11"/>
      <w:footerReference w:type="default" r:id="rId12"/>
      <w:headerReference w:type="first" r:id="rId13"/>
      <w:pgSz w:w="11906" w:h="16838"/>
      <w:pgMar w:top="1701" w:right="1134" w:bottom="1134" w:left="170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364AA" w14:textId="77777777" w:rsidR="00722FE0" w:rsidRDefault="00722FE0" w:rsidP="00B940A1">
      <w:pPr>
        <w:spacing w:after="0" w:line="240" w:lineRule="auto"/>
      </w:pPr>
      <w:r>
        <w:separator/>
      </w:r>
    </w:p>
  </w:endnote>
  <w:endnote w:type="continuationSeparator" w:id="0">
    <w:p w14:paraId="5965A21F" w14:textId="77777777" w:rsidR="00722FE0" w:rsidRDefault="00722FE0" w:rsidP="00B9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403D6" w14:textId="77777777" w:rsidR="00C51BFB" w:rsidRDefault="00C51BFB">
    <w:pPr>
      <w:pStyle w:val="Rodap"/>
      <w:jc w:val="right"/>
    </w:pPr>
    <w:r>
      <w:fldChar w:fldCharType="begin"/>
    </w:r>
    <w:r>
      <w:instrText>PAGE   \* MERGEFORMAT</w:instrText>
    </w:r>
    <w:r>
      <w:fldChar w:fldCharType="separate"/>
    </w:r>
    <w:r w:rsidR="00DB6419">
      <w:rPr>
        <w:noProof/>
      </w:rPr>
      <w:t>1</w:t>
    </w:r>
    <w:r>
      <w:fldChar w:fldCharType="end"/>
    </w:r>
  </w:p>
  <w:p w14:paraId="7F440AF8" w14:textId="77777777" w:rsidR="00C51BFB" w:rsidRPr="009F1998" w:rsidRDefault="00C51BFB" w:rsidP="00C51BFB">
    <w:pPr>
      <w:pStyle w:val="Cabealho"/>
      <w:pBdr>
        <w:bottom w:val="single" w:sz="12" w:space="1" w:color="auto"/>
      </w:pBdr>
      <w:ind w:right="360"/>
      <w:jc w:val="center"/>
      <w:rPr>
        <w:rFonts w:ascii="Arial" w:hAnsi="Arial" w:cs="Arial"/>
        <w:sz w:val="16"/>
        <w:szCs w:val="16"/>
        <w:lang w:val="pt-BR"/>
      </w:rPr>
    </w:pPr>
    <w:r w:rsidRPr="009F1998">
      <w:rPr>
        <w:rFonts w:ascii="Arial" w:hAnsi="Arial" w:cs="Arial"/>
        <w:noProof/>
        <w:sz w:val="16"/>
        <w:szCs w:val="16"/>
        <w:lang w:val="pt-BR"/>
      </w:rPr>
      <w:t>Recredenciamento</w:t>
    </w:r>
    <w:r w:rsidRPr="009F1998">
      <w:rPr>
        <w:rFonts w:ascii="Arial" w:hAnsi="Arial" w:cs="Arial"/>
        <w:noProof/>
        <w:sz w:val="16"/>
        <w:szCs w:val="16"/>
      </w:rPr>
      <w:t xml:space="preserve"> MEC Portaria Ministerial nº </w:t>
    </w:r>
    <w:r w:rsidRPr="009F1998">
      <w:rPr>
        <w:rFonts w:ascii="Arial" w:hAnsi="Arial" w:cs="Arial"/>
        <w:noProof/>
        <w:sz w:val="16"/>
        <w:szCs w:val="16"/>
        <w:lang w:val="pt-BR"/>
      </w:rPr>
      <w:t>1.252</w:t>
    </w:r>
    <w:r w:rsidRPr="009F1998">
      <w:rPr>
        <w:rFonts w:ascii="Arial" w:hAnsi="Arial" w:cs="Arial"/>
        <w:noProof/>
        <w:sz w:val="16"/>
        <w:szCs w:val="16"/>
      </w:rPr>
      <w:t>,</w:t>
    </w:r>
    <w:r w:rsidRPr="009F1998">
      <w:rPr>
        <w:rFonts w:ascii="Arial" w:hAnsi="Arial" w:cs="Arial"/>
        <w:noProof/>
        <w:sz w:val="16"/>
        <w:szCs w:val="16"/>
        <w:lang w:val="pt-BR"/>
      </w:rPr>
      <w:t xml:space="preserve"> de 29/09/2017 </w:t>
    </w:r>
    <w:r w:rsidRPr="009F1998">
      <w:rPr>
        <w:rFonts w:ascii="Arial" w:hAnsi="Arial" w:cs="Arial"/>
        <w:noProof/>
        <w:sz w:val="16"/>
        <w:szCs w:val="16"/>
      </w:rPr>
      <w:t xml:space="preserve"> DOU de </w:t>
    </w:r>
    <w:r w:rsidRPr="009F1998">
      <w:rPr>
        <w:rFonts w:ascii="Arial" w:hAnsi="Arial" w:cs="Arial"/>
        <w:noProof/>
        <w:sz w:val="16"/>
        <w:szCs w:val="16"/>
        <w:lang w:val="pt-BR"/>
      </w:rPr>
      <w:t>02</w:t>
    </w:r>
    <w:r w:rsidRPr="009F1998">
      <w:rPr>
        <w:rFonts w:ascii="Arial" w:hAnsi="Arial" w:cs="Arial"/>
        <w:noProof/>
        <w:sz w:val="16"/>
        <w:szCs w:val="16"/>
      </w:rPr>
      <w:t>/</w:t>
    </w:r>
    <w:r w:rsidRPr="009F1998">
      <w:rPr>
        <w:rFonts w:ascii="Arial" w:hAnsi="Arial" w:cs="Arial"/>
        <w:noProof/>
        <w:sz w:val="16"/>
        <w:szCs w:val="16"/>
        <w:lang w:val="pt-BR"/>
      </w:rPr>
      <w:t>10</w:t>
    </w:r>
    <w:r w:rsidRPr="009F1998">
      <w:rPr>
        <w:rFonts w:ascii="Arial" w:hAnsi="Arial" w:cs="Arial"/>
        <w:noProof/>
        <w:sz w:val="16"/>
        <w:szCs w:val="16"/>
      </w:rPr>
      <w:t>/201</w:t>
    </w:r>
    <w:r w:rsidRPr="009F1998">
      <w:rPr>
        <w:rFonts w:ascii="Arial" w:hAnsi="Arial" w:cs="Arial"/>
        <w:noProof/>
        <w:sz w:val="16"/>
        <w:szCs w:val="16"/>
        <w:lang w:val="pt-BR"/>
      </w:rPr>
      <w:t>7</w:t>
    </w:r>
  </w:p>
  <w:p w14:paraId="7065D163" w14:textId="77777777" w:rsidR="00C51BFB" w:rsidRPr="009F1998" w:rsidRDefault="00C51BFB" w:rsidP="00C51BFB">
    <w:pPr>
      <w:pStyle w:val="Rodap"/>
      <w:jc w:val="center"/>
      <w:rPr>
        <w:rFonts w:ascii="Arial" w:hAnsi="Arial" w:cs="Arial"/>
        <w:sz w:val="16"/>
        <w:szCs w:val="16"/>
      </w:rPr>
    </w:pPr>
    <w:r w:rsidRPr="009F1998">
      <w:rPr>
        <w:rFonts w:ascii="Arial" w:eastAsia="Calibri" w:hAnsi="Arial" w:cs="Arial"/>
        <w:noProof/>
        <w:sz w:val="16"/>
        <w:szCs w:val="16"/>
      </w:rPr>
      <w:t xml:space="preserve"> </w:t>
    </w:r>
    <w:r w:rsidRPr="009F1998">
      <w:rPr>
        <w:rFonts w:ascii="Arial" w:hAnsi="Arial" w:cs="Arial"/>
        <w:sz w:val="16"/>
        <w:szCs w:val="16"/>
      </w:rPr>
      <w:t xml:space="preserve">Av. Governador Roberto Silveira,910, Lia Márcia, Bom Jesus do Itabapoana- </w:t>
    </w:r>
    <w:r w:rsidR="009F1998" w:rsidRPr="009F1998">
      <w:rPr>
        <w:rFonts w:ascii="Arial" w:hAnsi="Arial" w:cs="Arial"/>
        <w:sz w:val="16"/>
        <w:szCs w:val="16"/>
      </w:rPr>
      <w:t xml:space="preserve">RJ </w:t>
    </w:r>
    <w:r w:rsidR="009F1998">
      <w:rPr>
        <w:rFonts w:ascii="Arial" w:hAnsi="Arial" w:cs="Arial"/>
        <w:sz w:val="16"/>
        <w:szCs w:val="16"/>
      </w:rPr>
      <w:t>CNPJ</w:t>
    </w:r>
    <w:r w:rsidRPr="009F1998">
      <w:rPr>
        <w:rFonts w:ascii="Arial" w:hAnsi="Arial" w:cs="Arial"/>
        <w:sz w:val="16"/>
        <w:szCs w:val="16"/>
      </w:rPr>
      <w:t xml:space="preserve">:09.025.861/0001-07  </w:t>
    </w:r>
  </w:p>
  <w:p w14:paraId="0D1EC891" w14:textId="77777777" w:rsidR="00C51BFB" w:rsidRPr="009F1998" w:rsidRDefault="00C51BFB" w:rsidP="00C51BFB">
    <w:pPr>
      <w:pStyle w:val="Rodap"/>
      <w:jc w:val="center"/>
      <w:rPr>
        <w:rFonts w:ascii="Arial" w:hAnsi="Arial" w:cs="Arial"/>
        <w:sz w:val="16"/>
        <w:szCs w:val="16"/>
        <w:lang w:val="en-US"/>
      </w:rPr>
    </w:pPr>
    <w:r w:rsidRPr="009F1998">
      <w:rPr>
        <w:rFonts w:ascii="Arial" w:hAnsi="Arial" w:cs="Arial"/>
        <w:sz w:val="16"/>
        <w:szCs w:val="16"/>
        <w:lang w:val="en-US"/>
      </w:rPr>
      <w:t>Cep: 28.360-</w:t>
    </w:r>
    <w:r w:rsidR="009F1998" w:rsidRPr="009F1998">
      <w:rPr>
        <w:rFonts w:ascii="Arial" w:hAnsi="Arial" w:cs="Arial"/>
        <w:sz w:val="16"/>
        <w:szCs w:val="16"/>
        <w:lang w:val="en-US"/>
      </w:rPr>
      <w:t>000 Tel.</w:t>
    </w:r>
    <w:r w:rsidRPr="009F1998">
      <w:rPr>
        <w:rFonts w:ascii="Arial" w:hAnsi="Arial" w:cs="Arial"/>
        <w:sz w:val="16"/>
        <w:szCs w:val="16"/>
        <w:lang w:val="en-US"/>
      </w:rPr>
      <w:t>:(22)3833-8400 – www.famesc.edu.br</w:t>
    </w:r>
    <w:r w:rsidRPr="009F1998">
      <w:rPr>
        <w:rFonts w:ascii="Arial" w:hAnsi="Arial" w:cs="Arial"/>
        <w:color w:val="002060"/>
        <w:sz w:val="16"/>
        <w:szCs w:val="16"/>
        <w:lang w:val="en-US"/>
      </w:rPr>
      <w:t xml:space="preserve"> </w:t>
    </w:r>
  </w:p>
  <w:p w14:paraId="7101110E" w14:textId="77777777" w:rsidR="008A7AD5" w:rsidRPr="008A7AD5" w:rsidRDefault="008A7AD5" w:rsidP="008A7AD5">
    <w:pPr>
      <w:pStyle w:val="Cabealho"/>
      <w:jc w:val="both"/>
      <w:rPr>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E419B" w14:textId="77777777" w:rsidR="00722FE0" w:rsidRDefault="00722FE0" w:rsidP="00B940A1">
      <w:pPr>
        <w:spacing w:after="0" w:line="240" w:lineRule="auto"/>
      </w:pPr>
      <w:r>
        <w:separator/>
      </w:r>
    </w:p>
  </w:footnote>
  <w:footnote w:type="continuationSeparator" w:id="0">
    <w:p w14:paraId="543E258A" w14:textId="77777777" w:rsidR="00722FE0" w:rsidRDefault="00722FE0" w:rsidP="00B94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34F48" w14:textId="77777777" w:rsidR="00EF1A82" w:rsidRDefault="00EF1A82">
    <w:pPr>
      <w:pStyle w:val="Cabealho"/>
    </w:pPr>
    <w:r>
      <w:rPr>
        <w:noProof/>
      </w:rPr>
      <w:pict w14:anchorId="0892F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4" o:spid="_x0000_s2059" type="#_x0000_t75" style="position:absolute;margin-left:0;margin-top:0;width:1112.45pt;height:625.7pt;z-index:-251657728;mso-position-horizontal:center;mso-position-horizontal-relative:margin;mso-position-vertical:center;mso-position-vertical-relative:margin" o:allowincell="f">
          <v:imagedata r:id="rId1" o:title="logo3"/>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12B4B" w14:textId="0CC14DCA" w:rsidR="00CA1892" w:rsidRDefault="00062695" w:rsidP="00D212DF">
    <w:pPr>
      <w:pStyle w:val="Cabealho"/>
    </w:pPr>
    <w:r>
      <w:rPr>
        <w:noProof/>
      </w:rPr>
      <w:drawing>
        <wp:anchor distT="0" distB="0" distL="114300" distR="114300" simplePos="0" relativeHeight="251656704" behindDoc="0" locked="0" layoutInCell="1" allowOverlap="1" wp14:anchorId="08EF864B" wp14:editId="37D8A1BB">
          <wp:simplePos x="0" y="0"/>
          <wp:positionH relativeFrom="margin">
            <wp:posOffset>3020695</wp:posOffset>
          </wp:positionH>
          <wp:positionV relativeFrom="margin">
            <wp:posOffset>-971550</wp:posOffset>
          </wp:positionV>
          <wp:extent cx="2647950" cy="61912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67FF9EA5" wp14:editId="23B4C4F1">
          <wp:simplePos x="0" y="0"/>
          <wp:positionH relativeFrom="margin">
            <wp:posOffset>-76200</wp:posOffset>
          </wp:positionH>
          <wp:positionV relativeFrom="margin">
            <wp:posOffset>-962025</wp:posOffset>
          </wp:positionV>
          <wp:extent cx="2390775" cy="65786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0775"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82">
      <w:rPr>
        <w:noProof/>
      </w:rPr>
      <w:pict w14:anchorId="54761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5" o:spid="_x0000_s2060" type="#_x0000_t75" style="position:absolute;margin-left:-603.45pt;margin-top:18.55pt;width:1112.45pt;height:625.7pt;z-index:-251656704;mso-position-horizontal-relative:margin;mso-position-vertical-relative:margin" o:allowincell="f">
          <v:imagedata r:id="rId3" o:title="logo3"/>
        </v:shape>
      </w:pict>
    </w:r>
  </w:p>
  <w:p w14:paraId="4FC6D15C" w14:textId="77777777" w:rsidR="009F1998" w:rsidRDefault="009F1998" w:rsidP="00D212DF">
    <w:pPr>
      <w:pStyle w:val="Cabealho"/>
    </w:pPr>
  </w:p>
  <w:p w14:paraId="195A8C98" w14:textId="77777777" w:rsidR="009F1998" w:rsidRPr="009F1998" w:rsidRDefault="009F1998" w:rsidP="00D212DF">
    <w:pPr>
      <w:pStyle w:val="Cabealho"/>
      <w:rPr>
        <w:rFonts w:ascii="Arial" w:hAnsi="Arial" w:cs="Arial"/>
        <w:sz w:val="20"/>
        <w:szCs w:val="20"/>
      </w:rPr>
    </w:pPr>
    <w:r w:rsidRPr="009F1998">
      <w:rPr>
        <w:rFonts w:ascii="Arial" w:hAnsi="Arial" w:cs="Arial"/>
        <w:sz w:val="20"/>
        <w:szCs w:val="20"/>
      </w:rPr>
      <w:t>Edição Especial – Revista Científica Interdisciplinar Múltiplos Acessos</w:t>
    </w:r>
    <w:r>
      <w:rPr>
        <w:rFonts w:ascii="Arial" w:hAnsi="Arial" w:cs="Arial"/>
        <w:sz w:val="20"/>
        <w:szCs w:val="20"/>
      </w:rPr>
      <w:t xml:space="preserve">                         </w:t>
    </w:r>
    <w:r w:rsidRPr="009F1998">
      <w:rPr>
        <w:rFonts w:ascii="Arial" w:hAnsi="Arial" w:cs="Arial"/>
        <w:sz w:val="20"/>
        <w:szCs w:val="20"/>
      </w:rPr>
      <w:t xml:space="preserve">ISSN 2526-4036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E9C14" w14:textId="77777777" w:rsidR="00EF1A82" w:rsidRDefault="00EF1A82">
    <w:pPr>
      <w:pStyle w:val="Cabealho"/>
    </w:pPr>
    <w:r>
      <w:rPr>
        <w:noProof/>
      </w:rPr>
      <w:pict w14:anchorId="50775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3" o:spid="_x0000_s2058" type="#_x0000_t75" style="position:absolute;margin-left:0;margin-top:0;width:1112.45pt;height:625.7pt;z-index:-251658752;mso-position-horizontal:center;mso-position-horizontal-relative:margin;mso-position-vertical:center;mso-position-vertical-relative:margin" o:allowincell="f">
          <v:imagedata r:id="rId1" o:title="logo3"/>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A1"/>
    <w:rsid w:val="00004E26"/>
    <w:rsid w:val="000153FB"/>
    <w:rsid w:val="00030690"/>
    <w:rsid w:val="000312AD"/>
    <w:rsid w:val="00034B4C"/>
    <w:rsid w:val="000444E4"/>
    <w:rsid w:val="0004590D"/>
    <w:rsid w:val="00061E7F"/>
    <w:rsid w:val="00062695"/>
    <w:rsid w:val="000679F7"/>
    <w:rsid w:val="000711FF"/>
    <w:rsid w:val="000849B5"/>
    <w:rsid w:val="00085C62"/>
    <w:rsid w:val="00095535"/>
    <w:rsid w:val="00096626"/>
    <w:rsid w:val="000A3FFE"/>
    <w:rsid w:val="000B061B"/>
    <w:rsid w:val="000C7016"/>
    <w:rsid w:val="000D0714"/>
    <w:rsid w:val="000D3A16"/>
    <w:rsid w:val="000F3743"/>
    <w:rsid w:val="000F7A56"/>
    <w:rsid w:val="0010253E"/>
    <w:rsid w:val="0010324D"/>
    <w:rsid w:val="001659BD"/>
    <w:rsid w:val="001660F0"/>
    <w:rsid w:val="0018202C"/>
    <w:rsid w:val="001A396C"/>
    <w:rsid w:val="001B1B60"/>
    <w:rsid w:val="001B2B1A"/>
    <w:rsid w:val="001C43CF"/>
    <w:rsid w:val="001C5962"/>
    <w:rsid w:val="001F6914"/>
    <w:rsid w:val="00221D1A"/>
    <w:rsid w:val="00226CB9"/>
    <w:rsid w:val="00232D28"/>
    <w:rsid w:val="00275D0D"/>
    <w:rsid w:val="0028404D"/>
    <w:rsid w:val="00285590"/>
    <w:rsid w:val="00290424"/>
    <w:rsid w:val="002972B8"/>
    <w:rsid w:val="002A0C82"/>
    <w:rsid w:val="002B7EFC"/>
    <w:rsid w:val="002D3143"/>
    <w:rsid w:val="002E65C9"/>
    <w:rsid w:val="00305FB0"/>
    <w:rsid w:val="00314DC2"/>
    <w:rsid w:val="00324510"/>
    <w:rsid w:val="003359E1"/>
    <w:rsid w:val="0034329C"/>
    <w:rsid w:val="0034553F"/>
    <w:rsid w:val="00384CE0"/>
    <w:rsid w:val="00384FAE"/>
    <w:rsid w:val="00390C76"/>
    <w:rsid w:val="00390DC0"/>
    <w:rsid w:val="00390E85"/>
    <w:rsid w:val="003B0B8A"/>
    <w:rsid w:val="003C060A"/>
    <w:rsid w:val="003C6FA6"/>
    <w:rsid w:val="003D4709"/>
    <w:rsid w:val="003D7458"/>
    <w:rsid w:val="003E3EBC"/>
    <w:rsid w:val="003E5CB7"/>
    <w:rsid w:val="003F53C9"/>
    <w:rsid w:val="00407D45"/>
    <w:rsid w:val="0041421B"/>
    <w:rsid w:val="0046205B"/>
    <w:rsid w:val="004704E4"/>
    <w:rsid w:val="0047119F"/>
    <w:rsid w:val="00485272"/>
    <w:rsid w:val="004C3DF3"/>
    <w:rsid w:val="004C6661"/>
    <w:rsid w:val="004D218D"/>
    <w:rsid w:val="004D66DD"/>
    <w:rsid w:val="004F5FE3"/>
    <w:rsid w:val="004F6F52"/>
    <w:rsid w:val="004F781F"/>
    <w:rsid w:val="00531611"/>
    <w:rsid w:val="00533E32"/>
    <w:rsid w:val="00536F7C"/>
    <w:rsid w:val="00544394"/>
    <w:rsid w:val="00552C51"/>
    <w:rsid w:val="00571779"/>
    <w:rsid w:val="00573244"/>
    <w:rsid w:val="005911E0"/>
    <w:rsid w:val="00591368"/>
    <w:rsid w:val="00592F13"/>
    <w:rsid w:val="005A4BBE"/>
    <w:rsid w:val="005C0295"/>
    <w:rsid w:val="005C67A5"/>
    <w:rsid w:val="005F37B5"/>
    <w:rsid w:val="005F5D63"/>
    <w:rsid w:val="0062380E"/>
    <w:rsid w:val="006309C2"/>
    <w:rsid w:val="0063454A"/>
    <w:rsid w:val="00635AD5"/>
    <w:rsid w:val="00635C33"/>
    <w:rsid w:val="00641467"/>
    <w:rsid w:val="00642FBC"/>
    <w:rsid w:val="00652244"/>
    <w:rsid w:val="0068579B"/>
    <w:rsid w:val="006879DF"/>
    <w:rsid w:val="006C1FBA"/>
    <w:rsid w:val="006E594E"/>
    <w:rsid w:val="006F138D"/>
    <w:rsid w:val="006F1ADA"/>
    <w:rsid w:val="006F248D"/>
    <w:rsid w:val="00703540"/>
    <w:rsid w:val="00722FE0"/>
    <w:rsid w:val="00723DB5"/>
    <w:rsid w:val="00752CE9"/>
    <w:rsid w:val="0075385B"/>
    <w:rsid w:val="00772ED8"/>
    <w:rsid w:val="00782227"/>
    <w:rsid w:val="0078791F"/>
    <w:rsid w:val="00790A2B"/>
    <w:rsid w:val="007A6C95"/>
    <w:rsid w:val="007A7D78"/>
    <w:rsid w:val="007C3188"/>
    <w:rsid w:val="007F4718"/>
    <w:rsid w:val="00812573"/>
    <w:rsid w:val="00864BFE"/>
    <w:rsid w:val="008855CD"/>
    <w:rsid w:val="008A7AD5"/>
    <w:rsid w:val="008C095A"/>
    <w:rsid w:val="008C24CB"/>
    <w:rsid w:val="008F17F7"/>
    <w:rsid w:val="00917F13"/>
    <w:rsid w:val="00923271"/>
    <w:rsid w:val="00927E45"/>
    <w:rsid w:val="00927FAB"/>
    <w:rsid w:val="009331B8"/>
    <w:rsid w:val="00944800"/>
    <w:rsid w:val="00944E5A"/>
    <w:rsid w:val="009538E2"/>
    <w:rsid w:val="00954D2C"/>
    <w:rsid w:val="00960F54"/>
    <w:rsid w:val="009767BA"/>
    <w:rsid w:val="009802B5"/>
    <w:rsid w:val="00987025"/>
    <w:rsid w:val="00996C58"/>
    <w:rsid w:val="009A6190"/>
    <w:rsid w:val="009C6837"/>
    <w:rsid w:val="009F1998"/>
    <w:rsid w:val="00A108C3"/>
    <w:rsid w:val="00A23DB1"/>
    <w:rsid w:val="00A43A33"/>
    <w:rsid w:val="00A45B0F"/>
    <w:rsid w:val="00A5286F"/>
    <w:rsid w:val="00A8746B"/>
    <w:rsid w:val="00AA36A1"/>
    <w:rsid w:val="00AB22ED"/>
    <w:rsid w:val="00AE7273"/>
    <w:rsid w:val="00AF0820"/>
    <w:rsid w:val="00AF1A63"/>
    <w:rsid w:val="00B02FDF"/>
    <w:rsid w:val="00B30F2F"/>
    <w:rsid w:val="00B43D09"/>
    <w:rsid w:val="00B7119E"/>
    <w:rsid w:val="00B85786"/>
    <w:rsid w:val="00B87E79"/>
    <w:rsid w:val="00B940A1"/>
    <w:rsid w:val="00BA18DE"/>
    <w:rsid w:val="00BA227A"/>
    <w:rsid w:val="00BA42BF"/>
    <w:rsid w:val="00BB3424"/>
    <w:rsid w:val="00BB43F7"/>
    <w:rsid w:val="00BE091A"/>
    <w:rsid w:val="00BE2BB2"/>
    <w:rsid w:val="00BF02C3"/>
    <w:rsid w:val="00C1586C"/>
    <w:rsid w:val="00C226E6"/>
    <w:rsid w:val="00C22B43"/>
    <w:rsid w:val="00C2406B"/>
    <w:rsid w:val="00C362BD"/>
    <w:rsid w:val="00C42849"/>
    <w:rsid w:val="00C51BFB"/>
    <w:rsid w:val="00C548B7"/>
    <w:rsid w:val="00C54B42"/>
    <w:rsid w:val="00C62272"/>
    <w:rsid w:val="00C84F93"/>
    <w:rsid w:val="00C93940"/>
    <w:rsid w:val="00CA1892"/>
    <w:rsid w:val="00CA6A6A"/>
    <w:rsid w:val="00CE59BB"/>
    <w:rsid w:val="00CF0E40"/>
    <w:rsid w:val="00D0387C"/>
    <w:rsid w:val="00D121A6"/>
    <w:rsid w:val="00D17361"/>
    <w:rsid w:val="00D212DF"/>
    <w:rsid w:val="00D21DB2"/>
    <w:rsid w:val="00D22494"/>
    <w:rsid w:val="00D374C6"/>
    <w:rsid w:val="00D47BB9"/>
    <w:rsid w:val="00D51C4F"/>
    <w:rsid w:val="00DA7E02"/>
    <w:rsid w:val="00DB6419"/>
    <w:rsid w:val="00DE10D3"/>
    <w:rsid w:val="00E00514"/>
    <w:rsid w:val="00E126B8"/>
    <w:rsid w:val="00E278FA"/>
    <w:rsid w:val="00E3033E"/>
    <w:rsid w:val="00E44E61"/>
    <w:rsid w:val="00E70B07"/>
    <w:rsid w:val="00E9353F"/>
    <w:rsid w:val="00E95CB1"/>
    <w:rsid w:val="00EC0471"/>
    <w:rsid w:val="00EF1A82"/>
    <w:rsid w:val="00EF5885"/>
    <w:rsid w:val="00F001B8"/>
    <w:rsid w:val="00F00253"/>
    <w:rsid w:val="00F02F99"/>
    <w:rsid w:val="00F16E7A"/>
    <w:rsid w:val="00F2624A"/>
    <w:rsid w:val="00F4218F"/>
    <w:rsid w:val="00F550EE"/>
    <w:rsid w:val="00F61916"/>
    <w:rsid w:val="00F62D50"/>
    <w:rsid w:val="00F91FF8"/>
    <w:rsid w:val="00FA7E6B"/>
    <w:rsid w:val="00FC217B"/>
    <w:rsid w:val="00FD54CB"/>
    <w:rsid w:val="00FF40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5E07B5D"/>
  <w15:chartTrackingRefBased/>
  <w15:docId w15:val="{FFE20AEE-BD5D-4A83-8C98-80E1CE14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0A1"/>
    <w:pPr>
      <w:spacing w:after="200" w:line="276" w:lineRule="auto"/>
    </w:pPr>
    <w:rPr>
      <w:sz w:val="22"/>
      <w:szCs w:val="22"/>
      <w:lang w:eastAsia="en-US"/>
    </w:rPr>
  </w:style>
  <w:style w:type="paragraph" w:styleId="Ttulo1">
    <w:name w:val="heading 1"/>
    <w:basedOn w:val="Normal"/>
    <w:next w:val="Normal"/>
    <w:link w:val="Ttulo1Char"/>
    <w:uiPriority w:val="9"/>
    <w:qFormat/>
    <w:rsid w:val="000D0714"/>
    <w:pPr>
      <w:keepNext/>
      <w:spacing w:before="240" w:after="60"/>
      <w:outlineLvl w:val="0"/>
    </w:pPr>
    <w:rPr>
      <w:rFonts w:ascii="Calibri Light" w:eastAsia="Times New Roman" w:hAnsi="Calibri Light"/>
      <w:b/>
      <w:bCs/>
      <w:kern w:val="32"/>
      <w:sz w:val="32"/>
      <w:szCs w:val="32"/>
      <w:lang w:val="x-none"/>
    </w:rPr>
  </w:style>
  <w:style w:type="paragraph" w:styleId="Ttulo2">
    <w:name w:val="heading 2"/>
    <w:basedOn w:val="Normal"/>
    <w:next w:val="Normal"/>
    <w:link w:val="Ttulo2Char"/>
    <w:uiPriority w:val="9"/>
    <w:semiHidden/>
    <w:unhideWhenUsed/>
    <w:qFormat/>
    <w:rsid w:val="00B940A1"/>
    <w:pPr>
      <w:keepNext/>
      <w:keepLines/>
      <w:spacing w:before="200" w:after="0"/>
      <w:outlineLvl w:val="1"/>
    </w:pPr>
    <w:rPr>
      <w:rFonts w:ascii="Cambria" w:eastAsia="Times New Roman" w:hAnsi="Cambria"/>
      <w:b/>
      <w:bCs/>
      <w:color w:val="4F81BD"/>
      <w:sz w:val="26"/>
      <w:szCs w:val="26"/>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B940A1"/>
    <w:rPr>
      <w:rFonts w:ascii="Cambria" w:eastAsia="Times New Roman" w:hAnsi="Cambria" w:cs="Times New Roman"/>
      <w:b/>
      <w:bCs/>
      <w:color w:val="4F81BD"/>
      <w:sz w:val="26"/>
      <w:szCs w:val="26"/>
    </w:rPr>
  </w:style>
  <w:style w:type="paragraph" w:styleId="Cabealho">
    <w:name w:val="header"/>
    <w:basedOn w:val="Normal"/>
    <w:link w:val="CabealhoChar"/>
    <w:rsid w:val="00B940A1"/>
    <w:pPr>
      <w:tabs>
        <w:tab w:val="center" w:pos="4252"/>
        <w:tab w:val="right" w:pos="8504"/>
      </w:tabs>
      <w:spacing w:after="0" w:line="240" w:lineRule="auto"/>
    </w:pPr>
    <w:rPr>
      <w:rFonts w:ascii="Times New Roman" w:eastAsia="Times New Roman" w:hAnsi="Times New Roman"/>
      <w:sz w:val="24"/>
      <w:szCs w:val="24"/>
      <w:lang w:val="pt-PT" w:eastAsia="pt-BR"/>
    </w:rPr>
  </w:style>
  <w:style w:type="character" w:customStyle="1" w:styleId="CabealhoChar">
    <w:name w:val="Cabeçalho Char"/>
    <w:link w:val="Cabealho"/>
    <w:rsid w:val="00B940A1"/>
    <w:rPr>
      <w:rFonts w:ascii="Times New Roman" w:eastAsia="Times New Roman" w:hAnsi="Times New Roman" w:cs="Times New Roman"/>
      <w:sz w:val="24"/>
      <w:szCs w:val="24"/>
      <w:lang w:val="pt-PT" w:eastAsia="pt-BR"/>
    </w:rPr>
  </w:style>
  <w:style w:type="paragraph" w:styleId="Corpodetexto3">
    <w:name w:val="Body Text 3"/>
    <w:basedOn w:val="Normal"/>
    <w:link w:val="Corpodetexto3Char"/>
    <w:rsid w:val="00B940A1"/>
    <w:pPr>
      <w:spacing w:after="120" w:line="240" w:lineRule="auto"/>
    </w:pPr>
    <w:rPr>
      <w:rFonts w:ascii="Times New Roman" w:eastAsia="Times New Roman" w:hAnsi="Times New Roman"/>
      <w:sz w:val="16"/>
      <w:szCs w:val="16"/>
      <w:lang w:val="pt-PT" w:eastAsia="pt-BR"/>
    </w:rPr>
  </w:style>
  <w:style w:type="character" w:customStyle="1" w:styleId="Corpodetexto3Char">
    <w:name w:val="Corpo de texto 3 Char"/>
    <w:link w:val="Corpodetexto3"/>
    <w:rsid w:val="00B940A1"/>
    <w:rPr>
      <w:rFonts w:ascii="Times New Roman" w:eastAsia="Times New Roman" w:hAnsi="Times New Roman" w:cs="Times New Roman"/>
      <w:sz w:val="16"/>
      <w:szCs w:val="16"/>
      <w:lang w:val="pt-PT" w:eastAsia="pt-BR"/>
    </w:rPr>
  </w:style>
  <w:style w:type="paragraph" w:styleId="Textodenotaderodap">
    <w:name w:val="footnote text"/>
    <w:basedOn w:val="Normal"/>
    <w:link w:val="TextodenotaderodapChar"/>
    <w:uiPriority w:val="99"/>
    <w:rsid w:val="00B940A1"/>
    <w:pPr>
      <w:spacing w:after="0" w:line="240" w:lineRule="auto"/>
    </w:pPr>
    <w:rPr>
      <w:rFonts w:ascii="Times New Roman" w:eastAsia="Times New Roman" w:hAnsi="Times New Roman"/>
      <w:sz w:val="20"/>
      <w:szCs w:val="20"/>
      <w:lang w:val="pt-PT" w:eastAsia="pt-BR"/>
    </w:rPr>
  </w:style>
  <w:style w:type="character" w:customStyle="1" w:styleId="TextodenotaderodapChar">
    <w:name w:val="Texto de nota de rodapé Char"/>
    <w:link w:val="Textodenotaderodap"/>
    <w:uiPriority w:val="99"/>
    <w:rsid w:val="00B940A1"/>
    <w:rPr>
      <w:rFonts w:ascii="Times New Roman" w:eastAsia="Times New Roman" w:hAnsi="Times New Roman" w:cs="Times New Roman"/>
      <w:sz w:val="20"/>
      <w:szCs w:val="20"/>
      <w:lang w:val="pt-PT" w:eastAsia="pt-BR"/>
    </w:rPr>
  </w:style>
  <w:style w:type="character" w:styleId="Refdenotaderodap">
    <w:name w:val="footnote reference"/>
    <w:uiPriority w:val="99"/>
    <w:rsid w:val="00B940A1"/>
    <w:rPr>
      <w:vertAlign w:val="superscript"/>
    </w:rPr>
  </w:style>
  <w:style w:type="paragraph" w:styleId="Rodap">
    <w:name w:val="footer"/>
    <w:basedOn w:val="Normal"/>
    <w:link w:val="RodapChar"/>
    <w:uiPriority w:val="99"/>
    <w:rsid w:val="00B940A1"/>
    <w:pPr>
      <w:tabs>
        <w:tab w:val="center" w:pos="4252"/>
        <w:tab w:val="right" w:pos="8504"/>
      </w:tabs>
      <w:spacing w:after="0" w:line="240" w:lineRule="auto"/>
    </w:pPr>
    <w:rPr>
      <w:rFonts w:ascii="Times New Roman" w:eastAsia="Times New Roman" w:hAnsi="Times New Roman"/>
      <w:sz w:val="24"/>
      <w:szCs w:val="24"/>
      <w:lang w:val="x-none" w:eastAsia="pt-BR"/>
    </w:rPr>
  </w:style>
  <w:style w:type="character" w:customStyle="1" w:styleId="RodapChar">
    <w:name w:val="Rodapé Char"/>
    <w:link w:val="Rodap"/>
    <w:uiPriority w:val="99"/>
    <w:rsid w:val="00B940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940A1"/>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B940A1"/>
    <w:rPr>
      <w:rFonts w:ascii="Tahoma" w:eastAsia="Calibri" w:hAnsi="Tahoma" w:cs="Tahoma"/>
      <w:sz w:val="16"/>
      <w:szCs w:val="16"/>
    </w:rPr>
  </w:style>
  <w:style w:type="paragraph" w:styleId="NormalWeb">
    <w:name w:val="Normal (Web)"/>
    <w:basedOn w:val="Normal"/>
    <w:uiPriority w:val="99"/>
    <w:unhideWhenUsed/>
    <w:rsid w:val="00B940A1"/>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86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A7AD5"/>
    <w:rPr>
      <w:color w:val="0000FF"/>
      <w:u w:val="single"/>
    </w:rPr>
  </w:style>
  <w:style w:type="character" w:styleId="Refdecomentrio">
    <w:name w:val="annotation reference"/>
    <w:uiPriority w:val="99"/>
    <w:semiHidden/>
    <w:unhideWhenUsed/>
    <w:rsid w:val="00592F13"/>
    <w:rPr>
      <w:sz w:val="16"/>
      <w:szCs w:val="16"/>
    </w:rPr>
  </w:style>
  <w:style w:type="paragraph" w:styleId="Textodecomentrio">
    <w:name w:val="annotation text"/>
    <w:basedOn w:val="Normal"/>
    <w:link w:val="TextodecomentrioChar"/>
    <w:uiPriority w:val="99"/>
    <w:semiHidden/>
    <w:unhideWhenUsed/>
    <w:rsid w:val="00592F13"/>
    <w:rPr>
      <w:sz w:val="20"/>
      <w:szCs w:val="20"/>
      <w:lang w:val="x-none"/>
    </w:rPr>
  </w:style>
  <w:style w:type="character" w:customStyle="1" w:styleId="TextodecomentrioChar">
    <w:name w:val="Texto de comentário Char"/>
    <w:link w:val="Textodecomentrio"/>
    <w:uiPriority w:val="99"/>
    <w:semiHidden/>
    <w:rsid w:val="00592F13"/>
    <w:rPr>
      <w:lang w:eastAsia="en-US"/>
    </w:rPr>
  </w:style>
  <w:style w:type="paragraph" w:styleId="Assuntodocomentrio">
    <w:name w:val="annotation subject"/>
    <w:basedOn w:val="Textodecomentrio"/>
    <w:next w:val="Textodecomentrio"/>
    <w:link w:val="AssuntodocomentrioChar"/>
    <w:uiPriority w:val="99"/>
    <w:semiHidden/>
    <w:unhideWhenUsed/>
    <w:rsid w:val="00592F13"/>
    <w:rPr>
      <w:b/>
      <w:bCs/>
    </w:rPr>
  </w:style>
  <w:style w:type="character" w:customStyle="1" w:styleId="AssuntodocomentrioChar">
    <w:name w:val="Assunto do comentário Char"/>
    <w:link w:val="Assuntodocomentrio"/>
    <w:uiPriority w:val="99"/>
    <w:semiHidden/>
    <w:rsid w:val="00592F13"/>
    <w:rPr>
      <w:b/>
      <w:bCs/>
      <w:lang w:eastAsia="en-US"/>
    </w:rPr>
  </w:style>
  <w:style w:type="character" w:customStyle="1" w:styleId="Ttulo1Char">
    <w:name w:val="Título 1 Char"/>
    <w:link w:val="Ttulo1"/>
    <w:uiPriority w:val="9"/>
    <w:rsid w:val="000D0714"/>
    <w:rPr>
      <w:rFonts w:ascii="Calibri Light" w:eastAsia="Times New Roman" w:hAnsi="Calibri Light" w:cs="Times New Roman"/>
      <w:b/>
      <w:bCs/>
      <w:kern w:val="32"/>
      <w:sz w:val="32"/>
      <w:szCs w:val="32"/>
      <w:lang w:eastAsia="en-US"/>
    </w:rPr>
  </w:style>
  <w:style w:type="paragraph" w:styleId="Bibliografia">
    <w:name w:val="Bibliography"/>
    <w:basedOn w:val="Normal"/>
    <w:next w:val="Normal"/>
    <w:uiPriority w:val="37"/>
    <w:unhideWhenUsed/>
    <w:rsid w:val="008C24CB"/>
    <w:pPr>
      <w:spacing w:after="240" w:line="240" w:lineRule="auto"/>
    </w:pPr>
  </w:style>
  <w:style w:type="paragraph" w:styleId="Legenda">
    <w:name w:val="caption"/>
    <w:basedOn w:val="Normal"/>
    <w:next w:val="Normal"/>
    <w:uiPriority w:val="35"/>
    <w:semiHidden/>
    <w:unhideWhenUsed/>
    <w:qFormat/>
    <w:rsid w:val="00B711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052545">
      <w:bodyDiv w:val="1"/>
      <w:marLeft w:val="0"/>
      <w:marRight w:val="0"/>
      <w:marTop w:val="0"/>
      <w:marBottom w:val="0"/>
      <w:divBdr>
        <w:top w:val="none" w:sz="0" w:space="0" w:color="auto"/>
        <w:left w:val="none" w:sz="0" w:space="0" w:color="auto"/>
        <w:bottom w:val="none" w:sz="0" w:space="0" w:color="auto"/>
        <w:right w:val="none" w:sz="0" w:space="0" w:color="auto"/>
      </w:divBdr>
    </w:div>
    <w:div w:id="1331370391">
      <w:bodyDiv w:val="1"/>
      <w:marLeft w:val="0"/>
      <w:marRight w:val="0"/>
      <w:marTop w:val="0"/>
      <w:marBottom w:val="0"/>
      <w:divBdr>
        <w:top w:val="none" w:sz="0" w:space="0" w:color="auto"/>
        <w:left w:val="none" w:sz="0" w:space="0" w:color="auto"/>
        <w:bottom w:val="none" w:sz="0" w:space="0" w:color="auto"/>
        <w:right w:val="none" w:sz="0" w:space="0" w:color="auto"/>
      </w:divBdr>
    </w:div>
    <w:div w:id="17347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0064B-2AA3-4023-9E48-3B1AFA30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1627</Words>
  <Characters>8792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10399</CharactersWithSpaces>
  <SharedDoc>false</SharedDoc>
  <HLinks>
    <vt:vector size="24" baseType="variant">
      <vt:variant>
        <vt:i4>2752616</vt:i4>
      </vt:variant>
      <vt:variant>
        <vt:i4>15</vt:i4>
      </vt:variant>
      <vt:variant>
        <vt:i4>0</vt:i4>
      </vt:variant>
      <vt:variant>
        <vt:i4>5</vt:i4>
      </vt:variant>
      <vt:variant>
        <vt:lpwstr>https://www.scielo.br/scielo.php?script=sci</vt:lpwstr>
      </vt:variant>
      <vt:variant>
        <vt:lpwstr/>
      </vt:variant>
      <vt:variant>
        <vt:i4>2162742</vt:i4>
      </vt:variant>
      <vt:variant>
        <vt:i4>9</vt:i4>
      </vt:variant>
      <vt:variant>
        <vt:i4>0</vt:i4>
      </vt:variant>
      <vt:variant>
        <vt:i4>5</vt:i4>
      </vt:variant>
      <vt:variant>
        <vt:lpwstr>https://www.scielo/</vt:lpwstr>
      </vt:variant>
      <vt:variant>
        <vt:lpwstr/>
      </vt:variant>
      <vt:variant>
        <vt:i4>2031678</vt:i4>
      </vt:variant>
      <vt:variant>
        <vt:i4>6</vt:i4>
      </vt:variant>
      <vt:variant>
        <vt:i4>0</vt:i4>
      </vt:variant>
      <vt:variant>
        <vt:i4>5</vt:i4>
      </vt:variant>
      <vt:variant>
        <vt:lpwstr>https://www.scielo.br/scielo.php?script=sci_arttex&amp;pid</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Tauã Lima Verdan</dc:creator>
  <cp:keywords/>
  <cp:lastModifiedBy>Fernanda Curcio</cp:lastModifiedBy>
  <cp:revision>2</cp:revision>
  <cp:lastPrinted>2020-09-19T21:13:00Z</cp:lastPrinted>
  <dcterms:created xsi:type="dcterms:W3CDTF">2020-10-03T23:42:00Z</dcterms:created>
  <dcterms:modified xsi:type="dcterms:W3CDTF">2020-10-03T23:42:00Z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id="fSqPzTVz"/&gt;&lt;style id="http://www.zotero.org/styles/associacao-brasileira-de-normas-tecnicas" hasBibliography="1" bibliographyStyleHasBeenSet="1"/&gt;&lt;prefs&gt;&lt;pref name="fieldType" value="Field"/&gt;&lt;pre</vt:lpwstr>
  </property>
  <property fmtid="{D5CDD505-2E9C-101B-9397-08002B2CF9AE}" pid="3" name="ZOTERO_PREF_2">
    <vt:lpwstr>f name="automaticJournalAbbreviations" value="true"/&gt;&lt;/prefs&gt;&lt;/data&gt;</vt:lpwstr>
  </property>
</Properties>
</file>