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CEC" w:rsidRPr="00F96704" w:rsidRDefault="005D0CEC" w:rsidP="005D0C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96704">
        <w:rPr>
          <w:rFonts w:ascii="Times New Roman" w:hAnsi="Times New Roman" w:cs="Times New Roman"/>
          <w:b/>
          <w:sz w:val="24"/>
          <w:szCs w:val="24"/>
        </w:rPr>
        <w:t>ABORDAGEM EM PACIENTES HIPERTENS</w:t>
      </w:r>
      <w:r w:rsidR="003547B2">
        <w:rPr>
          <w:rFonts w:ascii="Times New Roman" w:hAnsi="Times New Roman" w:cs="Times New Roman"/>
          <w:b/>
          <w:sz w:val="24"/>
          <w:szCs w:val="24"/>
        </w:rPr>
        <w:t>OS NO ATENDIMENTO ODONTOLÓGICO</w:t>
      </w:r>
    </w:p>
    <w:bookmarkEnd w:id="0"/>
    <w:p w:rsidR="005D0CEC" w:rsidRDefault="005D0CEC" w:rsidP="005D0CEC">
      <w:pPr>
        <w:spacing w:line="360" w:lineRule="auto"/>
        <w:jc w:val="both"/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</w:pPr>
      <w:r w:rsidRPr="005A7A2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Jéssica Alves Marinho¹,</w:t>
      </w:r>
      <w:r w:rsidR="003547B2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 xml:space="preserve"> </w:t>
      </w:r>
      <w:proofErr w:type="spellStart"/>
      <w:r w:rsidR="003547B2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Moizaniel</w:t>
      </w:r>
      <w:proofErr w:type="spellEnd"/>
      <w:r w:rsidR="003547B2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 xml:space="preserve"> Pestana Soares Filho²</w:t>
      </w:r>
    </w:p>
    <w:p w:rsidR="005D0CEC" w:rsidRDefault="005D0CEC" w:rsidP="005D0CEC">
      <w:pPr>
        <w:spacing w:line="360" w:lineRule="auto"/>
        <w:jc w:val="both"/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¹</w:t>
      </w:r>
      <w:r w:rsidR="003547B2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²</w:t>
      </w:r>
      <w:r w:rsidRPr="0084317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Centro Universitário de Ensino Superior Dom Bosco</w:t>
      </w:r>
    </w:p>
    <w:p w:rsidR="005D0CEC" w:rsidRPr="005D0CEC" w:rsidRDefault="005D0CEC" w:rsidP="005D0CEC">
      <w:pPr>
        <w:spacing w:line="360" w:lineRule="auto"/>
        <w:jc w:val="both"/>
        <w:rPr>
          <w:rFonts w:ascii="Times New Roman" w:hAnsi="Times New Roman" w:cs="Times New Roman"/>
          <w:bCs/>
          <w:spacing w:val="-15"/>
          <w:sz w:val="24"/>
          <w:szCs w:val="24"/>
        </w:rPr>
      </w:pPr>
      <w:r w:rsidRPr="0084317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jess.marinho3010@gmail.com</w:t>
      </w:r>
    </w:p>
    <w:p w:rsidR="005D0CEC" w:rsidRPr="00F96704" w:rsidRDefault="005D0CEC" w:rsidP="005D0C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704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F96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hipertensão arterial ou pressão alta condição clínica multifatorial. Ela acontece quando os valores das pressões máxima e mínima são iguais ou ultrapassam os 140/90 mmHg. Com isso, enfatiza-se a atenção com possíveis complicações sistêmicas durante o atendimento odontológico, visto que deve-se estar atento para a escolha do anestésico, concentração do vasoconstrictor e a prescrição de medicamentos inadequadas para que não acarrete em complicações em pacientes comprometidos. </w:t>
      </w:r>
      <w:r w:rsidRPr="00F96704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F96704">
        <w:rPr>
          <w:rFonts w:ascii="Times New Roman" w:hAnsi="Times New Roman" w:cs="Times New Roman"/>
          <w:sz w:val="24"/>
          <w:szCs w:val="24"/>
        </w:rPr>
        <w:t>Busca-se enfatizar a importância do conhecimento das complicações que a hipertensão pode ocasionar durante o atendimento odontológico e a necessidade de realizar uma conduta e manejo de forma correta afim de evitar possíveis complicações.</w:t>
      </w:r>
      <w:r w:rsidRPr="00F96704">
        <w:rPr>
          <w:rFonts w:ascii="Times New Roman" w:hAnsi="Times New Roman" w:cs="Times New Roman"/>
          <w:b/>
          <w:sz w:val="24"/>
          <w:szCs w:val="24"/>
        </w:rPr>
        <w:t xml:space="preserve">  Metodologia:</w:t>
      </w:r>
      <w:r w:rsidRPr="00F96704">
        <w:rPr>
          <w:rFonts w:ascii="Times New Roman" w:hAnsi="Times New Roman" w:cs="Times New Roman"/>
          <w:sz w:val="24"/>
          <w:szCs w:val="24"/>
        </w:rPr>
        <w:t xml:space="preserve"> O presente trabalho trata-se de uma revisão da literatura, realizada através de buscas em bases de dados eletrônicas </w:t>
      </w:r>
      <w:proofErr w:type="spellStart"/>
      <w:r w:rsidRPr="00F96704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F96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704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F96704">
        <w:rPr>
          <w:rFonts w:ascii="Times New Roman" w:hAnsi="Times New Roman" w:cs="Times New Roman"/>
          <w:sz w:val="24"/>
          <w:szCs w:val="24"/>
        </w:rPr>
        <w:t xml:space="preserve"> e Google Acadêmico. A pesquisa foi feita usando as seguintes palavras-chave: Atendimento Odontológico, Hipertensão e Prescrição Medicamentosa. Como critério de inclusão, foram selecionados 10 artigos escritos em inglês e português que se enquadram na abordagem do trabalho, nos períodos de 2014 a 2024. E como critério de exclusão, todos os trabalhos que não se relacionavam ao tema.</w:t>
      </w:r>
      <w:r w:rsidRPr="00F96704">
        <w:rPr>
          <w:rFonts w:ascii="Times New Roman" w:hAnsi="Times New Roman" w:cs="Times New Roman"/>
          <w:b/>
          <w:sz w:val="24"/>
          <w:szCs w:val="24"/>
        </w:rPr>
        <w:t xml:space="preserve">  Resultados: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Cirurgião Dentista (CD) </w:t>
      </w:r>
      <w:r w:rsidRPr="00F96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deve ter uma conduta rápida e o atendimento deve ser preferencialmente pela manhã. Quanto ao uso de anestésicos locais com vasoconstritores o CD precisa ter uma atenção especial. O uso de vasopressores em pacientes tratados com betabloqueadores não seletivos aumenta a probabilidade de elevação acentuada da pressão arterial. Recomenda-se monitorar os sinais vitais pré-operatórios em todos os pacientes, principalmente nos que recebem betabloqueadores e verificar novamente estes sinais vitais 5 a 10 minutos após a administração de anestésico local com vasoconstritor. É indicado a utilização de </w:t>
      </w:r>
      <w:proofErr w:type="spellStart"/>
      <w:r w:rsidRPr="00F96704">
        <w:rPr>
          <w:rFonts w:ascii="Times New Roman" w:hAnsi="Times New Roman" w:cs="Times New Roman"/>
          <w:sz w:val="24"/>
          <w:szCs w:val="24"/>
          <w:shd w:val="clear" w:color="auto" w:fill="FFFFFF"/>
        </w:rPr>
        <w:t>felipressina</w:t>
      </w:r>
      <w:proofErr w:type="spellEnd"/>
      <w:r w:rsidRPr="00F96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vasoconstritor e apenas dois </w:t>
      </w:r>
      <w:proofErr w:type="spellStart"/>
      <w:r w:rsidRPr="00F96704">
        <w:rPr>
          <w:rFonts w:ascii="Times New Roman" w:hAnsi="Times New Roman" w:cs="Times New Roman"/>
          <w:sz w:val="24"/>
          <w:szCs w:val="24"/>
          <w:shd w:val="clear" w:color="auto" w:fill="FFFFFF"/>
        </w:rPr>
        <w:t>tubetes</w:t>
      </w:r>
      <w:proofErr w:type="spellEnd"/>
      <w:r w:rsidRPr="00F96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atendimento. Em caso de crise hipertensiva, o atendimento deve ser suspenso imediatamente e o paciente deve ser colocado em uma posição confortável, controlando sempre o batimento cardíaco. Administrar via sublingual Captopril 25 ou 50mg, Nitroglicerina 5 mg ou </w:t>
      </w:r>
      <w:proofErr w:type="spellStart"/>
      <w:r w:rsidRPr="00F96704">
        <w:rPr>
          <w:rFonts w:ascii="Times New Roman" w:hAnsi="Times New Roman" w:cs="Times New Roman"/>
          <w:sz w:val="24"/>
          <w:szCs w:val="24"/>
          <w:shd w:val="clear" w:color="auto" w:fill="FFFFFF"/>
        </w:rPr>
        <w:t>Isordil</w:t>
      </w:r>
      <w:proofErr w:type="spellEnd"/>
      <w:r w:rsidRPr="00F96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mg.  Quando a crise for controlada, o paciente deve ser encaminhado com urgência ao médico. </w:t>
      </w:r>
      <w:r w:rsidRPr="00F96704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hAnsi="Times New Roman" w:cs="Times New Roman"/>
          <w:sz w:val="24"/>
          <w:szCs w:val="24"/>
        </w:rPr>
        <w:t xml:space="preserve">O Cirurgião Dentista </w:t>
      </w:r>
      <w:r w:rsidRPr="00F96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deve estar informado sobre o estado de saúde dos seus pacientes e dos medicamentos utilizados pelos mesmos. </w:t>
      </w:r>
      <w:r w:rsidRPr="00F96704">
        <w:rPr>
          <w:rFonts w:ascii="Times New Roman" w:hAnsi="Times New Roman" w:cs="Times New Roman"/>
          <w:sz w:val="24"/>
          <w:szCs w:val="24"/>
        </w:rPr>
        <w:t>Recomenda-se a utilização de um protocolo de atendimento odontológico direcionado ao paciente hipertenso</w:t>
      </w:r>
      <w:r>
        <w:rPr>
          <w:rFonts w:ascii="Times New Roman" w:hAnsi="Times New Roman" w:cs="Times New Roman"/>
          <w:sz w:val="24"/>
          <w:szCs w:val="24"/>
        </w:rPr>
        <w:t xml:space="preserve"> para evitar qualquer probabilidade de complicações</w:t>
      </w:r>
      <w:r w:rsidRPr="00F96704">
        <w:rPr>
          <w:rFonts w:ascii="Times New Roman" w:hAnsi="Times New Roman" w:cs="Times New Roman"/>
          <w:sz w:val="24"/>
          <w:szCs w:val="24"/>
        </w:rPr>
        <w:t>.</w:t>
      </w:r>
    </w:p>
    <w:p w:rsidR="005D0CEC" w:rsidRPr="00225A82" w:rsidRDefault="005D0CEC" w:rsidP="005D0C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A82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Pr="00F96704">
        <w:rPr>
          <w:rFonts w:ascii="Times New Roman" w:hAnsi="Times New Roman" w:cs="Times New Roman"/>
          <w:sz w:val="24"/>
          <w:szCs w:val="24"/>
        </w:rPr>
        <w:t xml:space="preserve">Atendimento </w:t>
      </w:r>
      <w:r>
        <w:rPr>
          <w:rFonts w:ascii="Times New Roman" w:hAnsi="Times New Roman" w:cs="Times New Roman"/>
          <w:sz w:val="24"/>
          <w:szCs w:val="24"/>
        </w:rPr>
        <w:t>Odontológico; Hipertensão;</w:t>
      </w:r>
      <w:r w:rsidRPr="00F96704">
        <w:rPr>
          <w:rFonts w:ascii="Times New Roman" w:hAnsi="Times New Roman" w:cs="Times New Roman"/>
          <w:sz w:val="24"/>
          <w:szCs w:val="24"/>
        </w:rPr>
        <w:t xml:space="preserve"> Prescrição Medicamentosa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CEC" w:rsidRPr="00F96704" w:rsidRDefault="005D0CEC" w:rsidP="005D0C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A82">
        <w:rPr>
          <w:rFonts w:ascii="Times New Roman" w:hAnsi="Times New Roman" w:cs="Times New Roman"/>
          <w:sz w:val="24"/>
          <w:szCs w:val="24"/>
        </w:rPr>
        <w:t>Área Temática:</w:t>
      </w:r>
      <w:r w:rsidRPr="00F96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704">
        <w:rPr>
          <w:rFonts w:ascii="Times New Roman" w:hAnsi="Times New Roman" w:cs="Times New Roman"/>
          <w:sz w:val="24"/>
          <w:szCs w:val="24"/>
        </w:rPr>
        <w:t xml:space="preserve">Urgência e Emergência em Medicina, Enfermagem e Odontologia. </w:t>
      </w:r>
    </w:p>
    <w:p w:rsidR="0014650E" w:rsidRDefault="0014650E"/>
    <w:sectPr w:rsidR="0014650E" w:rsidSect="005D0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EC"/>
    <w:rsid w:val="0014650E"/>
    <w:rsid w:val="003547B2"/>
    <w:rsid w:val="005D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078FC-506A-46AD-8852-8AE8A9D7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C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D0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2024-03-16T16:34:00Z</dcterms:created>
  <dcterms:modified xsi:type="dcterms:W3CDTF">2024-03-16T17:03:00Z</dcterms:modified>
</cp:coreProperties>
</file>