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54743" w14:textId="0AEBFE56" w:rsidR="00630E30" w:rsidRPr="00B5636D" w:rsidRDefault="00FB5A5C" w:rsidP="00537F07">
      <w:pPr>
        <w:tabs>
          <w:tab w:val="right" w:pos="8307"/>
        </w:tabs>
        <w:spacing w:line="276" w:lineRule="auto"/>
        <w:ind w:left="2" w:hanging="4"/>
        <w:jc w:val="center"/>
        <w:rPr>
          <w:rFonts w:ascii="Open Sans" w:eastAsia="Open Sans" w:hAnsi="Open Sans" w:cs="Open Sans"/>
          <w:b/>
          <w:sz w:val="44"/>
          <w:szCs w:val="44"/>
          <w:lang w:val="pt-BR"/>
        </w:rPr>
      </w:pPr>
      <w:proofErr w:type="spellStart"/>
      <w:r w:rsidRPr="00FB5A5C">
        <w:rPr>
          <w:rFonts w:ascii="Open Sans" w:eastAsia="Open Sans" w:hAnsi="Open Sans" w:cs="Open Sans"/>
          <w:b/>
          <w:sz w:val="40"/>
          <w:szCs w:val="40"/>
        </w:rPr>
        <w:t>Vivências</w:t>
      </w:r>
      <w:proofErr w:type="spellEnd"/>
      <w:r w:rsidRPr="00FB5A5C">
        <w:rPr>
          <w:rFonts w:ascii="Open Sans" w:eastAsia="Open Sans" w:hAnsi="Open Sans" w:cs="Open Sans"/>
          <w:b/>
          <w:sz w:val="40"/>
          <w:szCs w:val="40"/>
        </w:rPr>
        <w:t xml:space="preserve"> e </w:t>
      </w:r>
      <w:proofErr w:type="spellStart"/>
      <w:r w:rsidRPr="00FB5A5C">
        <w:rPr>
          <w:rFonts w:ascii="Open Sans" w:eastAsia="Open Sans" w:hAnsi="Open Sans" w:cs="Open Sans"/>
          <w:b/>
          <w:sz w:val="40"/>
          <w:szCs w:val="40"/>
        </w:rPr>
        <w:t>Impactos</w:t>
      </w:r>
      <w:proofErr w:type="spellEnd"/>
      <w:r w:rsidRPr="00FB5A5C">
        <w:rPr>
          <w:rFonts w:ascii="Open Sans" w:eastAsia="Open Sans" w:hAnsi="Open Sans" w:cs="Open Sans"/>
          <w:b/>
          <w:sz w:val="40"/>
          <w:szCs w:val="40"/>
        </w:rPr>
        <w:t xml:space="preserve"> da </w:t>
      </w:r>
      <w:proofErr w:type="spellStart"/>
      <w:r w:rsidRPr="00FB5A5C">
        <w:rPr>
          <w:rFonts w:ascii="Open Sans" w:eastAsia="Open Sans" w:hAnsi="Open Sans" w:cs="Open Sans"/>
          <w:b/>
          <w:sz w:val="40"/>
          <w:szCs w:val="40"/>
        </w:rPr>
        <w:t>Participação</w:t>
      </w:r>
      <w:proofErr w:type="spellEnd"/>
      <w:r w:rsidRPr="00FB5A5C">
        <w:rPr>
          <w:rFonts w:ascii="Open Sans" w:eastAsia="Open Sans" w:hAnsi="Open Sans" w:cs="Open Sans"/>
          <w:b/>
          <w:sz w:val="40"/>
          <w:szCs w:val="40"/>
        </w:rPr>
        <w:t xml:space="preserve"> de </w:t>
      </w:r>
      <w:proofErr w:type="spellStart"/>
      <w:r w:rsidRPr="00FB5A5C">
        <w:rPr>
          <w:rFonts w:ascii="Open Sans" w:eastAsia="Open Sans" w:hAnsi="Open Sans" w:cs="Open Sans"/>
          <w:b/>
          <w:sz w:val="40"/>
          <w:szCs w:val="40"/>
        </w:rPr>
        <w:t>Acadêmicos</w:t>
      </w:r>
      <w:proofErr w:type="spellEnd"/>
      <w:r w:rsidRPr="00FB5A5C">
        <w:rPr>
          <w:rFonts w:ascii="Open Sans" w:eastAsia="Open Sans" w:hAnsi="Open Sans" w:cs="Open Sans"/>
          <w:b/>
          <w:sz w:val="40"/>
          <w:szCs w:val="40"/>
        </w:rPr>
        <w:t xml:space="preserve"> de </w:t>
      </w:r>
      <w:proofErr w:type="spellStart"/>
      <w:r w:rsidRPr="00FB5A5C">
        <w:rPr>
          <w:rFonts w:ascii="Open Sans" w:eastAsia="Open Sans" w:hAnsi="Open Sans" w:cs="Open Sans"/>
          <w:b/>
          <w:sz w:val="40"/>
          <w:szCs w:val="40"/>
        </w:rPr>
        <w:t>Medicina</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em</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Ação</w:t>
      </w:r>
      <w:proofErr w:type="spellEnd"/>
      <w:r w:rsidRPr="00FB5A5C">
        <w:rPr>
          <w:rFonts w:ascii="Open Sans" w:eastAsia="Open Sans" w:hAnsi="Open Sans" w:cs="Open Sans"/>
          <w:b/>
          <w:sz w:val="40"/>
          <w:szCs w:val="40"/>
        </w:rPr>
        <w:t xml:space="preserve"> de </w:t>
      </w:r>
      <w:proofErr w:type="spellStart"/>
      <w:r w:rsidRPr="00FB5A5C">
        <w:rPr>
          <w:rFonts w:ascii="Open Sans" w:eastAsia="Open Sans" w:hAnsi="Open Sans" w:cs="Open Sans"/>
          <w:b/>
          <w:sz w:val="40"/>
          <w:szCs w:val="40"/>
        </w:rPr>
        <w:t>Conscientização</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sobre</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Cardiopatia</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Congênita</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Relato</w:t>
      </w:r>
      <w:proofErr w:type="spellEnd"/>
      <w:r w:rsidRPr="00FB5A5C">
        <w:rPr>
          <w:rFonts w:ascii="Open Sans" w:eastAsia="Open Sans" w:hAnsi="Open Sans" w:cs="Open Sans"/>
          <w:b/>
          <w:sz w:val="40"/>
          <w:szCs w:val="40"/>
        </w:rPr>
        <w:t xml:space="preserve"> de </w:t>
      </w:r>
      <w:proofErr w:type="spellStart"/>
      <w:r w:rsidRPr="00FB5A5C">
        <w:rPr>
          <w:rFonts w:ascii="Open Sans" w:eastAsia="Open Sans" w:hAnsi="Open Sans" w:cs="Open Sans"/>
          <w:b/>
          <w:sz w:val="40"/>
          <w:szCs w:val="40"/>
        </w:rPr>
        <w:t>Experiência</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na</w:t>
      </w:r>
      <w:proofErr w:type="spellEnd"/>
      <w:r w:rsidRPr="00FB5A5C">
        <w:rPr>
          <w:rFonts w:ascii="Open Sans" w:eastAsia="Open Sans" w:hAnsi="Open Sans" w:cs="Open Sans"/>
          <w:b/>
          <w:sz w:val="40"/>
          <w:szCs w:val="40"/>
        </w:rPr>
        <w:t xml:space="preserve"> Via Lago </w:t>
      </w:r>
      <w:proofErr w:type="spellStart"/>
      <w:r w:rsidRPr="00FB5A5C">
        <w:rPr>
          <w:rFonts w:ascii="Open Sans" w:eastAsia="Open Sans" w:hAnsi="Open Sans" w:cs="Open Sans"/>
          <w:b/>
          <w:sz w:val="40"/>
          <w:szCs w:val="40"/>
        </w:rPr>
        <w:t>em</w:t>
      </w:r>
      <w:proofErr w:type="spellEnd"/>
      <w:r w:rsidRPr="00FB5A5C">
        <w:rPr>
          <w:rFonts w:ascii="Open Sans" w:eastAsia="Open Sans" w:hAnsi="Open Sans" w:cs="Open Sans"/>
          <w:b/>
          <w:sz w:val="40"/>
          <w:szCs w:val="40"/>
        </w:rPr>
        <w:t xml:space="preserve"> </w:t>
      </w:r>
      <w:proofErr w:type="spellStart"/>
      <w:r w:rsidRPr="00FB5A5C">
        <w:rPr>
          <w:rFonts w:ascii="Open Sans" w:eastAsia="Open Sans" w:hAnsi="Open Sans" w:cs="Open Sans"/>
          <w:b/>
          <w:sz w:val="40"/>
          <w:szCs w:val="40"/>
        </w:rPr>
        <w:t>Araguaína</w:t>
      </w:r>
      <w:proofErr w:type="spellEnd"/>
      <w:r w:rsidRPr="00FB5A5C">
        <w:rPr>
          <w:rFonts w:ascii="Open Sans" w:eastAsia="Open Sans" w:hAnsi="Open Sans" w:cs="Open Sans"/>
          <w:b/>
          <w:sz w:val="40"/>
          <w:szCs w:val="40"/>
        </w:rPr>
        <w:t>-TO</w:t>
      </w:r>
    </w:p>
    <w:p w14:paraId="786C0CED" w14:textId="65EBEC28" w:rsidR="00630E30" w:rsidRPr="00B5636D" w:rsidRDefault="00FB5A5C" w:rsidP="00FB5A5C">
      <w:pPr>
        <w:spacing w:line="276" w:lineRule="auto"/>
        <w:ind w:left="0" w:hanging="2"/>
        <w:rPr>
          <w:rFonts w:ascii="Open Sans" w:eastAsia="Open Sans" w:hAnsi="Open Sans" w:cs="Open Sans"/>
          <w:sz w:val="28"/>
          <w:szCs w:val="28"/>
          <w:lang w:val="pt-BR"/>
        </w:rPr>
      </w:pPr>
      <w:r w:rsidRPr="00FB5A5C">
        <w:rPr>
          <w:rFonts w:ascii="Open Sans" w:eastAsia="Open Sans" w:hAnsi="Open Sans" w:cs="Open Sans"/>
        </w:rPr>
        <w:t xml:space="preserve">Esse </w:t>
      </w:r>
      <w:proofErr w:type="spellStart"/>
      <w:r w:rsidRPr="00FB5A5C">
        <w:rPr>
          <w:rFonts w:ascii="Open Sans" w:eastAsia="Open Sans" w:hAnsi="Open Sans" w:cs="Open Sans"/>
        </w:rPr>
        <w:t>tema</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destaca</w:t>
      </w:r>
      <w:proofErr w:type="spellEnd"/>
      <w:r w:rsidRPr="00FB5A5C">
        <w:rPr>
          <w:rFonts w:ascii="Open Sans" w:eastAsia="Open Sans" w:hAnsi="Open Sans" w:cs="Open Sans"/>
        </w:rPr>
        <w:t xml:space="preserve"> tanto a </w:t>
      </w:r>
      <w:proofErr w:type="spellStart"/>
      <w:r w:rsidRPr="00FB5A5C">
        <w:rPr>
          <w:rFonts w:ascii="Open Sans" w:eastAsia="Open Sans" w:hAnsi="Open Sans" w:cs="Open Sans"/>
        </w:rPr>
        <w:t>experiência</w:t>
      </w:r>
      <w:proofErr w:type="spellEnd"/>
      <w:r w:rsidRPr="00FB5A5C">
        <w:rPr>
          <w:rFonts w:ascii="Open Sans" w:eastAsia="Open Sans" w:hAnsi="Open Sans" w:cs="Open Sans"/>
        </w:rPr>
        <w:t xml:space="preserve"> dos </w:t>
      </w:r>
      <w:proofErr w:type="spellStart"/>
      <w:r w:rsidRPr="00FB5A5C">
        <w:rPr>
          <w:rFonts w:ascii="Open Sans" w:eastAsia="Open Sans" w:hAnsi="Open Sans" w:cs="Open Sans"/>
        </w:rPr>
        <w:t>estudantes</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quanto</w:t>
      </w:r>
      <w:proofErr w:type="spellEnd"/>
      <w:r w:rsidRPr="00FB5A5C">
        <w:rPr>
          <w:rFonts w:ascii="Open Sans" w:eastAsia="Open Sans" w:hAnsi="Open Sans" w:cs="Open Sans"/>
        </w:rPr>
        <w:t xml:space="preserve"> o </w:t>
      </w:r>
      <w:proofErr w:type="spellStart"/>
      <w:r w:rsidRPr="00FB5A5C">
        <w:rPr>
          <w:rFonts w:ascii="Open Sans" w:eastAsia="Open Sans" w:hAnsi="Open Sans" w:cs="Open Sans"/>
        </w:rPr>
        <w:t>impacto</w:t>
      </w:r>
      <w:proofErr w:type="spellEnd"/>
      <w:r w:rsidRPr="00FB5A5C">
        <w:rPr>
          <w:rFonts w:ascii="Open Sans" w:eastAsia="Open Sans" w:hAnsi="Open Sans" w:cs="Open Sans"/>
        </w:rPr>
        <w:t xml:space="preserve"> da </w:t>
      </w:r>
      <w:proofErr w:type="spellStart"/>
      <w:r w:rsidRPr="00FB5A5C">
        <w:rPr>
          <w:rFonts w:ascii="Open Sans" w:eastAsia="Open Sans" w:hAnsi="Open Sans" w:cs="Open Sans"/>
        </w:rPr>
        <w:t>ação</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voltada</w:t>
      </w:r>
      <w:proofErr w:type="spellEnd"/>
      <w:r w:rsidRPr="00FB5A5C">
        <w:rPr>
          <w:rFonts w:ascii="Open Sans" w:eastAsia="Open Sans" w:hAnsi="Open Sans" w:cs="Open Sans"/>
        </w:rPr>
        <w:t xml:space="preserve"> à </w:t>
      </w:r>
      <w:proofErr w:type="spellStart"/>
      <w:r w:rsidRPr="00FB5A5C">
        <w:rPr>
          <w:rFonts w:ascii="Open Sans" w:eastAsia="Open Sans" w:hAnsi="Open Sans" w:cs="Open Sans"/>
        </w:rPr>
        <w:t>conscientização</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pública</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sobre</w:t>
      </w:r>
      <w:proofErr w:type="spellEnd"/>
      <w:r w:rsidRPr="00FB5A5C">
        <w:rPr>
          <w:rFonts w:ascii="Open Sans" w:eastAsia="Open Sans" w:hAnsi="Open Sans" w:cs="Open Sans"/>
        </w:rPr>
        <w:t xml:space="preserve"> um </w:t>
      </w:r>
      <w:proofErr w:type="spellStart"/>
      <w:r w:rsidRPr="00FB5A5C">
        <w:rPr>
          <w:rFonts w:ascii="Open Sans" w:eastAsia="Open Sans" w:hAnsi="Open Sans" w:cs="Open Sans"/>
        </w:rPr>
        <w:t>problema</w:t>
      </w:r>
      <w:proofErr w:type="spellEnd"/>
      <w:r w:rsidRPr="00FB5A5C">
        <w:rPr>
          <w:rFonts w:ascii="Open Sans" w:eastAsia="Open Sans" w:hAnsi="Open Sans" w:cs="Open Sans"/>
        </w:rPr>
        <w:t xml:space="preserve"> de </w:t>
      </w:r>
      <w:proofErr w:type="spellStart"/>
      <w:r w:rsidRPr="00FB5A5C">
        <w:rPr>
          <w:rFonts w:ascii="Open Sans" w:eastAsia="Open Sans" w:hAnsi="Open Sans" w:cs="Open Sans"/>
        </w:rPr>
        <w:t>saúde</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relevante</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como</w:t>
      </w:r>
      <w:proofErr w:type="spellEnd"/>
      <w:r w:rsidRPr="00FB5A5C">
        <w:rPr>
          <w:rFonts w:ascii="Open Sans" w:eastAsia="Open Sans" w:hAnsi="Open Sans" w:cs="Open Sans"/>
        </w:rPr>
        <w:t xml:space="preserve"> a </w:t>
      </w:r>
      <w:proofErr w:type="spellStart"/>
      <w:r w:rsidRPr="00FB5A5C">
        <w:rPr>
          <w:rFonts w:ascii="Open Sans" w:eastAsia="Open Sans" w:hAnsi="Open Sans" w:cs="Open Sans"/>
        </w:rPr>
        <w:t>cardiopatia</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congênita</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em</w:t>
      </w:r>
      <w:proofErr w:type="spellEnd"/>
      <w:r w:rsidRPr="00FB5A5C">
        <w:rPr>
          <w:rFonts w:ascii="Open Sans" w:eastAsia="Open Sans" w:hAnsi="Open Sans" w:cs="Open Sans"/>
        </w:rPr>
        <w:t xml:space="preserve"> um </w:t>
      </w:r>
      <w:proofErr w:type="spellStart"/>
      <w:r w:rsidRPr="00FB5A5C">
        <w:rPr>
          <w:rFonts w:ascii="Open Sans" w:eastAsia="Open Sans" w:hAnsi="Open Sans" w:cs="Open Sans"/>
        </w:rPr>
        <w:t>contexto</w:t>
      </w:r>
      <w:proofErr w:type="spellEnd"/>
      <w:r w:rsidRPr="00FB5A5C">
        <w:rPr>
          <w:rFonts w:ascii="Open Sans" w:eastAsia="Open Sans" w:hAnsi="Open Sans" w:cs="Open Sans"/>
        </w:rPr>
        <w:t xml:space="preserve"> </w:t>
      </w:r>
      <w:proofErr w:type="spellStart"/>
      <w:r w:rsidRPr="00FB5A5C">
        <w:rPr>
          <w:rFonts w:ascii="Open Sans" w:eastAsia="Open Sans" w:hAnsi="Open Sans" w:cs="Open Sans"/>
        </w:rPr>
        <w:t>específico</w:t>
      </w:r>
      <w:proofErr w:type="spellEnd"/>
      <w:r w:rsidRPr="00FB5A5C">
        <w:rPr>
          <w:rFonts w:ascii="Open Sans" w:eastAsia="Open Sans" w:hAnsi="Open Sans" w:cs="Open Sans"/>
        </w:rPr>
        <w:t>.</w:t>
      </w:r>
    </w:p>
    <w:p w14:paraId="6438D429" w14:textId="56AA0E93" w:rsidR="00630E30" w:rsidRDefault="00FB5A5C" w:rsidP="00FB5A5C">
      <w:pPr>
        <w:spacing w:line="276" w:lineRule="auto"/>
        <w:ind w:left="1" w:hanging="3"/>
        <w:jc w:val="right"/>
        <w:rPr>
          <w:rFonts w:ascii="Open Sans" w:eastAsia="Open Sans" w:hAnsi="Open Sans" w:cs="Open Sans"/>
          <w:b/>
          <w:sz w:val="28"/>
          <w:szCs w:val="28"/>
          <w:lang w:val="pt-BR"/>
        </w:rPr>
      </w:pPr>
      <w:proofErr w:type="spellStart"/>
      <w:r w:rsidRPr="00FB5A5C">
        <w:rPr>
          <w:rFonts w:ascii="Open Sans" w:eastAsia="Open Sans" w:hAnsi="Open Sans" w:cs="Open Sans"/>
          <w:b/>
          <w:sz w:val="28"/>
          <w:szCs w:val="28"/>
          <w:lang w:val="pt-BR"/>
        </w:rPr>
        <w:t>Geovanna</w:t>
      </w:r>
      <w:proofErr w:type="spellEnd"/>
      <w:r w:rsidRPr="00FB5A5C">
        <w:rPr>
          <w:rFonts w:ascii="Open Sans" w:eastAsia="Open Sans" w:hAnsi="Open Sans" w:cs="Open Sans"/>
          <w:b/>
          <w:sz w:val="28"/>
          <w:szCs w:val="28"/>
          <w:lang w:val="pt-BR"/>
        </w:rPr>
        <w:t xml:space="preserve"> Alves Belém</w:t>
      </w:r>
      <w:r>
        <w:rPr>
          <w:rFonts w:ascii="Open Sans" w:eastAsia="Open Sans" w:hAnsi="Open Sans" w:cs="Open Sans"/>
          <w:b/>
          <w:sz w:val="28"/>
          <w:szCs w:val="28"/>
          <w:lang w:val="pt-BR"/>
        </w:rPr>
        <w:t xml:space="preserve">, UFNT, </w:t>
      </w:r>
      <w:r w:rsidRPr="00FB5A5C">
        <w:rPr>
          <w:rFonts w:ascii="Open Sans" w:eastAsia="Open Sans" w:hAnsi="Open Sans" w:cs="Open Sans"/>
          <w:b/>
          <w:sz w:val="28"/>
          <w:szCs w:val="28"/>
          <w:lang w:val="pt-BR"/>
        </w:rPr>
        <w:t>geovanna.belem@ufnt.edu.br</w:t>
      </w:r>
    </w:p>
    <w:p w14:paraId="7E1B83ED" w14:textId="3D72541D" w:rsidR="00FB5A5C" w:rsidRPr="00314188" w:rsidRDefault="00FB5A5C" w:rsidP="00FB5A5C">
      <w:pPr>
        <w:spacing w:line="276" w:lineRule="auto"/>
        <w:ind w:left="1" w:hanging="3"/>
        <w:jc w:val="right"/>
        <w:rPr>
          <w:rFonts w:ascii="Open Sans" w:eastAsia="Open Sans" w:hAnsi="Open Sans" w:cs="Open Sans"/>
          <w:b/>
          <w:bCs/>
          <w:sz w:val="28"/>
          <w:szCs w:val="28"/>
          <w:lang w:val="pt-BR"/>
        </w:rPr>
      </w:pPr>
      <w:r w:rsidRPr="00314188">
        <w:rPr>
          <w:rFonts w:ascii="Open Sans" w:eastAsia="Open Sans" w:hAnsi="Open Sans" w:cs="Open Sans"/>
          <w:b/>
          <w:bCs/>
          <w:sz w:val="28"/>
          <w:szCs w:val="28"/>
          <w:lang w:val="pt-BR"/>
        </w:rPr>
        <w:t>Clara Beatriz Lopes Andrade, UFNT, clara.andrade@ufnt.edu.br</w:t>
      </w:r>
    </w:p>
    <w:p w14:paraId="3016971B" w14:textId="1F253B97" w:rsidR="00FB5A5C" w:rsidRPr="00314188" w:rsidRDefault="00FB5A5C" w:rsidP="00FB5A5C">
      <w:pPr>
        <w:spacing w:line="276" w:lineRule="auto"/>
        <w:ind w:left="1" w:hanging="3"/>
        <w:jc w:val="right"/>
        <w:rPr>
          <w:rFonts w:ascii="Open Sans" w:eastAsia="Open Sans" w:hAnsi="Open Sans" w:cs="Open Sans"/>
          <w:b/>
          <w:bCs/>
          <w:sz w:val="28"/>
          <w:szCs w:val="28"/>
          <w:lang w:val="pt-BR"/>
        </w:rPr>
      </w:pPr>
      <w:proofErr w:type="spellStart"/>
      <w:r w:rsidRPr="00314188">
        <w:rPr>
          <w:rFonts w:ascii="Open Sans" w:eastAsia="Open Sans" w:hAnsi="Open Sans" w:cs="Open Sans"/>
          <w:b/>
          <w:bCs/>
          <w:sz w:val="28"/>
          <w:szCs w:val="28"/>
          <w:lang w:val="pt-BR"/>
        </w:rPr>
        <w:t>Joanny</w:t>
      </w:r>
      <w:proofErr w:type="spellEnd"/>
      <w:r w:rsidRPr="00314188">
        <w:rPr>
          <w:rFonts w:ascii="Open Sans" w:eastAsia="Open Sans" w:hAnsi="Open Sans" w:cs="Open Sans"/>
          <w:b/>
          <w:bCs/>
          <w:sz w:val="28"/>
          <w:szCs w:val="28"/>
          <w:lang w:val="pt-BR"/>
        </w:rPr>
        <w:t xml:space="preserve"> </w:t>
      </w:r>
      <w:proofErr w:type="spellStart"/>
      <w:r w:rsidRPr="00314188">
        <w:rPr>
          <w:rFonts w:ascii="Open Sans" w:eastAsia="Open Sans" w:hAnsi="Open Sans" w:cs="Open Sans"/>
          <w:b/>
          <w:bCs/>
          <w:sz w:val="28"/>
          <w:szCs w:val="28"/>
          <w:lang w:val="pt-BR"/>
        </w:rPr>
        <w:t>Siva</w:t>
      </w:r>
      <w:proofErr w:type="spellEnd"/>
      <w:r w:rsidRPr="00314188">
        <w:rPr>
          <w:rFonts w:ascii="Open Sans" w:eastAsia="Open Sans" w:hAnsi="Open Sans" w:cs="Open Sans"/>
          <w:b/>
          <w:bCs/>
          <w:sz w:val="28"/>
          <w:szCs w:val="28"/>
          <w:lang w:val="pt-BR"/>
        </w:rPr>
        <w:t xml:space="preserve"> Moraes, UFNT, Joanny.moraes@ufnt.edu.br</w:t>
      </w:r>
    </w:p>
    <w:p w14:paraId="422ED04E" w14:textId="6764A815" w:rsidR="00FB5A5C" w:rsidRPr="00314188" w:rsidRDefault="00FB5A5C" w:rsidP="00FB5A5C">
      <w:pPr>
        <w:spacing w:line="276" w:lineRule="auto"/>
        <w:ind w:left="1" w:hanging="3"/>
        <w:jc w:val="right"/>
        <w:rPr>
          <w:rFonts w:ascii="Open Sans" w:eastAsia="Open Sans" w:hAnsi="Open Sans" w:cs="Open Sans"/>
          <w:b/>
          <w:bCs/>
          <w:sz w:val="28"/>
          <w:szCs w:val="28"/>
          <w:lang w:val="pt-BR"/>
        </w:rPr>
      </w:pPr>
      <w:r w:rsidRPr="00314188">
        <w:rPr>
          <w:rFonts w:ascii="Open Sans" w:eastAsia="Open Sans" w:hAnsi="Open Sans" w:cs="Open Sans"/>
          <w:b/>
          <w:bCs/>
          <w:sz w:val="28"/>
          <w:szCs w:val="28"/>
          <w:lang w:val="pt-BR"/>
        </w:rPr>
        <w:t>Ronaldo Cesar Silva Gomes, UNITPAC, cesar.sampaio2701@gmail.com</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3F1BA39B" w14:textId="77777777" w:rsidR="00591253" w:rsidRDefault="00591253" w:rsidP="00314188">
      <w:pPr>
        <w:spacing w:before="0" w:after="0" w:line="360" w:lineRule="auto"/>
        <w:ind w:leftChars="0" w:left="0" w:firstLineChars="0" w:firstLine="0"/>
        <w:rPr>
          <w:rFonts w:ascii="Open Sans" w:eastAsia="Open Sans" w:hAnsi="Open Sans" w:cs="Open Sans"/>
          <w:lang w:val="pt-BR"/>
        </w:rPr>
      </w:pPr>
    </w:p>
    <w:p w14:paraId="2047F287" w14:textId="77777777" w:rsidR="00314188" w:rsidRDefault="00314188" w:rsidP="00314188">
      <w:pPr>
        <w:spacing w:before="0" w:after="0" w:line="360" w:lineRule="auto"/>
        <w:ind w:leftChars="0" w:left="0" w:firstLineChars="0" w:firstLine="0"/>
        <w:rPr>
          <w:rFonts w:ascii="Open Sans" w:eastAsia="Open Sans" w:hAnsi="Open Sans" w:cs="Open Sans"/>
          <w:lang w:val="pt-BR"/>
        </w:rPr>
      </w:pPr>
    </w:p>
    <w:p w14:paraId="450AF853" w14:textId="77777777" w:rsidR="00682917" w:rsidRDefault="00682917" w:rsidP="00314188">
      <w:pPr>
        <w:spacing w:before="0" w:after="0" w:line="360" w:lineRule="auto"/>
        <w:ind w:leftChars="0" w:left="0" w:firstLineChars="0" w:firstLine="0"/>
        <w:rPr>
          <w:rFonts w:ascii="Open Sans" w:eastAsia="Open Sans" w:hAnsi="Open Sans" w:cs="Open Sans"/>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Resumo</w:t>
      </w:r>
    </w:p>
    <w:p w14:paraId="6921CB57" w14:textId="77777777" w:rsidR="00314188" w:rsidRDefault="00314188" w:rsidP="00314188">
      <w:pPr>
        <w:spacing w:after="0" w:line="240" w:lineRule="auto"/>
        <w:ind w:leftChars="0" w:left="0" w:firstLineChars="0" w:firstLine="0"/>
        <w:rPr>
          <w:rFonts w:ascii="Open Sans" w:eastAsia="Open Sans" w:hAnsi="Open Sans" w:cs="Open Sans"/>
          <w:lang w:val="pt-BR"/>
        </w:rPr>
      </w:pPr>
    </w:p>
    <w:p w14:paraId="1906D369" w14:textId="47B440AB" w:rsidR="00FB5A5C" w:rsidRPr="00314188" w:rsidRDefault="00FB5A5C" w:rsidP="00314188">
      <w:pPr>
        <w:spacing w:after="0" w:line="240" w:lineRule="auto"/>
        <w:ind w:leftChars="0" w:left="0" w:firstLineChars="0" w:firstLine="0"/>
        <w:rPr>
          <w:rFonts w:ascii="Open Sans" w:eastAsia="Open Sans" w:hAnsi="Open Sans" w:cs="Open Sans"/>
        </w:rPr>
      </w:pPr>
      <w:r w:rsidRPr="00314188">
        <w:rPr>
          <w:rFonts w:ascii="Open Sans" w:eastAsia="Open Sans" w:hAnsi="Open Sans" w:cs="Open Sans"/>
        </w:rPr>
        <w:t xml:space="preserve">No </w:t>
      </w:r>
      <w:proofErr w:type="spellStart"/>
      <w:r w:rsidRPr="00314188">
        <w:rPr>
          <w:rFonts w:ascii="Open Sans" w:eastAsia="Open Sans" w:hAnsi="Open Sans" w:cs="Open Sans"/>
        </w:rPr>
        <w:t>dia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alusivo</w:t>
      </w:r>
      <w:proofErr w:type="spellEnd"/>
      <w:r w:rsidRPr="00314188">
        <w:rPr>
          <w:rFonts w:ascii="Open Sans" w:eastAsia="Open Sans" w:hAnsi="Open Sans" w:cs="Open Sans"/>
        </w:rPr>
        <w:t xml:space="preserve"> à </w:t>
      </w:r>
      <w:proofErr w:type="spellStart"/>
      <w:r w:rsidRPr="00314188">
        <w:rPr>
          <w:rFonts w:ascii="Open Sans" w:eastAsia="Open Sans" w:hAnsi="Open Sans" w:cs="Open Sans"/>
        </w:rPr>
        <w:t>Cardiopatia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Congênita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acadêmicos</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medicina</w:t>
      </w:r>
      <w:proofErr w:type="spellEnd"/>
      <w:r w:rsidRPr="00314188">
        <w:rPr>
          <w:rFonts w:ascii="Open Sans" w:eastAsia="Open Sans" w:hAnsi="Open Sans" w:cs="Open Sans"/>
        </w:rPr>
        <w:t xml:space="preserve"> da UFNT e do UNITPAC </w:t>
      </w:r>
      <w:proofErr w:type="spellStart"/>
      <w:r w:rsidRPr="00314188">
        <w:rPr>
          <w:rFonts w:ascii="Open Sans" w:eastAsia="Open Sans" w:hAnsi="Open Sans" w:cs="Open Sans"/>
        </w:rPr>
        <w:t>participaram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juntamente</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uma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voltada</w:t>
      </w:r>
      <w:proofErr w:type="spellEnd"/>
      <w:r w:rsidRPr="00314188">
        <w:rPr>
          <w:rFonts w:ascii="Open Sans" w:eastAsia="Open Sans" w:hAnsi="Open Sans" w:cs="Open Sans"/>
        </w:rPr>
        <w:t xml:space="preserve"> à </w:t>
      </w:r>
      <w:proofErr w:type="spellStart"/>
      <w:r w:rsidRPr="00314188">
        <w:rPr>
          <w:rFonts w:ascii="Open Sans" w:eastAsia="Open Sans" w:hAnsi="Open Sans" w:cs="Open Sans"/>
        </w:rPr>
        <w:t>conscientização</w:t>
      </w:r>
      <w:proofErr w:type="spellEnd"/>
      <w:r w:rsidRPr="00314188">
        <w:rPr>
          <w:rFonts w:ascii="Open Sans" w:eastAsia="Open Sans" w:hAnsi="Open Sans" w:cs="Open Sans"/>
        </w:rPr>
        <w:t xml:space="preserve"> e à </w:t>
      </w:r>
      <w:proofErr w:type="spellStart"/>
      <w:r w:rsidRPr="00314188">
        <w:rPr>
          <w:rFonts w:ascii="Open Sans" w:eastAsia="Open Sans" w:hAnsi="Open Sans" w:cs="Open Sans"/>
        </w:rPr>
        <w:t>educação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sobre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essa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condição</w:t>
      </w:r>
      <w:proofErr w:type="spellEnd"/>
      <w:r w:rsidRPr="00314188">
        <w:rPr>
          <w:rFonts w:ascii="Open Sans" w:eastAsia="Open Sans" w:hAnsi="Open Sans" w:cs="Open Sans"/>
        </w:rPr>
        <w:t xml:space="preserve">. Durante o </w:t>
      </w:r>
      <w:proofErr w:type="spellStart"/>
      <w:r w:rsidRPr="00314188">
        <w:rPr>
          <w:rFonts w:ascii="Open Sans" w:eastAsia="Open Sans" w:hAnsi="Open Sans" w:cs="Open Sans"/>
        </w:rPr>
        <w:t>evento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estudantes</w:t>
      </w:r>
      <w:proofErr w:type="spellEnd"/>
      <w:r w:rsidRPr="00314188">
        <w:rPr>
          <w:rFonts w:ascii="Open Sans" w:eastAsia="Open Sans" w:hAnsi="Open Sans" w:cs="Open Sans"/>
        </w:rPr>
        <w:t xml:space="preserve"> das </w:t>
      </w:r>
      <w:proofErr w:type="spellStart"/>
      <w:r w:rsidRPr="00314188">
        <w:rPr>
          <w:rFonts w:ascii="Open Sans" w:eastAsia="Open Sans" w:hAnsi="Open Sans" w:cs="Open Sans"/>
        </w:rPr>
        <w:t>ligas</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cardiologia</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pediatria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tiveram</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oportunidade</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aplicar</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seus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conhecimentos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práticas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voltadas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atendimento</w:t>
      </w:r>
      <w:proofErr w:type="spellEnd"/>
      <w:r w:rsidRPr="00314188">
        <w:rPr>
          <w:rFonts w:ascii="Open Sans" w:eastAsia="Open Sans" w:hAnsi="Open Sans" w:cs="Open Sans"/>
        </w:rPr>
        <w:t xml:space="preserve"> à </w:t>
      </w:r>
      <w:proofErr w:type="spellStart"/>
      <w:r w:rsidRPr="00314188">
        <w:rPr>
          <w:rFonts w:ascii="Open Sans" w:eastAsia="Open Sans" w:hAnsi="Open Sans" w:cs="Open Sans"/>
        </w:rPr>
        <w:t>população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promovendo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atividades</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orientação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sobre</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fisiopatologia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prevenção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diagnóstico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precoce</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tratamento</w:t>
      </w:r>
      <w:proofErr w:type="spellEnd"/>
      <w:r w:rsidRPr="00314188">
        <w:rPr>
          <w:rFonts w:ascii="Open Sans" w:eastAsia="Open Sans" w:hAnsi="Open Sans" w:cs="Open Sans"/>
        </w:rPr>
        <w:t xml:space="preserve"> da </w:t>
      </w:r>
      <w:proofErr w:type="spellStart"/>
      <w:r w:rsidRPr="00314188">
        <w:rPr>
          <w:rFonts w:ascii="Open Sans" w:eastAsia="Open Sans" w:hAnsi="Open Sans" w:cs="Open Sans"/>
        </w:rPr>
        <w:t>cardiopatia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congênita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ligantes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também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promoveram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explicações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especialmente</w:t>
      </w:r>
      <w:proofErr w:type="spellEnd"/>
      <w:r w:rsidRPr="00314188">
        <w:rPr>
          <w:rFonts w:ascii="Open Sans" w:eastAsia="Open Sans" w:hAnsi="Open Sans" w:cs="Open Sans"/>
        </w:rPr>
        <w:t xml:space="preserve"> para as </w:t>
      </w:r>
      <w:proofErr w:type="spellStart"/>
      <w:r w:rsidRPr="00314188">
        <w:rPr>
          <w:rFonts w:ascii="Open Sans" w:eastAsia="Open Sans" w:hAnsi="Open Sans" w:cs="Open Sans"/>
        </w:rPr>
        <w:t>gestantes</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puérperas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abordando</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importância</w:t>
      </w:r>
      <w:proofErr w:type="spellEnd"/>
      <w:r w:rsidRPr="00314188">
        <w:rPr>
          <w:rFonts w:ascii="Open Sans" w:eastAsia="Open Sans" w:hAnsi="Open Sans" w:cs="Open Sans"/>
        </w:rPr>
        <w:t xml:space="preserve"> do </w:t>
      </w:r>
      <w:proofErr w:type="spellStart"/>
      <w:r w:rsidRPr="00314188">
        <w:rPr>
          <w:rFonts w:ascii="Open Sans" w:eastAsia="Open Sans" w:hAnsi="Open Sans" w:cs="Open Sans"/>
        </w:rPr>
        <w:t>acompanhamento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médico</w:t>
      </w:r>
      <w:proofErr w:type="spellEnd"/>
      <w:r w:rsidRPr="00314188">
        <w:rPr>
          <w:rFonts w:ascii="Open Sans" w:eastAsia="Open Sans" w:hAnsi="Open Sans" w:cs="Open Sans"/>
        </w:rPr>
        <w:t xml:space="preserve"> e o </w:t>
      </w:r>
      <w:proofErr w:type="spellStart"/>
      <w:r w:rsidRPr="00314188">
        <w:rPr>
          <w:rFonts w:ascii="Open Sans" w:eastAsia="Open Sans" w:hAnsi="Open Sans" w:cs="Open Sans"/>
        </w:rPr>
        <w:t>impacto</w:t>
      </w:r>
      <w:proofErr w:type="spellEnd"/>
      <w:r w:rsidRPr="00314188">
        <w:rPr>
          <w:rFonts w:ascii="Open Sans" w:eastAsia="Open Sans" w:hAnsi="Open Sans" w:cs="Open Sans"/>
        </w:rPr>
        <w:t xml:space="preserve"> da </w:t>
      </w:r>
      <w:proofErr w:type="spellStart"/>
      <w:r w:rsidRPr="00314188">
        <w:rPr>
          <w:rFonts w:ascii="Open Sans" w:eastAsia="Open Sans" w:hAnsi="Open Sans" w:cs="Open Sans"/>
        </w:rPr>
        <w:t>cardiopatia</w:t>
      </w:r>
      <w:proofErr w:type="spellEnd"/>
      <w:r w:rsidRPr="00314188">
        <w:rPr>
          <w:rFonts w:ascii="Open Sans" w:eastAsia="Open Sans" w:hAnsi="Open Sans" w:cs="Open Sans"/>
        </w:rPr>
        <w:t xml:space="preserve"> no </w:t>
      </w:r>
      <w:proofErr w:type="spellStart"/>
      <w:r w:rsidRPr="00314188">
        <w:rPr>
          <w:rFonts w:ascii="Open Sans" w:eastAsia="Open Sans" w:hAnsi="Open Sans" w:cs="Open Sans"/>
        </w:rPr>
        <w:t>desenvolvimento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infantil</w:t>
      </w:r>
      <w:proofErr w:type="spellEnd"/>
      <w:r w:rsidRPr="00314188">
        <w:rPr>
          <w:rFonts w:ascii="Open Sans" w:eastAsia="Open Sans" w:hAnsi="Open Sans" w:cs="Open Sans"/>
        </w:rPr>
        <w:t xml:space="preserve"> com </w:t>
      </w:r>
      <w:proofErr w:type="spellStart"/>
      <w:r w:rsidRPr="00314188">
        <w:rPr>
          <w:rFonts w:ascii="Open Sans" w:eastAsia="Open Sans" w:hAnsi="Open Sans" w:cs="Open Sans"/>
        </w:rPr>
        <w:t>explanações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gerais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sobre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saúde</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longevidade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Além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disso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houveram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atividades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lúdicas</w:t>
      </w:r>
      <w:proofErr w:type="spellEnd"/>
      <w:r w:rsidRPr="00314188">
        <w:rPr>
          <w:rFonts w:ascii="Open Sans" w:eastAsia="Open Sans" w:hAnsi="Open Sans" w:cs="Open Sans"/>
        </w:rPr>
        <w:t xml:space="preserve"> com </w:t>
      </w:r>
      <w:proofErr w:type="spellStart"/>
      <w:r w:rsidRPr="00314188">
        <w:rPr>
          <w:rFonts w:ascii="Open Sans" w:eastAsia="Open Sans" w:hAnsi="Open Sans" w:cs="Open Sans"/>
        </w:rPr>
        <w:t>crianças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visando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proporcionar</w:t>
      </w:r>
      <w:proofErr w:type="spellEnd"/>
      <w:r w:rsidRPr="00314188">
        <w:rPr>
          <w:rFonts w:ascii="Open Sans" w:eastAsia="Open Sans" w:hAnsi="Open Sans" w:cs="Open Sans"/>
        </w:rPr>
        <w:t xml:space="preserve"> um </w:t>
      </w:r>
      <w:proofErr w:type="spellStart"/>
      <w:r w:rsidRPr="00314188">
        <w:rPr>
          <w:rFonts w:ascii="Open Sans" w:eastAsia="Open Sans" w:hAnsi="Open Sans" w:cs="Open Sans"/>
        </w:rPr>
        <w:t>ambiente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acolhedor</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informativo</w:t>
      </w:r>
      <w:proofErr w:type="spellEnd"/>
      <w:r w:rsidRPr="00314188">
        <w:rPr>
          <w:rFonts w:ascii="Open Sans" w:eastAsia="Open Sans" w:hAnsi="Open Sans" w:cs="Open Sans"/>
        </w:rPr>
        <w:t xml:space="preserve"> para </w:t>
      </w:r>
      <w:proofErr w:type="spellStart"/>
      <w:r w:rsidRPr="00314188">
        <w:rPr>
          <w:rFonts w:ascii="Open Sans" w:eastAsia="Open Sans" w:hAnsi="Open Sans" w:cs="Open Sans"/>
        </w:rPr>
        <w: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familiares</w:t>
      </w:r>
      <w:proofErr w:type="spellEnd"/>
      <w:r w:rsidRPr="00314188">
        <w:rPr>
          <w:rFonts w:ascii="Open Sans" w:eastAsia="Open Sans" w:hAnsi="Open Sans" w:cs="Open Sans"/>
        </w:rPr>
        <w:t xml:space="preserve">. Essa </w:t>
      </w:r>
      <w:proofErr w:type="spellStart"/>
      <w:r w:rsidRPr="00314188">
        <w:rPr>
          <w:rFonts w:ascii="Open Sans" w:eastAsia="Open Sans" w:hAnsi="Open Sans" w:cs="Open Sans"/>
        </w:rPr>
        <w:t>experiência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foi</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enriquecedora</w:t>
      </w:r>
      <w:proofErr w:type="spellEnd"/>
      <w:r w:rsidRPr="00314188">
        <w:rPr>
          <w:rFonts w:ascii="Open Sans" w:eastAsia="Open Sans" w:hAnsi="Open Sans" w:cs="Open Sans"/>
        </w:rPr>
        <w:t xml:space="preserve"> para </w:t>
      </w:r>
      <w:proofErr w:type="spellStart"/>
      <w:r w:rsidRPr="00314188">
        <w:rPr>
          <w:rFonts w:ascii="Open Sans" w:eastAsia="Open Sans" w:hAnsi="Open Sans" w:cs="Open Sans"/>
        </w:rPr>
        <w:t>os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estudantes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permitindo</w:t>
      </w:r>
      <w:proofErr w:type="spellEnd"/>
      <w:r w:rsidRPr="00314188">
        <w:rPr>
          <w:rFonts w:ascii="Open Sans" w:eastAsia="Open Sans" w:hAnsi="Open Sans" w:cs="Open Sans"/>
        </w:rPr>
        <w:t xml:space="preserve"> que </w:t>
      </w:r>
      <w:proofErr w:type="spellStart"/>
      <w:r w:rsidRPr="00314188">
        <w:rPr>
          <w:rFonts w:ascii="Open Sans" w:eastAsia="Open Sans" w:hAnsi="Open Sans" w:cs="Open Sans"/>
        </w:rPr>
        <w:t>colocassem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prática</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relação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médico-paciente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mesmo</w:t>
      </w:r>
      <w:proofErr w:type="spellEnd"/>
      <w:r w:rsidRPr="00314188">
        <w:rPr>
          <w:rFonts w:ascii="Open Sans" w:eastAsia="Open Sans" w:hAnsi="Open Sans" w:cs="Open Sans"/>
        </w:rPr>
        <w:t xml:space="preserve"> tempo </w:t>
      </w:r>
      <w:proofErr w:type="spellStart"/>
      <w:r w:rsidRPr="00314188">
        <w:rPr>
          <w:rFonts w:ascii="Open Sans" w:eastAsia="Open Sans" w:hAnsi="Open Sans" w:cs="Open Sans"/>
        </w:rPr>
        <w:t>em</w:t>
      </w:r>
      <w:proofErr w:type="spellEnd"/>
      <w:r w:rsidRPr="00314188">
        <w:rPr>
          <w:rFonts w:ascii="Open Sans" w:eastAsia="Open Sans" w:hAnsi="Open Sans" w:cs="Open Sans"/>
        </w:rPr>
        <w:t xml:space="preserve"> que </w:t>
      </w:r>
      <w:proofErr w:type="spellStart"/>
      <w:r w:rsidRPr="00314188">
        <w:rPr>
          <w:rFonts w:ascii="Open Sans" w:eastAsia="Open Sans" w:hAnsi="Open Sans" w:cs="Open Sans"/>
        </w:rPr>
        <w:t>contribuíram</w:t>
      </w:r>
      <w:proofErr w:type="spellEnd"/>
      <w:r w:rsidRPr="00314188">
        <w:rPr>
          <w:rFonts w:ascii="Open Sans" w:eastAsia="Open Sans" w:hAnsi="Open Sans" w:cs="Open Sans"/>
        </w:rPr>
        <w:t xml:space="preserve"> para a </w:t>
      </w:r>
      <w:proofErr w:type="spellStart"/>
      <w:r w:rsidRPr="00314188">
        <w:rPr>
          <w:rFonts w:ascii="Open Sans" w:eastAsia="Open Sans" w:hAnsi="Open Sans" w:cs="Open Sans"/>
        </w:rPr>
        <w:t>conscientização</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uma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condição</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tamanha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importância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muitas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vezes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desconhecida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pelo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grande</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público</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interação</w:t>
      </w:r>
      <w:proofErr w:type="spellEnd"/>
      <w:r w:rsidRPr="00314188">
        <w:rPr>
          <w:rFonts w:ascii="Open Sans" w:eastAsia="Open Sans" w:hAnsi="Open Sans" w:cs="Open Sans"/>
        </w:rPr>
        <w:t xml:space="preserve"> com a </w:t>
      </w:r>
      <w:proofErr w:type="spellStart"/>
      <w:r w:rsidRPr="00314188">
        <w:rPr>
          <w:rFonts w:ascii="Open Sans" w:eastAsia="Open Sans" w:hAnsi="Open Sans" w:cs="Open Sans"/>
        </w:rPr>
        <w:t>comunidade</w:t>
      </w:r>
      <w:proofErr w:type="spellEnd"/>
      <w:r w:rsidRPr="00314188">
        <w:rPr>
          <w:rFonts w:ascii="Open Sans" w:eastAsia="Open Sans" w:hAnsi="Open Sans" w:cs="Open Sans"/>
        </w:rPr>
        <w:t xml:space="preserve"> e o </w:t>
      </w:r>
      <w:proofErr w:type="spellStart"/>
      <w:r w:rsidRPr="00314188">
        <w:rPr>
          <w:rFonts w:ascii="Open Sans" w:eastAsia="Open Sans" w:hAnsi="Open Sans" w:cs="Open Sans"/>
        </w:rPr>
        <w:t>fornecimento</w:t>
      </w:r>
      <w:proofErr w:type="spellEnd"/>
      <w:r w:rsidRPr="00314188">
        <w:rPr>
          <w:rFonts w:ascii="Open Sans" w:eastAsia="Open Sans" w:hAnsi="Open Sans" w:cs="Open Sans"/>
        </w:rPr>
        <w:t xml:space="preserve"> de </w:t>
      </w:r>
      <w:proofErr w:type="spellStart"/>
      <w:r w:rsidRPr="00314188">
        <w:rPr>
          <w:rFonts w:ascii="Open Sans" w:eastAsia="Open Sans" w:hAnsi="Open Sans" w:cs="Open Sans"/>
        </w:rPr>
        <w:t>informação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foram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essenciais</w:t>
      </w:r>
      <w:proofErr w:type="spellEnd"/>
      <w:r w:rsidRPr="00314188">
        <w:rPr>
          <w:rFonts w:ascii="Open Sans" w:eastAsia="Open Sans" w:hAnsi="Open Sans" w:cs="Open Sans"/>
        </w:rPr>
        <w:t xml:space="preserve"> para o </w:t>
      </w:r>
      <w:proofErr w:type="spellStart"/>
      <w:r w:rsidRPr="00314188">
        <w:rPr>
          <w:rFonts w:ascii="Open Sans" w:eastAsia="Open Sans" w:hAnsi="Open Sans" w:cs="Open Sans"/>
        </w:rPr>
        <w:t>crescimento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pessoal</w:t>
      </w:r>
      <w:proofErr w:type="spellEnd"/>
      <w:r w:rsidRPr="00314188">
        <w:rPr>
          <w:rFonts w:ascii="Open Sans" w:eastAsia="Open Sans" w:hAnsi="Open Sans" w:cs="Open Sans"/>
        </w:rPr>
        <w:t xml:space="preserve"> e </w:t>
      </w:r>
      <w:proofErr w:type="spellStart"/>
      <w:r w:rsidRPr="00314188">
        <w:rPr>
          <w:rFonts w:ascii="Open Sans" w:eastAsia="Open Sans" w:hAnsi="Open Sans" w:cs="Open Sans"/>
        </w:rPr>
        <w:t>acadêmico</w:t>
      </w:r>
      <w:proofErr w:type="spellEnd"/>
      <w:r w:rsidRPr="00314188">
        <w:rPr>
          <w:rFonts w:ascii="Open Sans" w:eastAsia="Open Sans" w:hAnsi="Open Sans" w:cs="Open Sans"/>
        </w:rPr>
        <w:t xml:space="preserve"> dos </w:t>
      </w:r>
      <w:proofErr w:type="spellStart"/>
      <w:r w:rsidRPr="00314188">
        <w:rPr>
          <w:rFonts w:ascii="Open Sans" w:eastAsia="Open Sans" w:hAnsi="Open Sans" w:cs="Open Sans"/>
        </w:rPr>
        <w:t>envolvidos</w:t>
      </w:r>
      <w:proofErr w:type="spellEnd"/>
      <w:r w:rsidRPr="00314188">
        <w:rPr>
          <w:rFonts w:ascii="Open Sans" w:eastAsia="Open Sans" w:hAnsi="Open Sans" w:cs="Open Sans"/>
        </w:rPr>
        <w:t xml:space="preserve">. Essa </w:t>
      </w:r>
      <w:proofErr w:type="spellStart"/>
      <w:r w:rsidRPr="00314188">
        <w:rPr>
          <w:rFonts w:ascii="Open Sans" w:eastAsia="Open Sans" w:hAnsi="Open Sans" w:cs="Open Sans"/>
        </w:rPr>
        <w:t>colaboração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não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só</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amplia</w:t>
      </w:r>
      <w:proofErr w:type="spellEnd"/>
      <w:r w:rsidRPr="00314188">
        <w:rPr>
          <w:rFonts w:ascii="Open Sans" w:eastAsia="Open Sans" w:hAnsi="Open Sans" w:cs="Open Sans"/>
        </w:rPr>
        <w:t xml:space="preserve"> o </w:t>
      </w:r>
      <w:proofErr w:type="spellStart"/>
      <w:r w:rsidRPr="00314188">
        <w:rPr>
          <w:rFonts w:ascii="Open Sans" w:eastAsia="Open Sans" w:hAnsi="Open Sans" w:cs="Open Sans"/>
        </w:rPr>
        <w:t>impacto</w:t>
      </w:r>
      <w:proofErr w:type="spellEnd"/>
      <w:r w:rsidRPr="00314188">
        <w:rPr>
          <w:rFonts w:ascii="Open Sans" w:eastAsia="Open Sans" w:hAnsi="Open Sans" w:cs="Open Sans"/>
        </w:rPr>
        <w:t xml:space="preserve"> das </w:t>
      </w:r>
      <w:proofErr w:type="spellStart"/>
      <w:r w:rsidRPr="00314188">
        <w:rPr>
          <w:rFonts w:ascii="Open Sans" w:eastAsia="Open Sans" w:hAnsi="Open Sans" w:cs="Open Sans"/>
        </w:rPr>
        <w:t>campanhas</w:t>
      </w:r>
      <w:proofErr w:type="spellEnd"/>
      <w:r w:rsidRPr="00314188">
        <w:rPr>
          <w:rFonts w:ascii="Open Sans" w:eastAsia="Open Sans" w:hAnsi="Open Sans" w:cs="Open Sans"/>
        </w:rPr>
        <w:t xml:space="preserve">, mas </w:t>
      </w:r>
      <w:proofErr w:type="spellStart"/>
      <w:r w:rsidRPr="00314188">
        <w:rPr>
          <w:rFonts w:ascii="Open Sans" w:eastAsia="Open Sans" w:hAnsi="Open Sans" w:cs="Open Sans"/>
        </w:rPr>
        <w:t>também</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fortalece</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formação</w:t>
      </w:r>
      <w:proofErr w:type="spellEnd"/>
      <w:r w:rsidRPr="00314188">
        <w:rPr>
          <w:rFonts w:ascii="Open Sans" w:eastAsia="Open Sans" w:hAnsi="Open Sans" w:cs="Open Sans"/>
        </w:rPr>
        <w:t xml:space="preserve"> dos </w:t>
      </w:r>
      <w:proofErr w:type="spellStart"/>
      <w:r w:rsidRPr="00314188">
        <w:rPr>
          <w:rFonts w:ascii="Open Sans" w:eastAsia="Open Sans" w:hAnsi="Open Sans" w:cs="Open Sans"/>
        </w:rPr>
        <w:t>estudantes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preparando-os</w:t>
      </w:r>
      <w:proofErr w:type="spellEnd"/>
      <w:r w:rsidRPr="00314188">
        <w:rPr>
          <w:rFonts w:ascii="Open Sans" w:eastAsia="Open Sans" w:hAnsi="Open Sans" w:cs="Open Sans"/>
        </w:rPr>
        <w:t xml:space="preserve"> para o </w:t>
      </w:r>
      <w:proofErr w:type="spellStart"/>
      <w:r w:rsidRPr="00314188">
        <w:rPr>
          <w:rFonts w:ascii="Open Sans" w:eastAsia="Open Sans" w:hAnsi="Open Sans" w:cs="Open Sans"/>
        </w:rPr>
        <w:t>trabalho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em</w:t>
      </w:r>
      <w:proofErr w:type="spellEnd"/>
      <w:r w:rsidRPr="00314188">
        <w:rPr>
          <w:rFonts w:ascii="Open Sans" w:eastAsia="Open Sans" w:hAnsi="Open Sans" w:cs="Open Sans"/>
        </w:rPr>
        <w:t xml:space="preserve"> equipes </w:t>
      </w:r>
      <w:proofErr w:type="spellStart"/>
      <w:r w:rsidRPr="00314188">
        <w:rPr>
          <w:rFonts w:ascii="Open Sans" w:eastAsia="Open Sans" w:hAnsi="Open Sans" w:cs="Open Sans"/>
        </w:rPr>
        <w:t>multiprofissionais</w:t>
      </w:r>
      <w:proofErr w:type="spellEnd"/>
      <w:r w:rsidRPr="00314188">
        <w:rPr>
          <w:rFonts w:ascii="Open Sans" w:eastAsia="Open Sans" w:hAnsi="Open Sans" w:cs="Open Sans"/>
        </w:rPr>
        <w:t>.</w:t>
      </w:r>
    </w:p>
    <w:p w14:paraId="2F3F8530" w14:textId="77777777" w:rsidR="00FB5A5C" w:rsidRDefault="00FB5A5C" w:rsidP="00FB5A5C">
      <w:pPr>
        <w:spacing w:after="0" w:line="360" w:lineRule="auto"/>
        <w:ind w:leftChars="0" w:left="0" w:firstLineChars="0" w:firstLine="0"/>
        <w:rPr>
          <w:rFonts w:ascii="Open Sans" w:eastAsia="Open Sans" w:hAnsi="Open Sans" w:cs="Open Sans"/>
          <w:sz w:val="24"/>
          <w:szCs w:val="24"/>
        </w:rPr>
      </w:pPr>
    </w:p>
    <w:p w14:paraId="35E92E73" w14:textId="6BC17EEC" w:rsidR="00FB5A5C" w:rsidRPr="00FB5A5C" w:rsidRDefault="00FB5A5C" w:rsidP="00FB5A5C">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t>Palavras-chave:</w:t>
      </w:r>
      <w:r w:rsidRPr="007258DC">
        <w:rPr>
          <w:rFonts w:ascii="Open Sans" w:eastAsia="Open Sans" w:hAnsi="Open Sans" w:cs="Open Sans"/>
          <w:lang w:val="pt-BR"/>
        </w:rPr>
        <w:t xml:space="preserve"> </w:t>
      </w:r>
      <w:r>
        <w:rPr>
          <w:rFonts w:ascii="Open Sans" w:eastAsia="Open Sans" w:hAnsi="Open Sans" w:cs="Open Sans"/>
          <w:lang w:val="pt-BR"/>
        </w:rPr>
        <w:t>Cardiopatias Congênitas, Conscientização, Interação acadêmica, Ligas acadêmicas.</w:t>
      </w:r>
    </w:p>
    <w:p w14:paraId="5A449CC1" w14:textId="081DF5B1" w:rsidR="00FB5A5C" w:rsidRDefault="00FB5A5C" w:rsidP="00FB5A5C">
      <w:pPr>
        <w:spacing w:after="0" w:line="360" w:lineRule="auto"/>
        <w:ind w:leftChars="0" w:left="0" w:firstLineChars="0" w:firstLine="0"/>
        <w:rPr>
          <w:rFonts w:ascii="Open Sans" w:eastAsia="Open Sans" w:hAnsi="Open Sans" w:cs="Open Sans"/>
          <w:sz w:val="24"/>
          <w:szCs w:val="24"/>
          <w:lang w:val="pt-BR"/>
        </w:rPr>
        <w:sectPr w:rsidR="00FB5A5C" w:rsidSect="001A2C29">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720" w:footer="720" w:gutter="0"/>
          <w:pgNumType w:start="1"/>
          <w:cols w:space="720"/>
          <w:docGrid w:linePitch="272"/>
        </w:sectPr>
      </w:pP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lastRenderedPageBreak/>
        <w:t>Introdução</w:t>
      </w:r>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18BCD709" w14:textId="77777777" w:rsidR="002D77E9" w:rsidRDefault="00314188" w:rsidP="002D77E9">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As cardiopatias congênitas são defeitos estruturais do coração presentes desde a vida fetal, afetando cerca de 1 a cada 100 nascidos vivos no Brasil, tornando-se a anormalidade congênita mais comum no país. Essas condições variam em gravidade, desde casos simples, que não geram repercussões clínicas relevantes, até as cardiopatias críticas ou complexas, que estão entre as principais causas de mortalidade infantil. As formas mais graves requerem intervenção clínica especializada nas primeiras horas de vida, incluindo, em muitos casos, cirurgias cardíacas nos primeiros dias (SBP, 2022).</w:t>
      </w:r>
    </w:p>
    <w:p w14:paraId="2E30E963" w14:textId="77777777" w:rsidR="002D77E9" w:rsidRDefault="00314188" w:rsidP="002D77E9">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O diagnóstico das cardiopatias congênitas pode ser feito ainda durante a vida fetal, por meio de ultrassonografia e, principalmente, ecocardiografia fetal, ou após o nascimento, utilizando a oximetria de pulso (teste do coraçãozinho) e a ecocardiografia transtorácica. A ecocardiografia fetal se destaca como o principal exame não invasivo para o diagnóstico precoce dessas condições, sendo crucial para o planejamento do manejo pós-nascimento, oferecendo maior chance de sobrevida e qualidade de vida ao recém-nascido. Reconhecendo essa importância, em 2023, a ecocardiografia fetal foi incluída no Protocolo de Assistência às Gestantes do Sistema Único de Saúde (SUS) pela Lei 14.598/23, tornando-se um exame obrigatório no pré-natal, entretanto, embora essa conquista representa um avanço, na prática, a implementação ainda encontra desafios: em muitas regiões do país, o acesso ao exame pelo sistema público é limitado ou inexistente (SBP, 2022; Júnior, 2023;).</w:t>
      </w:r>
    </w:p>
    <w:p w14:paraId="7312F123" w14:textId="7041FA6C" w:rsidR="00314188" w:rsidRPr="00314188" w:rsidRDefault="00314188" w:rsidP="002D77E9">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Diante disso, é fundamental conscientizar a população sobre a relevância do diagnóstico precoce e o papel crucial da ecocardiografia fetal nesse processo. Incentivar as gestantes a buscarem a realização do exame e discutir a sua importância com os profissionais de saúde pode ser um passo decisivo para aumentar a adesão ao exame e iniciar pela sua implementação plena no SUS, garantindo que mais crianças possam receber cuidados especializados desde o nascimento</w:t>
      </w:r>
      <w:r>
        <w:rPr>
          <w:rFonts w:ascii="Open Sans" w:eastAsia="Open Sans" w:hAnsi="Open Sans" w:cs="Open Sans"/>
          <w:lang w:val="pt-BR"/>
        </w:rPr>
        <w:t>.</w:t>
      </w:r>
    </w:p>
    <w:p w14:paraId="0FAEFCF3"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713C44C9"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Objetivos</w:t>
      </w:r>
    </w:p>
    <w:p w14:paraId="73F6033A"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bookmarkStart w:id="0" w:name="bookmark=id.2et92p0" w:colFirst="0" w:colLast="0"/>
      <w:bookmarkEnd w:id="0"/>
    </w:p>
    <w:p w14:paraId="717856B2" w14:textId="77777777" w:rsidR="00314188" w:rsidRPr="00314188" w:rsidRDefault="00314188" w:rsidP="00314188">
      <w:pPr>
        <w:spacing w:line="360" w:lineRule="auto"/>
        <w:ind w:left="0" w:hanging="2"/>
        <w:rPr>
          <w:rFonts w:ascii="Open Sans" w:eastAsia="Open Sans" w:hAnsi="Open Sans" w:cs="Open Sans"/>
          <w:lang w:val="pt-BR"/>
        </w:rPr>
      </w:pPr>
      <w:r w:rsidRPr="00314188">
        <w:rPr>
          <w:rFonts w:ascii="Open Sans" w:eastAsia="Open Sans" w:hAnsi="Open Sans" w:cs="Open Sans"/>
          <w:b/>
          <w:bCs/>
          <w:lang w:val="pt-BR"/>
        </w:rPr>
        <w:t>Objetivo Geral:</w:t>
      </w:r>
      <w:r w:rsidRPr="00314188">
        <w:rPr>
          <w:rFonts w:ascii="Open Sans" w:eastAsia="Open Sans" w:hAnsi="Open Sans" w:cs="Open Sans"/>
          <w:lang w:val="pt-BR"/>
        </w:rPr>
        <w:t xml:space="preserve"> relatar a experiência de acadêmicos de medicina em uma ação em alusão ao dia da Cardiopatia Congênita realizada na Via Lago em Araguaína-TO. </w:t>
      </w:r>
    </w:p>
    <w:p w14:paraId="30A2E087" w14:textId="77777777" w:rsidR="00314188" w:rsidRPr="00314188" w:rsidRDefault="00314188" w:rsidP="00314188">
      <w:pPr>
        <w:spacing w:line="360" w:lineRule="auto"/>
        <w:ind w:left="0" w:hanging="2"/>
        <w:rPr>
          <w:rFonts w:ascii="Open Sans" w:eastAsia="Open Sans" w:hAnsi="Open Sans" w:cs="Open Sans"/>
          <w:b/>
          <w:bCs/>
          <w:lang w:val="pt-BR"/>
        </w:rPr>
      </w:pPr>
      <w:r w:rsidRPr="00314188">
        <w:rPr>
          <w:rFonts w:ascii="Open Sans" w:eastAsia="Open Sans" w:hAnsi="Open Sans" w:cs="Open Sans"/>
          <w:b/>
          <w:bCs/>
          <w:lang w:val="pt-BR"/>
        </w:rPr>
        <w:t xml:space="preserve">Objetivos específicos: </w:t>
      </w:r>
    </w:p>
    <w:p w14:paraId="1A5F7D16" w14:textId="77777777" w:rsidR="00314188" w:rsidRDefault="00314188" w:rsidP="00314188">
      <w:pPr>
        <w:pStyle w:val="PargrafodaLista"/>
        <w:numPr>
          <w:ilvl w:val="0"/>
          <w:numId w:val="4"/>
        </w:numPr>
        <w:spacing w:line="360" w:lineRule="auto"/>
        <w:ind w:leftChars="0" w:firstLineChars="0"/>
        <w:rPr>
          <w:rFonts w:ascii="Open Sans" w:eastAsia="Open Sans" w:hAnsi="Open Sans" w:cs="Open Sans"/>
          <w:lang w:val="pt-BR"/>
        </w:rPr>
      </w:pPr>
      <w:r w:rsidRPr="00314188">
        <w:rPr>
          <w:rFonts w:ascii="Open Sans" w:eastAsia="Open Sans" w:hAnsi="Open Sans" w:cs="Open Sans"/>
          <w:lang w:val="pt-BR"/>
        </w:rPr>
        <w:lastRenderedPageBreak/>
        <w:t>conscientizar a população em relação a cardiopatia congênita e suas implicações na vida das crianças acometidas;</w:t>
      </w:r>
    </w:p>
    <w:p w14:paraId="1A3F961C" w14:textId="77777777" w:rsidR="00314188" w:rsidRDefault="00314188" w:rsidP="00314188">
      <w:pPr>
        <w:pStyle w:val="PargrafodaLista"/>
        <w:numPr>
          <w:ilvl w:val="0"/>
          <w:numId w:val="4"/>
        </w:numPr>
        <w:spacing w:line="360" w:lineRule="auto"/>
        <w:ind w:leftChars="0" w:firstLineChars="0"/>
        <w:rPr>
          <w:rFonts w:ascii="Open Sans" w:eastAsia="Open Sans" w:hAnsi="Open Sans" w:cs="Open Sans"/>
          <w:lang w:val="pt-BR"/>
        </w:rPr>
      </w:pPr>
      <w:r w:rsidRPr="00314188">
        <w:rPr>
          <w:rFonts w:ascii="Open Sans" w:eastAsia="Open Sans" w:hAnsi="Open Sans" w:cs="Open Sans"/>
          <w:lang w:val="pt-BR"/>
        </w:rPr>
        <w:t>informar sobre a importância do exame ecocardiografia fetal;</w:t>
      </w:r>
    </w:p>
    <w:p w14:paraId="03C7D8E8" w14:textId="08485014" w:rsidR="00630E30" w:rsidRPr="00314188" w:rsidRDefault="00314188" w:rsidP="00314188">
      <w:pPr>
        <w:pStyle w:val="PargrafodaLista"/>
        <w:numPr>
          <w:ilvl w:val="0"/>
          <w:numId w:val="4"/>
        </w:numPr>
        <w:spacing w:line="360" w:lineRule="auto"/>
        <w:ind w:leftChars="0" w:firstLineChars="0"/>
        <w:rPr>
          <w:rFonts w:ascii="Open Sans" w:eastAsia="Open Sans" w:hAnsi="Open Sans" w:cs="Open Sans"/>
          <w:lang w:val="pt-BR"/>
        </w:rPr>
      </w:pPr>
      <w:r w:rsidRPr="00314188">
        <w:rPr>
          <w:rFonts w:ascii="Open Sans" w:eastAsia="Open Sans" w:hAnsi="Open Sans" w:cs="Open Sans"/>
          <w:lang w:val="pt-BR"/>
        </w:rPr>
        <w:t>orientar, discutir e sanar dúvidas em relação ao assunto</w:t>
      </w:r>
      <w:r>
        <w:rPr>
          <w:rFonts w:ascii="Open Sans" w:eastAsia="Open Sans" w:hAnsi="Open Sans" w:cs="Open Sans"/>
          <w:lang w:val="pt-BR"/>
        </w:rPr>
        <w:t>;</w:t>
      </w:r>
    </w:p>
    <w:p w14:paraId="6B6240D8"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3194423" w14:textId="4C05A8E5" w:rsidR="00630E30" w:rsidRPr="00E4250E" w:rsidRDefault="00314188">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Resultados</w:t>
      </w:r>
      <w:proofErr w:type="spellEnd"/>
      <w:r>
        <w:rPr>
          <w:rFonts w:ascii="Open Sans" w:eastAsia="Open Sans" w:hAnsi="Open Sans" w:cs="Open Sans"/>
          <w:b/>
          <w:color w:val="000000"/>
          <w:sz w:val="28"/>
          <w:szCs w:val="28"/>
        </w:rPr>
        <w:t xml:space="preserve"> e </w:t>
      </w:r>
      <w:proofErr w:type="spellStart"/>
      <w:r>
        <w:rPr>
          <w:rFonts w:ascii="Open Sans" w:eastAsia="Open Sans" w:hAnsi="Open Sans" w:cs="Open Sans"/>
          <w:b/>
          <w:color w:val="000000"/>
          <w:sz w:val="28"/>
          <w:szCs w:val="28"/>
        </w:rPr>
        <w:t>discussões</w:t>
      </w:r>
      <w:proofErr w:type="spellEnd"/>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272AE7AB"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A ação conjunta das ligas de cardiologia e pediatria do curso de medicina da UFNT (Universidade Federal do Norte do Tocantins) e do UNITPAC (Centro Universitário Tocantinense Presidente Antônio Carlos) na “Via Lago”, em Araguaína (TO), em 15 de junho de 2024, foi organizada com o objetivo de conscientizar a população sobre a cardiopatia congênita, aproveitando a proximidade do Dia Nacional de Conscientização da Cardiopatia Congênita, celebrado em 12 de junho. A escolha do local foi estratégica, considerando que a “Via Lago” é um ponto de lazer com grande circulação de pessoas durante a tarde e à noite, proporcionando maior alcance e visibilidade para a campanha.</w:t>
      </w:r>
    </w:p>
    <w:p w14:paraId="6EAEC545"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A estrutura da ação foi cuidadosamente planejada para atrair a atenção do público e promover engajamento. Um banner informativo sobre o tema foi montado próximo às mesas onde ocorreram as explicações e diálogos. Para atrair famílias, especialmente aquelas com crianças, foi instalado um pula-pula, que se mostrou um recurso eficaz para captar a atenção e iniciar o contato com o público. Segundo Piaget (1976), “a aprendizagem ocorre de forma mais eficaz quando vinculada a um contexto significativo”, e esse aspecto foi claramente evidenciado na forma como a atividade foi conduzida, proporcionando um ambiente acolhedor e participativo.</w:t>
      </w:r>
    </w:p>
    <w:p w14:paraId="44E0A4C2"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Os integrantes das ligas dividiram-se em dois grupos para garantir o fluxo e a organização da campanha. A primeira metade circulou por toda a extensão da “Via Lago”, distribuindo folhetos com informações sobre a cardiopatia congênita e convidando as pessoas a se aproximarem das mesas para aprenderem mais sobre o tema. A outra metade permaneceu nas mesas, onde explicava aos interessados o impacto dessa condição e a importância do diagnóstico e tratamento precoces. Freire (1996) aponta que “a educação se dá na troca e na interação”, e essa perspectiva foi contemplada na campanha ao transformar a informação técnica em diálogo acessível e envolvente com o público.</w:t>
      </w:r>
    </w:p>
    <w:p w14:paraId="7D371DE9"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 xml:space="preserve">Uma das grandes descobertas foi a receptividade das pessoas abordadas, que demonstraram interesse em saber mais sobre a condição e a importância da </w:t>
      </w:r>
      <w:r w:rsidRPr="00314188">
        <w:rPr>
          <w:rFonts w:ascii="Open Sans" w:eastAsia="Open Sans" w:hAnsi="Open Sans" w:cs="Open Sans"/>
          <w:lang w:val="pt-BR"/>
        </w:rPr>
        <w:lastRenderedPageBreak/>
        <w:t>conscientização. Estima-se que cerca de 200 pessoas tenham sido impactadas diretamente pela ação, com diálogos que frequentemente iam além do tema proposto, abrangendo também questões gerais sobre saúde e bem-estar. Essa interação espontânea foi um reflexo da eficácia do formato escolhido, que permitiu que o público não se sentisse apenas um receptor de informações, mas também parte ativa da campanha.</w:t>
      </w:r>
    </w:p>
    <w:p w14:paraId="5980E444"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 xml:space="preserve">A interdisciplinaridade entre as ligas de cardiologia e pediatria também foi um ponto positivo. A complementaridade das áreas de conhecimento permitiu que diferentes aspectos da cardiopatia congênita fossem abordados de maneira mais completa, incluindo tanto a fisiopatologia quanto o impacto na saúde infantil e na qualidade de vida. Como observado por </w:t>
      </w:r>
      <w:proofErr w:type="spellStart"/>
      <w:r w:rsidRPr="00314188">
        <w:rPr>
          <w:rFonts w:ascii="Open Sans" w:eastAsia="Open Sans" w:hAnsi="Open Sans" w:cs="Open Sans"/>
          <w:lang w:val="pt-BR"/>
        </w:rPr>
        <w:t>Schön</w:t>
      </w:r>
      <w:proofErr w:type="spellEnd"/>
      <w:r w:rsidRPr="00314188">
        <w:rPr>
          <w:rFonts w:ascii="Open Sans" w:eastAsia="Open Sans" w:hAnsi="Open Sans" w:cs="Open Sans"/>
          <w:lang w:val="pt-BR"/>
        </w:rPr>
        <w:t xml:space="preserve"> (1983), a prática reflexiva e a adaptação em tempo real durante as atividades profissionais são essenciais para uma intervenção eficaz, e essa habilidade foi demonstrada pelos integrantes ao ajustarem sua abordagem conforme a resposta do público.</w:t>
      </w:r>
    </w:p>
    <w:p w14:paraId="4EEB9E27" w14:textId="77777777" w:rsidR="00566A3C"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Outro ponto relevante foi a importância do componente lúdico para atrair o público. O pula-pula se destacou como uma ferramenta não apenas de entretenimento, mas também de envolvimento indireto dos adultos. Muitas famílias que inicialmente se aproximaram por causa das crianças acabaram participando das conversas e se informando sobre o tema. Essa estratégia reforça a ideia de que ações educativas em saúde podem ser mais eficazes quando incorporam elementos que atraem emocionalmente o público e facilitam a comunicação, como ressaltam as diretrizes de educação em saúde.</w:t>
      </w:r>
    </w:p>
    <w:p w14:paraId="4F08E6DC" w14:textId="181A95A5" w:rsidR="00314188" w:rsidRDefault="00314188" w:rsidP="00566A3C">
      <w:pPr>
        <w:spacing w:before="0" w:after="0" w:line="360" w:lineRule="auto"/>
        <w:ind w:leftChars="0" w:left="0" w:firstLineChars="0" w:firstLine="720"/>
        <w:outlineLvl w:val="9"/>
        <w:rPr>
          <w:rFonts w:ascii="Open Sans" w:eastAsia="Open Sans" w:hAnsi="Open Sans" w:cs="Open Sans"/>
          <w:lang w:val="pt-BR"/>
        </w:rPr>
      </w:pPr>
      <w:r w:rsidRPr="00314188">
        <w:rPr>
          <w:rFonts w:ascii="Open Sans" w:eastAsia="Open Sans" w:hAnsi="Open Sans" w:cs="Open Sans"/>
          <w:lang w:val="pt-BR"/>
        </w:rPr>
        <w:t>O sucesso da ação se deveu não apenas ao planejamento estratégico, mas também ao empenho dos participantes e à capacidade de criar um ambiente de confiança e acolhimento. As trocas de conhecimento e experiências durante o evento fortaleceram a prática educativa em saúde e deixaram um legado positivo tanto para a comunidade quanto para os integrantes das ligas, que tiveram a oportunidade de aplicar conhecimentos teóricos em um contexto prático. O impacto significativo gerado pela campanha reforça a importância de iniciativas interdisciplinares e interativas, que aproximam a universidade da comunidade e promovem uma educação em saúde transformadora.</w:t>
      </w:r>
    </w:p>
    <w:p w14:paraId="7EE9863A" w14:textId="77777777" w:rsidR="00314188" w:rsidRDefault="00314188" w:rsidP="00314188">
      <w:pPr>
        <w:spacing w:before="0" w:after="0" w:line="240" w:lineRule="auto"/>
        <w:ind w:leftChars="0" w:left="0" w:firstLineChars="0" w:firstLine="0"/>
        <w:outlineLvl w:val="9"/>
        <w:rPr>
          <w:rFonts w:ascii="Open Sans" w:eastAsia="Open Sans" w:hAnsi="Open Sans" w:cs="Open Sans"/>
          <w:lang w:val="pt-BR"/>
        </w:rPr>
      </w:pPr>
    </w:p>
    <w:p w14:paraId="310E179C" w14:textId="04FDFC3B" w:rsidR="00314188" w:rsidRDefault="00314188" w:rsidP="00314188">
      <w:pPr>
        <w:spacing w:before="0" w:after="0" w:line="240" w:lineRule="auto"/>
        <w:ind w:leftChars="0" w:left="0" w:firstLineChars="0" w:firstLine="0"/>
        <w:outlineLvl w:val="9"/>
        <w:rPr>
          <w:rFonts w:ascii="Open Sans" w:eastAsia="Open Sans" w:hAnsi="Open Sans" w:cs="Open Sans"/>
        </w:rPr>
      </w:pPr>
    </w:p>
    <w:p w14:paraId="1E33D2DE" w14:textId="3E729F5C" w:rsidR="00314188" w:rsidRDefault="00314188" w:rsidP="00314188">
      <w:pPr>
        <w:spacing w:before="0" w:after="0" w:line="240" w:lineRule="auto"/>
        <w:ind w:leftChars="0" w:left="0" w:firstLineChars="0" w:firstLine="0"/>
        <w:jc w:val="center"/>
        <w:outlineLvl w:val="9"/>
        <w:rPr>
          <w:rFonts w:ascii="Open Sans" w:eastAsia="Open Sans" w:hAnsi="Open Sans" w:cs="Open Sans"/>
          <w:lang w:val="pt-BR"/>
        </w:rPr>
      </w:pPr>
      <w:r>
        <w:rPr>
          <w:rFonts w:ascii="Arial" w:hAnsi="Arial" w:cs="Arial"/>
          <w:noProof/>
          <w:color w:val="000000"/>
          <w:sz w:val="22"/>
          <w:szCs w:val="22"/>
          <w:bdr w:val="none" w:sz="0" w:space="0" w:color="auto" w:frame="1"/>
        </w:rPr>
        <w:lastRenderedPageBreak/>
        <w:drawing>
          <wp:inline distT="0" distB="0" distL="0" distR="0" wp14:anchorId="7031D8F6" wp14:editId="46C16ADF">
            <wp:extent cx="3695700" cy="2362200"/>
            <wp:effectExtent l="0" t="0" r="0" b="0"/>
            <wp:docPr id="380489763" name="Imagem 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89763" name="Imagem 1" descr="Gráfico, Gráfico de pizz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700" cy="2362200"/>
                    </a:xfrm>
                    <a:prstGeom prst="rect">
                      <a:avLst/>
                    </a:prstGeom>
                    <a:noFill/>
                    <a:ln>
                      <a:noFill/>
                    </a:ln>
                  </pic:spPr>
                </pic:pic>
              </a:graphicData>
            </a:graphic>
          </wp:inline>
        </w:drawing>
      </w:r>
    </w:p>
    <w:p w14:paraId="18ECC3B0" w14:textId="460A8A14" w:rsidR="00314188" w:rsidRDefault="00314188" w:rsidP="00314188">
      <w:pPr>
        <w:spacing w:before="0" w:after="0" w:line="240" w:lineRule="auto"/>
        <w:ind w:leftChars="0" w:left="0" w:firstLineChars="0" w:firstLine="0"/>
        <w:jc w:val="center"/>
        <w:outlineLvl w:val="9"/>
        <w:rPr>
          <w:rFonts w:ascii="Open Sans" w:eastAsia="Open Sans" w:hAnsi="Open Sans" w:cs="Open Sans"/>
          <w:lang w:val="pt-BR"/>
        </w:rPr>
      </w:pPr>
      <w:r>
        <w:rPr>
          <w:rFonts w:ascii="Open Sans" w:eastAsia="Open Sans" w:hAnsi="Open Sans" w:cs="Open Sans"/>
          <w:lang w:val="pt-BR"/>
        </w:rPr>
        <w:t>Gráfico 1. Distribuição do público alcançado na ação.</w:t>
      </w:r>
    </w:p>
    <w:p w14:paraId="059E7314" w14:textId="77777777" w:rsidR="00314188" w:rsidRDefault="00314188" w:rsidP="00314188">
      <w:pPr>
        <w:spacing w:before="0" w:after="0" w:line="240" w:lineRule="auto"/>
        <w:ind w:leftChars="0" w:left="0" w:firstLineChars="0" w:firstLine="0"/>
        <w:jc w:val="center"/>
        <w:outlineLvl w:val="9"/>
        <w:rPr>
          <w:rFonts w:ascii="Open Sans" w:eastAsia="Open Sans" w:hAnsi="Open Sans" w:cs="Open Sans"/>
          <w:lang w:val="pt-BR"/>
        </w:rPr>
      </w:pPr>
    </w:p>
    <w:p w14:paraId="784740C9" w14:textId="7188E41D" w:rsidR="00314188" w:rsidRDefault="00314188" w:rsidP="00314188">
      <w:pPr>
        <w:spacing w:before="0" w:after="0" w:line="240" w:lineRule="auto"/>
        <w:ind w:leftChars="0" w:left="0" w:firstLineChars="0" w:firstLine="0"/>
        <w:jc w:val="center"/>
        <w:outlineLvl w:val="9"/>
        <w:rPr>
          <w:rFonts w:ascii="Open Sans" w:eastAsia="Open Sans" w:hAnsi="Open Sans" w:cs="Open Sans"/>
          <w:lang w:val="pt-BR"/>
        </w:rPr>
      </w:pPr>
      <w:r>
        <w:rPr>
          <w:rFonts w:ascii="Arial" w:hAnsi="Arial" w:cs="Arial"/>
          <w:noProof/>
          <w:color w:val="000000"/>
          <w:sz w:val="22"/>
          <w:szCs w:val="22"/>
          <w:bdr w:val="none" w:sz="0" w:space="0" w:color="auto" w:frame="1"/>
        </w:rPr>
        <w:drawing>
          <wp:inline distT="0" distB="0" distL="0" distR="0" wp14:anchorId="3C39CC5A" wp14:editId="2BA426F8">
            <wp:extent cx="5200650" cy="5372100"/>
            <wp:effectExtent l="0" t="0" r="0" b="0"/>
            <wp:docPr id="872044418" name="Imagem 2"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44418" name="Imagem 2" descr="Pessoas sentadas em cadeiras&#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5372100"/>
                    </a:xfrm>
                    <a:prstGeom prst="rect">
                      <a:avLst/>
                    </a:prstGeom>
                    <a:noFill/>
                    <a:ln>
                      <a:noFill/>
                    </a:ln>
                  </pic:spPr>
                </pic:pic>
              </a:graphicData>
            </a:graphic>
          </wp:inline>
        </w:drawing>
      </w:r>
    </w:p>
    <w:p w14:paraId="359E1C6E" w14:textId="7E4D279F" w:rsidR="00314188" w:rsidRDefault="00314188" w:rsidP="00314188">
      <w:pPr>
        <w:spacing w:before="0" w:after="0" w:line="240" w:lineRule="auto"/>
        <w:ind w:leftChars="0" w:left="0" w:firstLineChars="0" w:firstLine="0"/>
        <w:jc w:val="center"/>
        <w:outlineLvl w:val="9"/>
        <w:rPr>
          <w:rFonts w:ascii="Open Sans" w:eastAsia="Open Sans" w:hAnsi="Open Sans" w:cs="Open Sans"/>
        </w:rPr>
      </w:pPr>
      <w:proofErr w:type="spellStart"/>
      <w:r w:rsidRPr="00314188">
        <w:rPr>
          <w:rFonts w:ascii="Open Sans" w:eastAsia="Open Sans" w:hAnsi="Open Sans" w:cs="Open Sans"/>
        </w:rPr>
        <w:t>Imagem</w:t>
      </w:r>
      <w:proofErr w:type="spellEnd"/>
      <w:r w:rsidRPr="00314188">
        <w:rPr>
          <w:rFonts w:ascii="Open Sans" w:eastAsia="Open Sans" w:hAnsi="Open Sans" w:cs="Open Sans"/>
        </w:rPr>
        <w:t xml:space="preserve"> 1.1 Foto </w:t>
      </w:r>
      <w:proofErr w:type="spellStart"/>
      <w:r w:rsidRPr="00314188">
        <w:rPr>
          <w:rFonts w:ascii="Open Sans" w:eastAsia="Open Sans" w:hAnsi="Open Sans" w:cs="Open Sans"/>
        </w:rPr>
        <w:t>tirada</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na</w:t>
      </w:r>
      <w:proofErr w:type="spellEnd"/>
      <w:r w:rsidRPr="00314188">
        <w:rPr>
          <w:rFonts w:ascii="Open Sans" w:eastAsia="Open Sans" w:hAnsi="Open Sans" w:cs="Open Sans"/>
        </w:rPr>
        <w:t xml:space="preserve"> Via Lago </w:t>
      </w:r>
      <w:proofErr w:type="spellStart"/>
      <w:r w:rsidRPr="00314188">
        <w:rPr>
          <w:rFonts w:ascii="Open Sans" w:eastAsia="Open Sans" w:hAnsi="Open Sans" w:cs="Open Sans"/>
        </w:rPr>
        <w:t>registrando</w:t>
      </w:r>
      <w:proofErr w:type="spellEnd"/>
      <w:r w:rsidRPr="00314188">
        <w:rPr>
          <w:rFonts w:ascii="Open Sans" w:eastAsia="Open Sans" w:hAnsi="Open Sans" w:cs="Open Sans"/>
        </w:rPr>
        <w:t xml:space="preserve"> a </w:t>
      </w:r>
      <w:proofErr w:type="spellStart"/>
      <w:r w:rsidRPr="00314188">
        <w:rPr>
          <w:rFonts w:ascii="Open Sans" w:eastAsia="Open Sans" w:hAnsi="Open Sans" w:cs="Open Sans"/>
        </w:rPr>
        <w:t>ação</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sobre</w:t>
      </w:r>
      <w:proofErr w:type="spellEnd"/>
      <w:r w:rsidRPr="00314188">
        <w:rPr>
          <w:rFonts w:ascii="Open Sans" w:eastAsia="Open Sans" w:hAnsi="Open Sans" w:cs="Open Sans"/>
        </w:rPr>
        <w:t xml:space="preserve"> as </w:t>
      </w:r>
      <w:proofErr w:type="spellStart"/>
      <w:r w:rsidRPr="00314188">
        <w:rPr>
          <w:rFonts w:ascii="Open Sans" w:eastAsia="Open Sans" w:hAnsi="Open Sans" w:cs="Open Sans"/>
        </w:rPr>
        <w:t>cardiopatias</w:t>
      </w:r>
      <w:proofErr w:type="spellEnd"/>
      <w:r w:rsidRPr="00314188">
        <w:rPr>
          <w:rFonts w:ascii="Open Sans" w:eastAsia="Open Sans" w:hAnsi="Open Sans" w:cs="Open Sans"/>
        </w:rPr>
        <w:t xml:space="preserve"> </w:t>
      </w:r>
      <w:proofErr w:type="spellStart"/>
      <w:r w:rsidRPr="00314188">
        <w:rPr>
          <w:rFonts w:ascii="Open Sans" w:eastAsia="Open Sans" w:hAnsi="Open Sans" w:cs="Open Sans"/>
        </w:rPr>
        <w:t>congênitas</w:t>
      </w:r>
      <w:proofErr w:type="spellEnd"/>
      <w:r w:rsidRPr="00314188">
        <w:rPr>
          <w:rFonts w:ascii="Open Sans" w:eastAsia="Open Sans" w:hAnsi="Open Sans" w:cs="Open Sans"/>
        </w:rPr>
        <w:t>.</w:t>
      </w:r>
    </w:p>
    <w:p w14:paraId="57C3527C" w14:textId="77777777" w:rsidR="00314188" w:rsidRPr="00314188" w:rsidRDefault="00314188" w:rsidP="00314188">
      <w:pPr>
        <w:spacing w:before="0" w:after="0" w:line="240" w:lineRule="auto"/>
        <w:ind w:leftChars="0" w:left="0" w:firstLineChars="0" w:firstLine="0"/>
        <w:jc w:val="center"/>
        <w:outlineLvl w:val="9"/>
        <w:rPr>
          <w:rFonts w:ascii="Open Sans" w:eastAsia="Open Sans" w:hAnsi="Open Sans" w:cs="Open Sans"/>
          <w:lang w:val="pt-BR"/>
        </w:rPr>
      </w:pPr>
    </w:p>
    <w:p w14:paraId="24F1CE07"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14DBAEBA" w14:textId="77777777" w:rsidR="00630E30" w:rsidRPr="00E4250E" w:rsidRDefault="00DC4F73" w:rsidP="00314188">
      <w:pPr>
        <w:numPr>
          <w:ilvl w:val="0"/>
          <w:numId w:val="1"/>
        </w:numPr>
        <w:pBdr>
          <w:top w:val="nil"/>
          <w:left w:val="nil"/>
          <w:bottom w:val="nil"/>
          <w:right w:val="nil"/>
          <w:between w:val="nil"/>
        </w:pBdr>
        <w:spacing w:before="0" w:after="80" w:line="36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lastRenderedPageBreak/>
        <w:t>Considerações Finais</w:t>
      </w:r>
    </w:p>
    <w:p w14:paraId="10888874" w14:textId="77777777" w:rsidR="00AC0EBF" w:rsidRDefault="00314188" w:rsidP="00AC0EBF">
      <w:pPr>
        <w:spacing w:before="0" w:after="0" w:line="360" w:lineRule="auto"/>
        <w:ind w:leftChars="0" w:left="0" w:firstLineChars="0" w:firstLine="720"/>
        <w:textDirection w:val="lrTb"/>
        <w:textAlignment w:val="auto"/>
        <w:outlineLvl w:val="9"/>
        <w:rPr>
          <w:rFonts w:ascii="Open Sans" w:eastAsia="Times New Roman" w:hAnsi="Open Sans" w:cs="Open Sans"/>
          <w:position w:val="0"/>
          <w:sz w:val="22"/>
          <w:szCs w:val="22"/>
          <w:lang w:val="pt-BR" w:eastAsia="pt-BR"/>
        </w:rPr>
      </w:pPr>
      <w:r w:rsidRPr="00AC0EBF">
        <w:rPr>
          <w:rFonts w:ascii="Open Sans" w:eastAsia="Times New Roman" w:hAnsi="Open Sans" w:cs="Open Sans"/>
          <w:color w:val="000000"/>
          <w:position w:val="0"/>
          <w:lang w:val="pt-BR" w:eastAsia="pt-BR"/>
        </w:rPr>
        <w:t>A ação realizada pelas ligas de cardiologia e pediatria do UNITPAC e UFNT trouxe resultados expressivos, destacando a importância de iniciativas educativas fora do ambiente acadêmico. A interação direta com cerca de 200 pessoas mostrou que a combinação de informações claras e recursos lúdicos é eficaz para engajar diferentes públicos. Além de ampliar o conhecimento sobre a cardiopatia congênita, a campanha estimulou diálogos relevantes sobre saúde e bem-estar com a comunidade.</w:t>
      </w:r>
    </w:p>
    <w:p w14:paraId="1FAED2FC" w14:textId="77777777" w:rsidR="00AC0EBF" w:rsidRDefault="00314188" w:rsidP="00AC0EBF">
      <w:pPr>
        <w:spacing w:before="0" w:after="0" w:line="360" w:lineRule="auto"/>
        <w:ind w:leftChars="0" w:left="0" w:firstLineChars="0" w:firstLine="720"/>
        <w:textDirection w:val="lrTb"/>
        <w:textAlignment w:val="auto"/>
        <w:outlineLvl w:val="9"/>
        <w:rPr>
          <w:rFonts w:ascii="Open Sans" w:eastAsia="Times New Roman" w:hAnsi="Open Sans" w:cs="Open Sans"/>
          <w:position w:val="0"/>
          <w:sz w:val="22"/>
          <w:szCs w:val="22"/>
          <w:lang w:val="pt-BR" w:eastAsia="pt-BR"/>
        </w:rPr>
      </w:pPr>
      <w:r w:rsidRPr="00AC0EBF">
        <w:rPr>
          <w:rFonts w:ascii="Open Sans" w:eastAsia="Times New Roman" w:hAnsi="Open Sans" w:cs="Open Sans"/>
          <w:color w:val="000000"/>
          <w:position w:val="0"/>
          <w:lang w:val="pt-BR" w:eastAsia="pt-BR"/>
        </w:rPr>
        <w:t>O evento evidenciou que unir planejamento estratégico com flexibilidade é essencial para o sucesso de ações desse tipo. A divisão das equipes em funções específicas garantiu organização e permitiu que a mensagem fosse transmitida de forma clara, alcançando públicos de diferentes faixas etárias. A integração entre as ligas de cardiologia e pediatria das duas instituições também agregou valor, oferecendo uma abordagem interdisciplinar que aprofundou a compreensão do público sobre o tema.</w:t>
      </w:r>
    </w:p>
    <w:p w14:paraId="5DDE66BD" w14:textId="36601914" w:rsidR="00314188" w:rsidRPr="00AC0EBF" w:rsidRDefault="00314188" w:rsidP="00AC0EBF">
      <w:pPr>
        <w:spacing w:before="0" w:after="0" w:line="360" w:lineRule="auto"/>
        <w:ind w:leftChars="0" w:left="0" w:firstLineChars="0" w:firstLine="720"/>
        <w:textDirection w:val="lrTb"/>
        <w:textAlignment w:val="auto"/>
        <w:outlineLvl w:val="9"/>
        <w:rPr>
          <w:rFonts w:ascii="Open Sans" w:eastAsia="Times New Roman" w:hAnsi="Open Sans" w:cs="Open Sans"/>
          <w:position w:val="0"/>
          <w:sz w:val="22"/>
          <w:szCs w:val="22"/>
          <w:lang w:val="pt-BR" w:eastAsia="pt-BR"/>
        </w:rPr>
      </w:pPr>
      <w:r w:rsidRPr="00AC0EBF">
        <w:rPr>
          <w:rFonts w:ascii="Open Sans" w:eastAsia="Times New Roman" w:hAnsi="Open Sans" w:cs="Open Sans"/>
          <w:color w:val="000000"/>
          <w:position w:val="0"/>
          <w:lang w:val="pt-BR" w:eastAsia="pt-BR"/>
        </w:rPr>
        <w:t>Além disso, a experiência proporcionou um aprendizado significativo para os estudantes envolvidos, que tiveram a oportunidade de aplicar habilidades de comunicação e trabalho em equipe em um contexto prático. Esse tipo de ação reforça o vínculo entre a universidade e a comunidade, mostrando que a educação em saúde pode ser dinâmica, acessível e transformadora. Com base nesses resultados, é evidente que campanhas como essa têm grande potencial e devem ser incentivadas.</w:t>
      </w:r>
      <w:r w:rsidRPr="00314188">
        <w:rPr>
          <w:rFonts w:ascii="Arial" w:eastAsia="Times New Roman" w:hAnsi="Arial" w:cs="Arial"/>
          <w:color w:val="000000"/>
          <w:position w:val="0"/>
          <w:sz w:val="22"/>
          <w:szCs w:val="22"/>
          <w:lang w:val="pt-BR" w:eastAsia="pt-BR"/>
        </w:rPr>
        <w:t xml:space="preserve"> </w:t>
      </w:r>
    </w:p>
    <w:p w14:paraId="3B84581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2AD94332"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Referências Bibliográficas</w:t>
      </w:r>
    </w:p>
    <w:p w14:paraId="2E47D638"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78E3F814" w14:textId="27FCC6E4" w:rsidR="00314188" w:rsidRDefault="00AC0EBF" w:rsidP="00AC0EBF">
      <w:pPr>
        <w:ind w:left="-2" w:firstLineChars="0" w:firstLine="0"/>
        <w:rPr>
          <w:rFonts w:ascii="Open Sans" w:eastAsia="Open Sans" w:hAnsi="Open Sans" w:cs="Open Sans"/>
          <w:lang w:val="pt-BR"/>
        </w:rPr>
      </w:pPr>
      <w:r>
        <w:rPr>
          <w:rFonts w:ascii="Open Sans" w:eastAsia="Open Sans" w:hAnsi="Open Sans" w:cs="Open Sans"/>
          <w:lang w:val="pt-BR"/>
        </w:rPr>
        <w:t xml:space="preserve"> </w:t>
      </w:r>
      <w:r w:rsidR="00314188" w:rsidRPr="00314188">
        <w:rPr>
          <w:rFonts w:ascii="Open Sans" w:eastAsia="Open Sans" w:hAnsi="Open Sans" w:cs="Open Sans"/>
          <w:lang w:val="pt-BR"/>
        </w:rPr>
        <w:t xml:space="preserve">Freire, P. (1996). </w:t>
      </w:r>
      <w:r w:rsidR="00314188" w:rsidRPr="00314188">
        <w:rPr>
          <w:rFonts w:ascii="Open Sans" w:eastAsia="Open Sans" w:hAnsi="Open Sans" w:cs="Open Sans"/>
          <w:i/>
          <w:iCs/>
          <w:lang w:val="pt-BR"/>
        </w:rPr>
        <w:t>Pedagogia da autonomia: Saberes necessários à prática educativa</w:t>
      </w:r>
      <w:r w:rsidR="00314188" w:rsidRPr="00314188">
        <w:rPr>
          <w:rFonts w:ascii="Open Sans" w:eastAsia="Open Sans" w:hAnsi="Open Sans" w:cs="Open Sans"/>
          <w:lang w:val="pt-BR"/>
        </w:rPr>
        <w:t>. São Paulo: Paz e Terra.</w:t>
      </w:r>
    </w:p>
    <w:p w14:paraId="76592A79" w14:textId="77777777" w:rsidR="00AC0EBF" w:rsidRPr="00314188" w:rsidRDefault="00AC0EBF" w:rsidP="00AC0EBF">
      <w:pPr>
        <w:ind w:left="0" w:hanging="2"/>
        <w:rPr>
          <w:rFonts w:ascii="Open Sans" w:eastAsia="Open Sans" w:hAnsi="Open Sans" w:cs="Open Sans"/>
          <w:lang w:val="pt-BR"/>
        </w:rPr>
      </w:pPr>
    </w:p>
    <w:p w14:paraId="5CB1100C" w14:textId="2766E003" w:rsidR="00314188" w:rsidRPr="00314188" w:rsidRDefault="00AC0EBF" w:rsidP="00AC0EBF">
      <w:pPr>
        <w:ind w:left="-2" w:firstLineChars="0" w:firstLine="0"/>
        <w:rPr>
          <w:rFonts w:ascii="Open Sans" w:eastAsia="Open Sans" w:hAnsi="Open Sans" w:cs="Open Sans"/>
          <w:lang w:val="pt-BR"/>
        </w:rPr>
      </w:pPr>
      <w:r>
        <w:rPr>
          <w:rFonts w:ascii="Open Sans" w:eastAsia="Open Sans" w:hAnsi="Open Sans" w:cs="Open Sans"/>
          <w:lang w:val="pt-BR"/>
        </w:rPr>
        <w:t xml:space="preserve"> </w:t>
      </w:r>
      <w:r w:rsidR="00314188">
        <w:rPr>
          <w:rFonts w:ascii="Open Sans" w:eastAsia="Open Sans" w:hAnsi="Open Sans" w:cs="Open Sans"/>
          <w:lang w:val="pt-BR"/>
        </w:rPr>
        <w:t xml:space="preserve"> </w:t>
      </w:r>
      <w:r w:rsidR="00314188" w:rsidRPr="00314188">
        <w:rPr>
          <w:rFonts w:ascii="Open Sans" w:eastAsia="Open Sans" w:hAnsi="Open Sans" w:cs="Open Sans"/>
          <w:lang w:val="pt-BR"/>
        </w:rPr>
        <w:t xml:space="preserve">JÚNIOR, </w:t>
      </w:r>
      <w:proofErr w:type="spellStart"/>
      <w:r w:rsidR="00314188" w:rsidRPr="00314188">
        <w:rPr>
          <w:rFonts w:ascii="Open Sans" w:eastAsia="Open Sans" w:hAnsi="Open Sans" w:cs="Open Sans"/>
          <w:lang w:val="pt-BR"/>
        </w:rPr>
        <w:t>Janáry</w:t>
      </w:r>
      <w:proofErr w:type="spellEnd"/>
      <w:r w:rsidR="00314188" w:rsidRPr="00314188">
        <w:rPr>
          <w:rFonts w:ascii="Open Sans" w:eastAsia="Open Sans" w:hAnsi="Open Sans" w:cs="Open Sans"/>
          <w:lang w:val="pt-BR"/>
        </w:rPr>
        <w:t xml:space="preserve">. Nova lei prevê ecocardiograma fetal e ultrassonografia para gestantes no SUS. </w:t>
      </w:r>
      <w:r w:rsidR="00314188" w:rsidRPr="00314188">
        <w:rPr>
          <w:rFonts w:ascii="Open Sans" w:eastAsia="Open Sans" w:hAnsi="Open Sans" w:cs="Open Sans"/>
          <w:i/>
          <w:iCs/>
          <w:lang w:val="pt-BR"/>
        </w:rPr>
        <w:t>Agência Câmara de Notícias</w:t>
      </w:r>
      <w:r w:rsidR="00314188" w:rsidRPr="00314188">
        <w:rPr>
          <w:rFonts w:ascii="Open Sans" w:eastAsia="Open Sans" w:hAnsi="Open Sans" w:cs="Open Sans"/>
          <w:lang w:val="pt-BR"/>
        </w:rPr>
        <w:t>, 15 jun. 2023. Disponível em: https ://</w:t>
      </w:r>
      <w:proofErr w:type="spellStart"/>
      <w:r w:rsidR="00314188" w:rsidRPr="00314188">
        <w:rPr>
          <w:rFonts w:ascii="Open Sans" w:eastAsia="Open Sans" w:hAnsi="Open Sans" w:cs="Open Sans"/>
          <w:lang w:val="pt-BR"/>
        </w:rPr>
        <w:t>www</w:t>
      </w:r>
      <w:proofErr w:type="spellEnd"/>
      <w:r w:rsidR="00314188" w:rsidRPr="00314188">
        <w:rPr>
          <w:rFonts w:ascii="Open Sans" w:eastAsia="Open Sans" w:hAnsi="Open Sans" w:cs="Open Sans"/>
          <w:lang w:val="pt-BR"/>
        </w:rPr>
        <w:t xml:space="preserve"> .</w:t>
      </w:r>
      <w:proofErr w:type="spellStart"/>
      <w:r w:rsidR="00314188" w:rsidRPr="00314188">
        <w:rPr>
          <w:rFonts w:ascii="Open Sans" w:eastAsia="Open Sans" w:hAnsi="Open Sans" w:cs="Open Sans"/>
          <w:lang w:val="pt-BR"/>
        </w:rPr>
        <w:t>camara</w:t>
      </w:r>
      <w:proofErr w:type="spellEnd"/>
      <w:r w:rsidR="00314188" w:rsidRPr="00314188">
        <w:rPr>
          <w:rFonts w:ascii="Open Sans" w:eastAsia="Open Sans" w:hAnsi="Open Sans" w:cs="Open Sans"/>
          <w:lang w:val="pt-BR"/>
        </w:rPr>
        <w:t xml:space="preserve"> .</w:t>
      </w:r>
      <w:proofErr w:type="spellStart"/>
      <w:r w:rsidR="00314188" w:rsidRPr="00314188">
        <w:rPr>
          <w:rFonts w:ascii="Open Sans" w:eastAsia="Open Sans" w:hAnsi="Open Sans" w:cs="Open Sans"/>
          <w:lang w:val="pt-BR"/>
        </w:rPr>
        <w:t>leg</w:t>
      </w:r>
      <w:proofErr w:type="spellEnd"/>
      <w:r w:rsidR="00314188" w:rsidRPr="00314188">
        <w:rPr>
          <w:rFonts w:ascii="Open Sans" w:eastAsia="Open Sans" w:hAnsi="Open Sans" w:cs="Open Sans"/>
          <w:lang w:val="pt-BR"/>
        </w:rPr>
        <w:t xml:space="preserve"> .</w:t>
      </w:r>
      <w:proofErr w:type="spellStart"/>
      <w:r w:rsidR="00314188" w:rsidRPr="00314188">
        <w:rPr>
          <w:rFonts w:ascii="Open Sans" w:eastAsia="Open Sans" w:hAnsi="Open Sans" w:cs="Open Sans"/>
          <w:lang w:val="pt-BR"/>
        </w:rPr>
        <w:t>br</w:t>
      </w:r>
      <w:proofErr w:type="spellEnd"/>
      <w:r w:rsidR="00314188" w:rsidRPr="00314188">
        <w:rPr>
          <w:rFonts w:ascii="Open Sans" w:eastAsia="Open Sans" w:hAnsi="Open Sans" w:cs="Open Sans"/>
          <w:lang w:val="pt-BR"/>
        </w:rPr>
        <w:t xml:space="preserve"> /</w:t>
      </w:r>
      <w:proofErr w:type="spellStart"/>
      <w:proofErr w:type="gramStart"/>
      <w:r w:rsidR="00314188" w:rsidRPr="00314188">
        <w:rPr>
          <w:rFonts w:ascii="Open Sans" w:eastAsia="Open Sans" w:hAnsi="Open Sans" w:cs="Open Sans"/>
          <w:lang w:val="pt-BR"/>
        </w:rPr>
        <w:t>noticias</w:t>
      </w:r>
      <w:proofErr w:type="spellEnd"/>
      <w:proofErr w:type="gramEnd"/>
      <w:r w:rsidR="00314188" w:rsidRPr="00314188">
        <w:rPr>
          <w:rFonts w:ascii="Open Sans" w:eastAsia="Open Sans" w:hAnsi="Open Sans" w:cs="Open Sans"/>
          <w:lang w:val="pt-BR"/>
        </w:rPr>
        <w:t>. Acesso em: 15 out. 2024.</w:t>
      </w:r>
    </w:p>
    <w:p w14:paraId="0FC19512" w14:textId="77777777" w:rsidR="00314188" w:rsidRPr="00314188" w:rsidRDefault="00314188" w:rsidP="00314188">
      <w:pPr>
        <w:ind w:left="0" w:hanging="2"/>
        <w:rPr>
          <w:rFonts w:ascii="Open Sans" w:eastAsia="Open Sans" w:hAnsi="Open Sans" w:cs="Open Sans"/>
          <w:lang w:val="pt-BR"/>
        </w:rPr>
      </w:pPr>
    </w:p>
    <w:p w14:paraId="10809EEC" w14:textId="27A44362" w:rsidR="00314188" w:rsidRPr="00314188" w:rsidRDefault="00314188" w:rsidP="00314188">
      <w:pPr>
        <w:ind w:left="0" w:hanging="2"/>
        <w:rPr>
          <w:rFonts w:ascii="Open Sans" w:eastAsia="Open Sans" w:hAnsi="Open Sans" w:cs="Open Sans"/>
          <w:lang w:val="pt-BR"/>
        </w:rPr>
      </w:pPr>
      <w:r>
        <w:rPr>
          <w:rFonts w:ascii="Open Sans" w:eastAsia="Open Sans" w:hAnsi="Open Sans" w:cs="Open Sans"/>
          <w:lang w:val="pt-BR"/>
        </w:rPr>
        <w:t xml:space="preserve"> </w:t>
      </w:r>
      <w:r w:rsidRPr="00314188">
        <w:rPr>
          <w:rFonts w:ascii="Open Sans" w:eastAsia="Open Sans" w:hAnsi="Open Sans" w:cs="Open Sans"/>
          <w:lang w:val="pt-BR"/>
        </w:rPr>
        <w:t xml:space="preserve">Piaget, J. (1976). </w:t>
      </w:r>
      <w:r w:rsidRPr="00314188">
        <w:rPr>
          <w:rFonts w:ascii="Open Sans" w:eastAsia="Open Sans" w:hAnsi="Open Sans" w:cs="Open Sans"/>
          <w:i/>
          <w:iCs/>
          <w:lang w:val="pt-BR"/>
        </w:rPr>
        <w:t>A epistemologia genética</w:t>
      </w:r>
      <w:r w:rsidRPr="00314188">
        <w:rPr>
          <w:rFonts w:ascii="Open Sans" w:eastAsia="Open Sans" w:hAnsi="Open Sans" w:cs="Open Sans"/>
          <w:lang w:val="pt-BR"/>
        </w:rPr>
        <w:t>. São Paulo: Martins Fontes.</w:t>
      </w:r>
    </w:p>
    <w:p w14:paraId="315D6CDF" w14:textId="77777777" w:rsidR="00314188" w:rsidRPr="00314188" w:rsidRDefault="00314188" w:rsidP="00314188">
      <w:pPr>
        <w:ind w:left="0" w:hanging="2"/>
        <w:rPr>
          <w:rFonts w:ascii="Open Sans" w:eastAsia="Open Sans" w:hAnsi="Open Sans" w:cs="Open Sans"/>
          <w:lang w:val="pt-BR"/>
        </w:rPr>
      </w:pPr>
    </w:p>
    <w:p w14:paraId="68267622" w14:textId="63B9E037" w:rsidR="00314188" w:rsidRPr="00314188" w:rsidRDefault="00314188" w:rsidP="00314188">
      <w:pPr>
        <w:ind w:left="0" w:hanging="2"/>
        <w:rPr>
          <w:rFonts w:ascii="Open Sans" w:eastAsia="Open Sans" w:hAnsi="Open Sans" w:cs="Open Sans"/>
          <w:lang w:val="pt-BR"/>
        </w:rPr>
      </w:pPr>
      <w:r>
        <w:rPr>
          <w:rFonts w:ascii="Open Sans" w:eastAsia="Open Sans" w:hAnsi="Open Sans" w:cs="Open Sans"/>
          <w:lang w:val="pt-BR"/>
        </w:rPr>
        <w:t xml:space="preserve"> </w:t>
      </w:r>
      <w:proofErr w:type="spellStart"/>
      <w:r w:rsidRPr="00314188">
        <w:rPr>
          <w:rFonts w:ascii="Open Sans" w:eastAsia="Open Sans" w:hAnsi="Open Sans" w:cs="Open Sans"/>
          <w:lang w:val="pt-BR"/>
        </w:rPr>
        <w:t>Schön</w:t>
      </w:r>
      <w:proofErr w:type="spellEnd"/>
      <w:r w:rsidRPr="00314188">
        <w:rPr>
          <w:rFonts w:ascii="Open Sans" w:eastAsia="Open Sans" w:hAnsi="Open Sans" w:cs="Open Sans"/>
          <w:lang w:val="pt-BR"/>
        </w:rPr>
        <w:t xml:space="preserve">, D. A. (1983). </w:t>
      </w:r>
      <w:r w:rsidRPr="00314188">
        <w:rPr>
          <w:rFonts w:ascii="Open Sans" w:eastAsia="Open Sans" w:hAnsi="Open Sans" w:cs="Open Sans"/>
          <w:i/>
          <w:iCs/>
          <w:lang w:val="pt-BR"/>
        </w:rPr>
        <w:t xml:space="preserve">The </w:t>
      </w:r>
      <w:proofErr w:type="spellStart"/>
      <w:r w:rsidRPr="00314188">
        <w:rPr>
          <w:rFonts w:ascii="Open Sans" w:eastAsia="Open Sans" w:hAnsi="Open Sans" w:cs="Open Sans"/>
          <w:i/>
          <w:iCs/>
          <w:lang w:val="pt-BR"/>
        </w:rPr>
        <w:t>reflective</w:t>
      </w:r>
      <w:proofErr w:type="spellEnd"/>
      <w:r w:rsidRPr="00314188">
        <w:rPr>
          <w:rFonts w:ascii="Open Sans" w:eastAsia="Open Sans" w:hAnsi="Open Sans" w:cs="Open Sans"/>
          <w:i/>
          <w:iCs/>
          <w:lang w:val="pt-BR"/>
        </w:rPr>
        <w:t xml:space="preserve"> </w:t>
      </w:r>
      <w:proofErr w:type="spellStart"/>
      <w:r w:rsidRPr="00314188">
        <w:rPr>
          <w:rFonts w:ascii="Open Sans" w:eastAsia="Open Sans" w:hAnsi="Open Sans" w:cs="Open Sans"/>
          <w:i/>
          <w:iCs/>
          <w:lang w:val="pt-BR"/>
        </w:rPr>
        <w:t>practitioner</w:t>
      </w:r>
      <w:proofErr w:type="spellEnd"/>
      <w:r w:rsidRPr="00314188">
        <w:rPr>
          <w:rFonts w:ascii="Open Sans" w:eastAsia="Open Sans" w:hAnsi="Open Sans" w:cs="Open Sans"/>
          <w:i/>
          <w:iCs/>
          <w:lang w:val="pt-BR"/>
        </w:rPr>
        <w:t xml:space="preserve">: </w:t>
      </w:r>
      <w:proofErr w:type="spellStart"/>
      <w:r w:rsidRPr="00314188">
        <w:rPr>
          <w:rFonts w:ascii="Open Sans" w:eastAsia="Open Sans" w:hAnsi="Open Sans" w:cs="Open Sans"/>
          <w:i/>
          <w:iCs/>
          <w:lang w:val="pt-BR"/>
        </w:rPr>
        <w:t>How</w:t>
      </w:r>
      <w:proofErr w:type="spellEnd"/>
      <w:r w:rsidRPr="00314188">
        <w:rPr>
          <w:rFonts w:ascii="Open Sans" w:eastAsia="Open Sans" w:hAnsi="Open Sans" w:cs="Open Sans"/>
          <w:i/>
          <w:iCs/>
          <w:lang w:val="pt-BR"/>
        </w:rPr>
        <w:t xml:space="preserve"> </w:t>
      </w:r>
      <w:proofErr w:type="spellStart"/>
      <w:r w:rsidRPr="00314188">
        <w:rPr>
          <w:rFonts w:ascii="Open Sans" w:eastAsia="Open Sans" w:hAnsi="Open Sans" w:cs="Open Sans"/>
          <w:i/>
          <w:iCs/>
          <w:lang w:val="pt-BR"/>
        </w:rPr>
        <w:t>professionals</w:t>
      </w:r>
      <w:proofErr w:type="spellEnd"/>
      <w:r w:rsidRPr="00314188">
        <w:rPr>
          <w:rFonts w:ascii="Open Sans" w:eastAsia="Open Sans" w:hAnsi="Open Sans" w:cs="Open Sans"/>
          <w:i/>
          <w:iCs/>
          <w:lang w:val="pt-BR"/>
        </w:rPr>
        <w:t xml:space="preserve"> </w:t>
      </w:r>
      <w:proofErr w:type="spellStart"/>
      <w:r w:rsidRPr="00314188">
        <w:rPr>
          <w:rFonts w:ascii="Open Sans" w:eastAsia="Open Sans" w:hAnsi="Open Sans" w:cs="Open Sans"/>
          <w:i/>
          <w:iCs/>
          <w:lang w:val="pt-BR"/>
        </w:rPr>
        <w:t>think</w:t>
      </w:r>
      <w:proofErr w:type="spellEnd"/>
      <w:r w:rsidRPr="00314188">
        <w:rPr>
          <w:rFonts w:ascii="Open Sans" w:eastAsia="Open Sans" w:hAnsi="Open Sans" w:cs="Open Sans"/>
          <w:i/>
          <w:iCs/>
          <w:lang w:val="pt-BR"/>
        </w:rPr>
        <w:t xml:space="preserve"> in </w:t>
      </w:r>
      <w:proofErr w:type="spellStart"/>
      <w:r w:rsidRPr="00314188">
        <w:rPr>
          <w:rFonts w:ascii="Open Sans" w:eastAsia="Open Sans" w:hAnsi="Open Sans" w:cs="Open Sans"/>
          <w:i/>
          <w:iCs/>
          <w:lang w:val="pt-BR"/>
        </w:rPr>
        <w:t>action</w:t>
      </w:r>
      <w:proofErr w:type="spellEnd"/>
      <w:r w:rsidRPr="00314188">
        <w:rPr>
          <w:rFonts w:ascii="Open Sans" w:eastAsia="Open Sans" w:hAnsi="Open Sans" w:cs="Open Sans"/>
          <w:lang w:val="pt-BR"/>
        </w:rPr>
        <w:t>. New York: Basic Books.</w:t>
      </w:r>
    </w:p>
    <w:p w14:paraId="268EEF5D" w14:textId="77777777" w:rsidR="00314188" w:rsidRPr="00314188" w:rsidRDefault="00314188" w:rsidP="00314188">
      <w:pPr>
        <w:ind w:left="0" w:hanging="2"/>
        <w:rPr>
          <w:rFonts w:ascii="Open Sans" w:eastAsia="Open Sans" w:hAnsi="Open Sans" w:cs="Open Sans"/>
          <w:lang w:val="pt-BR"/>
        </w:rPr>
      </w:pPr>
    </w:p>
    <w:p w14:paraId="3FCD1D9F" w14:textId="79E99BF1" w:rsidR="00630E30" w:rsidRPr="00AC0EBF" w:rsidRDefault="00314188" w:rsidP="00AC0EBF">
      <w:pPr>
        <w:ind w:left="0" w:hanging="2"/>
        <w:rPr>
          <w:rFonts w:ascii="Open Sans" w:eastAsia="Open Sans" w:hAnsi="Open Sans" w:cs="Open Sans"/>
          <w:lang w:val="pt-BR"/>
        </w:rPr>
      </w:pPr>
      <w:r>
        <w:rPr>
          <w:rFonts w:ascii="Open Sans" w:eastAsia="Open Sans" w:hAnsi="Open Sans" w:cs="Open Sans"/>
          <w:lang w:val="pt-BR"/>
        </w:rPr>
        <w:t xml:space="preserve"> </w:t>
      </w:r>
      <w:r w:rsidRPr="00314188">
        <w:rPr>
          <w:rFonts w:ascii="Open Sans" w:eastAsia="Open Sans" w:hAnsi="Open Sans" w:cs="Open Sans"/>
          <w:lang w:val="pt-BR"/>
        </w:rPr>
        <w:t>Sociedade Brasileira de Pediatria, Departamento Científico de Cardiologia e Neonatologia. Sistematização do atendimento ao recém-nascido com suspeita ou diagnóstico de cardiopatia congênita. São Paulo: SPSP; 2022.</w:t>
      </w:r>
    </w:p>
    <w:sectPr w:rsidR="00630E30" w:rsidRPr="00AC0EBF" w:rsidSect="00836059">
      <w:headerReference w:type="default" r:id="rId16"/>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F4907" w14:textId="77777777" w:rsidR="008B445A" w:rsidRDefault="008B445A">
      <w:pPr>
        <w:spacing w:before="0" w:after="0" w:line="240" w:lineRule="auto"/>
        <w:ind w:left="0" w:hanging="2"/>
      </w:pPr>
      <w:r>
        <w:separator/>
      </w:r>
    </w:p>
  </w:endnote>
  <w:endnote w:type="continuationSeparator" w:id="0">
    <w:p w14:paraId="2DC73AF9" w14:textId="77777777" w:rsidR="008B445A" w:rsidRDefault="008B445A">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2621A20-54A4-49CD-9E8D-22C316CE5D22}"/>
    <w:embedBold r:id="rId2" w:fontKey="{2F467F67-CEEB-42A4-B3AE-E29A99A141AF}"/>
    <w:embedItalic r:id="rId3" w:fontKey="{B0482EFA-CBC8-459D-B37E-0AEF57CE85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43D3BC7-2B65-4BA5-876A-636DD86076FF}"/>
    <w:embedBold r:id="rId5" w:fontKey="{77A02C45-AFAD-4D3C-804E-7EE30C1E214C}"/>
  </w:font>
  <w:font w:name="OpenSymbol">
    <w:charset w:val="00"/>
    <w:family w:val="auto"/>
    <w:pitch w:val="variable"/>
    <w:sig w:usb0="800000AF" w:usb1="1001ECEA" w:usb2="00000000" w:usb3="00000000" w:csb0="80000001" w:csb1="00000000"/>
    <w:embedRegular r:id="rId6" w:fontKey="{CC7E920B-1B63-4C8F-A433-7FD79AECB8E2}"/>
  </w:font>
  <w:font w:name="DejaVu Sans">
    <w:charset w:val="00"/>
    <w:family w:val="swiss"/>
    <w:pitch w:val="variable"/>
    <w:sig w:usb0="E7002EFF" w:usb1="D200FDFF" w:usb2="0A246029" w:usb3="00000000" w:csb0="000001FF" w:csb1="00000000"/>
    <w:embedRegular r:id="rId7" w:fontKey="{18EB383E-6567-457F-BE59-49006643506C}"/>
  </w:font>
  <w:font w:name="Tahoma">
    <w:panose1 w:val="020B0604030504040204"/>
    <w:charset w:val="00"/>
    <w:family w:val="swiss"/>
    <w:pitch w:val="variable"/>
    <w:sig w:usb0="E1002EFF" w:usb1="C000605B" w:usb2="00000029" w:usb3="00000000" w:csb0="000101FF" w:csb1="00000000"/>
    <w:embedRegular r:id="rId8" w:fontKey="{6B43F15C-9062-4EB7-9BB8-59E3BA2D0750}"/>
  </w:font>
  <w:font w:name="Georgia">
    <w:panose1 w:val="02040502050405020303"/>
    <w:charset w:val="00"/>
    <w:family w:val="roman"/>
    <w:pitch w:val="variable"/>
    <w:sig w:usb0="00000287" w:usb1="00000000" w:usb2="00000000" w:usb3="00000000" w:csb0="0000009F" w:csb1="00000000"/>
    <w:embedRegular r:id="rId9" w:fontKey="{BA87898F-FF07-46EF-910A-3B88347B6418}"/>
    <w:embedItalic r:id="rId10" w:fontKey="{C96213D8-BB0E-42EC-AAD6-6EEB875E25AF}"/>
  </w:font>
  <w:font w:name="Calibri">
    <w:panose1 w:val="020F0502020204030204"/>
    <w:charset w:val="00"/>
    <w:family w:val="swiss"/>
    <w:pitch w:val="variable"/>
    <w:sig w:usb0="E4002EFF" w:usb1="C000247B" w:usb2="00000009" w:usb3="00000000" w:csb0="000001FF" w:csb1="00000000"/>
    <w:embedRegular r:id="rId11" w:fontKey="{CD80DD22-2BBF-4753-97A4-769482304B6D}"/>
  </w:font>
  <w:font w:name="Open Sans">
    <w:charset w:val="00"/>
    <w:family w:val="swiss"/>
    <w:pitch w:val="variable"/>
    <w:sig w:usb0="E00002EF" w:usb1="4000205B" w:usb2="00000028" w:usb3="00000000" w:csb0="0000019F" w:csb1="00000000"/>
    <w:embedRegular r:id="rId12" w:fontKey="{4843FF6B-9AA0-457C-AB89-C05B062A2B20}"/>
    <w:embedBold r:id="rId13" w:fontKey="{08CE8B9F-17D8-4A5F-AA6A-CE87122BC6F3}"/>
    <w:embedItalic r:id="rId14" w:fontKey="{6071177B-0237-43C6-AD74-3CEF39809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C2F3F" w14:textId="77777777" w:rsidR="008B445A" w:rsidRDefault="008B445A">
      <w:pPr>
        <w:spacing w:before="0" w:after="0" w:line="240" w:lineRule="auto"/>
        <w:ind w:left="0" w:hanging="2"/>
      </w:pPr>
      <w:r>
        <w:separator/>
      </w:r>
    </w:p>
  </w:footnote>
  <w:footnote w:type="continuationSeparator" w:id="0">
    <w:p w14:paraId="795B4005" w14:textId="77777777" w:rsidR="008B445A" w:rsidRDefault="008B445A">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Default="000A09D3" w:rsidP="00F574C1">
    <w:pPr>
      <w:pStyle w:val="Cabealho"/>
      <w:ind w:left="0" w:hanging="2"/>
      <w:jc w:val="center"/>
    </w:pPr>
    <w:r>
      <w:rPr>
        <w:noProof/>
      </w:rPr>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1A23C1FC" w14:textId="4917261F" w:rsidR="004F1B72" w:rsidRPr="000B3122" w:rsidRDefault="00A662FC" w:rsidP="000B3122">
    <w:pPr>
      <w:pStyle w:val="Cabealho"/>
      <w:spacing w:line="240" w:lineRule="auto"/>
      <w:ind w:left="5" w:hanging="7"/>
      <w:jc w:val="center"/>
      <w:rPr>
        <w:rFonts w:ascii="Open Sans" w:hAnsi="Open Sans" w:cs="Open Sans"/>
        <w:color w:val="BFBFBF" w:themeColor="background1" w:themeShade="BF"/>
        <w:sz w:val="72"/>
        <w:szCs w:val="72"/>
        <w:lang w:val="pt-BR"/>
      </w:rPr>
    </w:pPr>
    <w:r w:rsidRPr="000B3122">
      <w:rPr>
        <w:rFonts w:ascii="Open Sans" w:hAnsi="Open Sans" w:cs="Open Sans"/>
        <w:color w:val="BFBFBF" w:themeColor="background1" w:themeShade="BF"/>
        <w:sz w:val="72"/>
        <w:szCs w:val="72"/>
        <w:lang w:val="pt-BR"/>
      </w:rPr>
      <w:t>Relato de Experiência</w:t>
    </w:r>
    <w:r w:rsidR="000B3122" w:rsidRPr="000B3122">
      <w:rPr>
        <w:rFonts w:ascii="Open Sans" w:hAnsi="Open Sans" w:cs="Open Sans"/>
        <w:color w:val="BFBFBF" w:themeColor="background1" w:themeShade="BF"/>
        <w:sz w:val="72"/>
        <w:szCs w:val="72"/>
        <w:lang w:val="pt-BR"/>
      </w:rPr>
      <w:t xml:space="preserve"> - </w:t>
    </w:r>
    <w:r w:rsidR="004F1B72" w:rsidRPr="000B3122">
      <w:rPr>
        <w:rFonts w:ascii="Open Sans" w:hAnsi="Open Sans" w:cs="Open Sans"/>
        <w:color w:val="BFBFBF" w:themeColor="background1" w:themeShade="BF"/>
        <w:sz w:val="72"/>
        <w:szCs w:val="72"/>
        <w:lang w:val="pt-BR"/>
      </w:rPr>
      <w:t>Outras Iniciativas</w:t>
    </w:r>
  </w:p>
  <w:p w14:paraId="07B6CE14" w14:textId="77777777" w:rsidR="00F574C1" w:rsidRPr="004F1B72" w:rsidRDefault="00F574C1" w:rsidP="00F574C1">
    <w:pPr>
      <w:pStyle w:val="Cabealho"/>
      <w:jc w:val="center"/>
      <w:rPr>
        <w:sz w:val="6"/>
        <w:szCs w:val="6"/>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5E08B2"/>
    <w:multiLevelType w:val="hybridMultilevel"/>
    <w:tmpl w:val="8F448DF6"/>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1"/>
  </w:num>
  <w:num w:numId="2" w16cid:durableId="1023632021">
    <w:abstractNumId w:val="2"/>
  </w:num>
  <w:num w:numId="3" w16cid:durableId="9817372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314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43557"/>
    <w:rsid w:val="00076C48"/>
    <w:rsid w:val="000A09D3"/>
    <w:rsid w:val="000B3122"/>
    <w:rsid w:val="000B5528"/>
    <w:rsid w:val="000D6FA4"/>
    <w:rsid w:val="001007F6"/>
    <w:rsid w:val="001A2C29"/>
    <w:rsid w:val="001C1820"/>
    <w:rsid w:val="00230C72"/>
    <w:rsid w:val="002361A9"/>
    <w:rsid w:val="0024087F"/>
    <w:rsid w:val="002A7EC2"/>
    <w:rsid w:val="002D77E9"/>
    <w:rsid w:val="00314188"/>
    <w:rsid w:val="0033428E"/>
    <w:rsid w:val="00340FFF"/>
    <w:rsid w:val="003575BA"/>
    <w:rsid w:val="00376438"/>
    <w:rsid w:val="003B7D37"/>
    <w:rsid w:val="004343F9"/>
    <w:rsid w:val="004E3C76"/>
    <w:rsid w:val="004F1B72"/>
    <w:rsid w:val="00531031"/>
    <w:rsid w:val="00537F07"/>
    <w:rsid w:val="00566A3C"/>
    <w:rsid w:val="00591253"/>
    <w:rsid w:val="005D6359"/>
    <w:rsid w:val="00630E30"/>
    <w:rsid w:val="00636E25"/>
    <w:rsid w:val="00682917"/>
    <w:rsid w:val="007258DC"/>
    <w:rsid w:val="00753CDC"/>
    <w:rsid w:val="00836059"/>
    <w:rsid w:val="00845978"/>
    <w:rsid w:val="008B445A"/>
    <w:rsid w:val="008D4A23"/>
    <w:rsid w:val="008F27A2"/>
    <w:rsid w:val="009056AD"/>
    <w:rsid w:val="00A001D7"/>
    <w:rsid w:val="00A43887"/>
    <w:rsid w:val="00A662FC"/>
    <w:rsid w:val="00A84D39"/>
    <w:rsid w:val="00A97420"/>
    <w:rsid w:val="00AC0EBF"/>
    <w:rsid w:val="00AC3913"/>
    <w:rsid w:val="00AE2BA8"/>
    <w:rsid w:val="00B01AFA"/>
    <w:rsid w:val="00B5636D"/>
    <w:rsid w:val="00C11980"/>
    <w:rsid w:val="00D05748"/>
    <w:rsid w:val="00D52C67"/>
    <w:rsid w:val="00DC4F73"/>
    <w:rsid w:val="00DF5735"/>
    <w:rsid w:val="00E352C1"/>
    <w:rsid w:val="00E4250E"/>
    <w:rsid w:val="00F27908"/>
    <w:rsid w:val="00F37BFB"/>
    <w:rsid w:val="00F51E65"/>
    <w:rsid w:val="00F571F4"/>
    <w:rsid w:val="00F574C1"/>
    <w:rsid w:val="00F71B77"/>
    <w:rsid w:val="00FB5A5C"/>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character" w:styleId="MenoPendente">
    <w:name w:val="Unresolved Mention"/>
    <w:basedOn w:val="Fontepargpadro"/>
    <w:uiPriority w:val="99"/>
    <w:semiHidden/>
    <w:unhideWhenUsed/>
    <w:rsid w:val="00FB5A5C"/>
    <w:rPr>
      <w:color w:val="605E5C"/>
      <w:shd w:val="clear" w:color="auto" w:fill="E1DFDD"/>
    </w:rPr>
  </w:style>
  <w:style w:type="paragraph" w:styleId="PargrafodaLista">
    <w:name w:val="List Paragraph"/>
    <w:basedOn w:val="Normal"/>
    <w:uiPriority w:val="34"/>
    <w:qFormat/>
    <w:rsid w:val="00314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4703">
      <w:bodyDiv w:val="1"/>
      <w:marLeft w:val="0"/>
      <w:marRight w:val="0"/>
      <w:marTop w:val="0"/>
      <w:marBottom w:val="0"/>
      <w:divBdr>
        <w:top w:val="none" w:sz="0" w:space="0" w:color="auto"/>
        <w:left w:val="none" w:sz="0" w:space="0" w:color="auto"/>
        <w:bottom w:val="none" w:sz="0" w:space="0" w:color="auto"/>
        <w:right w:val="none" w:sz="0" w:space="0" w:color="auto"/>
      </w:divBdr>
    </w:div>
    <w:div w:id="388306824">
      <w:bodyDiv w:val="1"/>
      <w:marLeft w:val="0"/>
      <w:marRight w:val="0"/>
      <w:marTop w:val="0"/>
      <w:marBottom w:val="0"/>
      <w:divBdr>
        <w:top w:val="none" w:sz="0" w:space="0" w:color="auto"/>
        <w:left w:val="none" w:sz="0" w:space="0" w:color="auto"/>
        <w:bottom w:val="none" w:sz="0" w:space="0" w:color="auto"/>
        <w:right w:val="none" w:sz="0" w:space="0" w:color="auto"/>
      </w:divBdr>
    </w:div>
    <w:div w:id="490799700">
      <w:bodyDiv w:val="1"/>
      <w:marLeft w:val="0"/>
      <w:marRight w:val="0"/>
      <w:marTop w:val="0"/>
      <w:marBottom w:val="0"/>
      <w:divBdr>
        <w:top w:val="none" w:sz="0" w:space="0" w:color="auto"/>
        <w:left w:val="none" w:sz="0" w:space="0" w:color="auto"/>
        <w:bottom w:val="none" w:sz="0" w:space="0" w:color="auto"/>
        <w:right w:val="none" w:sz="0" w:space="0" w:color="auto"/>
      </w:divBdr>
    </w:div>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 w:id="753010803">
      <w:bodyDiv w:val="1"/>
      <w:marLeft w:val="0"/>
      <w:marRight w:val="0"/>
      <w:marTop w:val="0"/>
      <w:marBottom w:val="0"/>
      <w:divBdr>
        <w:top w:val="none" w:sz="0" w:space="0" w:color="auto"/>
        <w:left w:val="none" w:sz="0" w:space="0" w:color="auto"/>
        <w:bottom w:val="none" w:sz="0" w:space="0" w:color="auto"/>
        <w:right w:val="none" w:sz="0" w:space="0" w:color="auto"/>
      </w:divBdr>
    </w:div>
    <w:div w:id="850069648">
      <w:bodyDiv w:val="1"/>
      <w:marLeft w:val="0"/>
      <w:marRight w:val="0"/>
      <w:marTop w:val="0"/>
      <w:marBottom w:val="0"/>
      <w:divBdr>
        <w:top w:val="none" w:sz="0" w:space="0" w:color="auto"/>
        <w:left w:val="none" w:sz="0" w:space="0" w:color="auto"/>
        <w:bottom w:val="none" w:sz="0" w:space="0" w:color="auto"/>
        <w:right w:val="none" w:sz="0" w:space="0" w:color="auto"/>
      </w:divBdr>
    </w:div>
    <w:div w:id="872619373">
      <w:bodyDiv w:val="1"/>
      <w:marLeft w:val="0"/>
      <w:marRight w:val="0"/>
      <w:marTop w:val="0"/>
      <w:marBottom w:val="0"/>
      <w:divBdr>
        <w:top w:val="none" w:sz="0" w:space="0" w:color="auto"/>
        <w:left w:val="none" w:sz="0" w:space="0" w:color="auto"/>
        <w:bottom w:val="none" w:sz="0" w:space="0" w:color="auto"/>
        <w:right w:val="none" w:sz="0" w:space="0" w:color="auto"/>
      </w:divBdr>
    </w:div>
    <w:div w:id="1614434443">
      <w:bodyDiv w:val="1"/>
      <w:marLeft w:val="0"/>
      <w:marRight w:val="0"/>
      <w:marTop w:val="0"/>
      <w:marBottom w:val="0"/>
      <w:divBdr>
        <w:top w:val="none" w:sz="0" w:space="0" w:color="auto"/>
        <w:left w:val="none" w:sz="0" w:space="0" w:color="auto"/>
        <w:bottom w:val="none" w:sz="0" w:space="0" w:color="auto"/>
        <w:right w:val="none" w:sz="0" w:space="0" w:color="auto"/>
      </w:divBdr>
    </w:div>
    <w:div w:id="1646230947">
      <w:bodyDiv w:val="1"/>
      <w:marLeft w:val="0"/>
      <w:marRight w:val="0"/>
      <w:marTop w:val="0"/>
      <w:marBottom w:val="0"/>
      <w:divBdr>
        <w:top w:val="none" w:sz="0" w:space="0" w:color="auto"/>
        <w:left w:val="none" w:sz="0" w:space="0" w:color="auto"/>
        <w:bottom w:val="none" w:sz="0" w:space="0" w:color="auto"/>
        <w:right w:val="none" w:sz="0" w:space="0" w:color="auto"/>
      </w:divBdr>
    </w:div>
    <w:div w:id="1824620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1776</Words>
  <Characters>9594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Ronaldo Gomes</cp:lastModifiedBy>
  <cp:revision>7</cp:revision>
  <dcterms:created xsi:type="dcterms:W3CDTF">2024-10-18T20:23:00Z</dcterms:created>
  <dcterms:modified xsi:type="dcterms:W3CDTF">2024-10-18T20:29:00Z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