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PERFIL DA PESSOA IDOSA INTERNADA NA URGÊNCIA E EMERGÊNCIA</w:t>
      </w:r>
    </w:p>
    <w:p>
      <w:pPr>
        <w:pStyle w:val="5"/>
        <w:spacing w:before="3" w:line="360" w:lineRule="auto"/>
        <w:ind w:left="0"/>
        <w:rPr>
          <w:b/>
          <w:sz w:val="24"/>
          <w:szCs w:val="24"/>
        </w:rPr>
      </w:pPr>
    </w:p>
    <w:p>
      <w:pPr>
        <w:pStyle w:val="5"/>
        <w:spacing w:line="360" w:lineRule="auto"/>
        <w:ind w:left="0" w:right="710"/>
        <w:rPr>
          <w:color w:val="000000"/>
          <w:sz w:val="24"/>
          <w:szCs w:val="24"/>
        </w:rPr>
      </w:pPr>
      <w:r>
        <w:rPr>
          <w:sz w:val="24"/>
          <w:szCs w:val="24"/>
        </w:rPr>
        <w:t>Michelle dos Santos Almeida</w:t>
      </w:r>
      <w:r>
        <w:rPr>
          <w:color w:val="000000"/>
          <w:sz w:val="24"/>
          <w:szCs w:val="24"/>
        </w:rPr>
        <w:t>¹</w:t>
      </w:r>
    </w:p>
    <w:p>
      <w:pPr>
        <w:pStyle w:val="5"/>
        <w:spacing w:line="360" w:lineRule="auto"/>
        <w:ind w:left="0" w:right="710"/>
        <w:rPr>
          <w:color w:val="000000"/>
          <w:sz w:val="24"/>
          <w:szCs w:val="24"/>
        </w:rPr>
      </w:pPr>
      <w:bookmarkStart w:id="0" w:name="_GoBack"/>
      <w:bookmarkEnd w:id="0"/>
    </w:p>
    <w:p>
      <w:pPr>
        <w:pStyle w:val="5"/>
        <w:spacing w:line="360" w:lineRule="auto"/>
        <w:ind w:left="0" w:right="1077"/>
        <w:rPr>
          <w:color w:val="000000"/>
          <w:sz w:val="24"/>
          <w:szCs w:val="24"/>
        </w:rPr>
      </w:pPr>
      <w:r>
        <w:rPr>
          <w:rFonts w:hint="default"/>
          <w:sz w:val="24"/>
          <w:szCs w:val="24"/>
          <w:lang w:val="pt-BR"/>
        </w:rPr>
        <w:t>¹</w:t>
      </w:r>
      <w:r>
        <w:rPr>
          <w:sz w:val="24"/>
          <w:szCs w:val="24"/>
        </w:rPr>
        <w:t xml:space="preserve">Universidade </w:t>
      </w:r>
      <w:r>
        <w:rPr>
          <w:color w:val="000000"/>
          <w:sz w:val="24"/>
          <w:szCs w:val="24"/>
        </w:rPr>
        <w:t>Tiradentes</w:t>
      </w:r>
    </w:p>
    <w:p>
      <w:pPr>
        <w:pStyle w:val="5"/>
        <w:spacing w:line="360" w:lineRule="auto"/>
        <w:ind w:left="0" w:right="1077"/>
        <w:rPr>
          <w:sz w:val="24"/>
          <w:szCs w:val="24"/>
        </w:rPr>
      </w:pPr>
    </w:p>
    <w:p>
      <w:pPr>
        <w:pStyle w:val="5"/>
        <w:spacing w:before="44" w:line="360" w:lineRule="auto"/>
        <w:ind w:left="0" w:right="5056"/>
        <w:rPr>
          <w:rStyle w:val="4"/>
          <w:rFonts w:hint="default"/>
          <w:color w:val="auto"/>
          <w:sz w:val="24"/>
          <w:szCs w:val="24"/>
          <w:u w:val="none"/>
          <w:lang w:val="pt-BR"/>
        </w:rPr>
      </w:pPr>
      <w:r>
        <w:rPr>
          <w:rFonts w:hint="default"/>
          <w:sz w:val="24"/>
          <w:szCs w:val="24"/>
          <w:lang w:val="pt-BR"/>
        </w:rPr>
        <w:t>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"mailto:michelledossantos193@gmail.com"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michelledossantos193@gmail.c</w:t>
      </w:r>
      <w:r>
        <w:rPr>
          <w:rStyle w:val="4"/>
          <w:rFonts w:hint="default"/>
          <w:sz w:val="24"/>
          <w:szCs w:val="24"/>
          <w:lang w:val="pt-BR"/>
        </w:rPr>
        <w:t>o</w:t>
      </w:r>
      <w:r>
        <w:rPr>
          <w:rStyle w:val="4"/>
          <w:sz w:val="24"/>
          <w:szCs w:val="24"/>
        </w:rPr>
        <w:t>m</w:t>
      </w:r>
      <w:r>
        <w:rPr>
          <w:rStyle w:val="4"/>
          <w:sz w:val="24"/>
          <w:szCs w:val="24"/>
        </w:rPr>
        <w:fldChar w:fldCharType="end"/>
      </w:r>
      <w:r>
        <w:rPr>
          <w:rStyle w:val="4"/>
          <w:rFonts w:hint="default"/>
          <w:color w:val="auto"/>
          <w:sz w:val="24"/>
          <w:szCs w:val="24"/>
          <w:u w:val="none"/>
          <w:lang w:val="pt-BR"/>
        </w:rPr>
        <w:t>)</w:t>
      </w:r>
    </w:p>
    <w:p>
      <w:pPr>
        <w:pStyle w:val="5"/>
        <w:spacing w:before="44" w:line="360" w:lineRule="auto"/>
        <w:ind w:left="0" w:right="5056"/>
        <w:rPr>
          <w:rStyle w:val="4"/>
          <w:rFonts w:hint="default"/>
          <w:color w:val="auto"/>
          <w:sz w:val="24"/>
          <w:szCs w:val="24"/>
          <w:u w:val="none"/>
          <w:lang w:val="pt-BR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Segundo o IBGE, a porcentagem estimada de pessoas idosas aumentou de 10,78% para 14,7% da população brasileira, entre os anos 2010 e 2022. Logo, esse índice mostra um ritmo de crescimento importante no número de idosos, o que promove uma maior incidência de patologias singulares da senilidade, sobretudo as Doenças Crônicas não Transmissíveis (DCNT). </w:t>
      </w:r>
      <w:r>
        <w:rPr>
          <w:b/>
          <w:bCs/>
          <w:color w:val="000000"/>
          <w:sz w:val="24"/>
          <w:szCs w:val="24"/>
        </w:rPr>
        <w:t xml:space="preserve">Objetivo: </w:t>
      </w:r>
      <w:r>
        <w:rPr>
          <w:color w:val="000000"/>
          <w:sz w:val="24"/>
          <w:szCs w:val="24"/>
        </w:rPr>
        <w:t xml:space="preserve">Conhecer as características epidemiológicas prevalentes da pessoa idosa internada nos setores de urgência e emergência. </w:t>
      </w:r>
      <w:r>
        <w:rPr>
          <w:b/>
          <w:bCs/>
          <w:color w:val="000000"/>
          <w:sz w:val="24"/>
          <w:szCs w:val="24"/>
        </w:rPr>
        <w:t xml:space="preserve">Metodologia: </w:t>
      </w:r>
      <w:r>
        <w:rPr>
          <w:color w:val="000000"/>
          <w:sz w:val="24"/>
          <w:szCs w:val="24"/>
        </w:rPr>
        <w:t xml:space="preserve">Pesquisa bibliográfica e de caráter qualitativo, baseada em artigos das bases de dados da SCIELO e LILACS advindas das plataformas eletrônicas da Biblioteca Virtual em Saúde (BVS), Biblioteca Digital de Teses e Dissertações e Periódicos Capes sob os descritores “perfil do idoso” AND “internação” AND “emergência”. Além disso, também foi utilizado como critérios de inclusão o idioma português e os estudos publicados nos últimos 10 anos. Também foi verificado os índices quantitativos de casos de internações hospitalares da pessoa idosa, contabilizados no site do DATASUS no intervalo de 2020-2023. </w:t>
      </w:r>
      <w:r>
        <w:rPr>
          <w:b/>
          <w:bCs/>
          <w:color w:val="000000"/>
          <w:sz w:val="24"/>
          <w:szCs w:val="24"/>
        </w:rPr>
        <w:t xml:space="preserve">Resultados: </w:t>
      </w:r>
      <w:r>
        <w:rPr>
          <w:color w:val="000000"/>
          <w:sz w:val="24"/>
          <w:szCs w:val="24"/>
        </w:rPr>
        <w:t xml:space="preserve">Conforme os materiais analisados as internações não eletivas dos idosos estão relacionadas, majoritariamente, às doenças crônicas, sobretudo, àquelas do sistema cardiovascular e renal. Nessa perspectiva, segundo o Sistema de Informações Hospitalares do SUS (SIH/SUS) foram contabilizados 10.576.808 casos de internações de idosos na urgência hospitalar entre 2020 e 2023. Ao verificar o perfil desses pacientes foi constatado os seguintes índices por idade, 40,2% (60 a 69 anos), 33,8% (70 a 79 anos) e 26% (80 anos e mais), sendo-os mais preponderantes no sexo masculino e na região sudeste. Ademais, a média de permanência de internação, geralmente, é maior nos idosos do que nos indivíduos mais jovens (média = 6,6), o que contribui com o declínio funcional, polifarmácia, infecções hospitalares, lesões por pressão (LPP) e diminuição da qualidade de vida. Logo, esses fatores em conjunto com o motivo da hospitalização contribuem para a grande taxa de óbitos desses pacientes (1.773.995 mortes pelo SIH/SUS), as quais estão bem distribuídas nas faixas de 60-69 anos, 70-79 anos e 80 anos e mais. </w:t>
      </w:r>
      <w:r>
        <w:rPr>
          <w:b/>
          <w:bCs/>
          <w:color w:val="000000"/>
          <w:sz w:val="24"/>
          <w:szCs w:val="24"/>
        </w:rPr>
        <w:t xml:space="preserve">Conclusões: </w:t>
      </w:r>
      <w:r>
        <w:rPr>
          <w:color w:val="000000"/>
          <w:sz w:val="24"/>
          <w:szCs w:val="24"/>
        </w:rPr>
        <w:t>O número de idosos hospitalizados representa uma parcela significativa da população brasileira. Essas informações alertam para a necessidade da incrementação de melhorias no setor de prestação de serviços de saúde pública aos idosos, haja vista, que o decréscimo da sua qualidade de vida e mortalidade aumentam gradativamente com o prolongamento da estadia na urgência e emergência.</w:t>
      </w:r>
    </w:p>
    <w:p>
      <w:pPr>
        <w:pStyle w:val="5"/>
        <w:spacing w:before="51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Palavras-chave: Epidemiologia. Hospitalização. Idoso.</w:t>
      </w:r>
    </w:p>
    <w:p>
      <w:pPr>
        <w:pStyle w:val="5"/>
        <w:spacing w:before="69" w:line="360" w:lineRule="auto"/>
        <w:ind w:left="0"/>
        <w:jc w:val="both"/>
        <w:rPr>
          <w:rFonts w:hint="default"/>
          <w:sz w:val="24"/>
          <w:szCs w:val="24"/>
          <w:lang w:val="pt-BR"/>
        </w:rPr>
      </w:pPr>
      <w:r>
        <w:rPr>
          <w:sz w:val="24"/>
          <w:szCs w:val="24"/>
        </w:rPr>
        <w:t>Área Temática: Urgência e Emergência em Medicina, Enfermagem e Odontologi</w:t>
      </w:r>
      <w:r>
        <w:rPr>
          <w:rFonts w:hint="default"/>
          <w:sz w:val="24"/>
          <w:szCs w:val="24"/>
          <w:lang w:val="pt-BR"/>
        </w:rPr>
        <w:t>a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2E47"/>
    <w:rsid w:val="19031A95"/>
    <w:rsid w:val="1B722B13"/>
    <w:rsid w:val="400D1324"/>
    <w:rsid w:val="618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205"/>
    </w:pPr>
    <w:rPr>
      <w:sz w:val="24"/>
      <w:szCs w:val="24"/>
    </w:rPr>
  </w:style>
  <w:style w:type="paragraph" w:styleId="6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2024-03-01T19:48:00Z</dcterms:created>
  <dc:creator>Michele</dc:creator>
  <cp:lastModifiedBy>Michele</cp:lastModifiedBy>
  <dcterms:modified xsi:type="dcterms:W3CDTF">2024-03-01T20:44:37Z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36D2910C8FF74E699908023AC17AA31A_11</vt:lpwstr>
  </property>
</Properties>
</file>