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68" w:rsidRDefault="00805CE0" w:rsidP="00ED0907">
      <w:pPr>
        <w:pStyle w:val="Pr-formataoHTML"/>
        <w:shd w:val="clear" w:color="auto" w:fill="FFFFFF"/>
        <w:jc w:val="center"/>
        <w:rPr>
          <w:rFonts w:ascii="inherit" w:hAnsi="inherit"/>
          <w:color w:val="212121"/>
        </w:rPr>
      </w:pPr>
      <w:r w:rsidRPr="00805CE0">
        <w:rPr>
          <w:rFonts w:ascii="Times New Roman" w:hAnsi="Times New Roman" w:cs="Times New Roman"/>
          <w:b/>
          <w:sz w:val="24"/>
          <w:szCs w:val="24"/>
        </w:rPr>
        <w:t xml:space="preserve">Multirresistência antimicrobiana de </w:t>
      </w:r>
      <w:proofErr w:type="spellStart"/>
      <w:r w:rsidRPr="00805CE0">
        <w:rPr>
          <w:rFonts w:ascii="Times New Roman" w:hAnsi="Times New Roman" w:cs="Times New Roman"/>
          <w:b/>
          <w:i/>
          <w:sz w:val="24"/>
          <w:szCs w:val="24"/>
        </w:rPr>
        <w:t>Staphylococcus</w:t>
      </w:r>
      <w:proofErr w:type="spellEnd"/>
      <w:r w:rsidRPr="00805CE0">
        <w:rPr>
          <w:rFonts w:ascii="Times New Roman" w:hAnsi="Times New Roman" w:cs="Times New Roman"/>
          <w:b/>
          <w:i/>
          <w:sz w:val="24"/>
          <w:szCs w:val="24"/>
        </w:rPr>
        <w:t xml:space="preserve"> aureus</w:t>
      </w:r>
      <w:r w:rsidRPr="00805CE0">
        <w:rPr>
          <w:rFonts w:ascii="Times New Roman" w:hAnsi="Times New Roman" w:cs="Times New Roman"/>
          <w:b/>
          <w:sz w:val="24"/>
          <w:szCs w:val="24"/>
        </w:rPr>
        <w:t xml:space="preserve"> isolados no leite caprino e bovino</w:t>
      </w:r>
      <w:r w:rsidR="00913C48" w:rsidRPr="00805CE0">
        <w:rPr>
          <w:rFonts w:ascii="Times New Roman" w:hAnsi="Times New Roman" w:cs="Times New Roman"/>
          <w:b/>
          <w:sz w:val="24"/>
          <w:szCs w:val="24"/>
        </w:rPr>
        <w:br/>
      </w:r>
      <w:r w:rsidR="00CC5268" w:rsidRPr="00CC5268">
        <w:rPr>
          <w:rFonts w:ascii="Times New Roman" w:hAnsi="Times New Roman" w:cs="Times New Roman"/>
          <w:b/>
          <w:color w:val="212121"/>
          <w:sz w:val="24"/>
          <w:szCs w:val="24"/>
          <w:lang w:val="en"/>
        </w:rPr>
        <w:t xml:space="preserve">Antimicrobial </w:t>
      </w:r>
      <w:proofErr w:type="spellStart"/>
      <w:r w:rsidR="00CC5268" w:rsidRPr="00CC5268">
        <w:rPr>
          <w:rFonts w:ascii="Times New Roman" w:hAnsi="Times New Roman" w:cs="Times New Roman"/>
          <w:b/>
          <w:color w:val="212121"/>
          <w:sz w:val="24"/>
          <w:szCs w:val="24"/>
          <w:lang w:val="en"/>
        </w:rPr>
        <w:t>multiresistance</w:t>
      </w:r>
      <w:proofErr w:type="spellEnd"/>
      <w:r w:rsidR="00CC5268" w:rsidRPr="00CC5268">
        <w:rPr>
          <w:rFonts w:ascii="Times New Roman" w:hAnsi="Times New Roman" w:cs="Times New Roman"/>
          <w:b/>
          <w:color w:val="212121"/>
          <w:sz w:val="24"/>
          <w:szCs w:val="24"/>
          <w:lang w:val="en"/>
        </w:rPr>
        <w:t xml:space="preserve"> of </w:t>
      </w:r>
      <w:r w:rsidR="00CC5268" w:rsidRPr="00CC5268">
        <w:rPr>
          <w:rFonts w:ascii="Times New Roman" w:hAnsi="Times New Roman" w:cs="Times New Roman"/>
          <w:b/>
          <w:i/>
          <w:color w:val="212121"/>
          <w:sz w:val="24"/>
          <w:szCs w:val="24"/>
          <w:lang w:val="en"/>
        </w:rPr>
        <w:t>Staphylococcus aureus</w:t>
      </w:r>
      <w:r w:rsidR="00CC5268" w:rsidRPr="00CC5268">
        <w:rPr>
          <w:rFonts w:ascii="Times New Roman" w:hAnsi="Times New Roman" w:cs="Times New Roman"/>
          <w:b/>
          <w:color w:val="212121"/>
          <w:sz w:val="24"/>
          <w:szCs w:val="24"/>
          <w:lang w:val="en"/>
        </w:rPr>
        <w:t xml:space="preserve"> isolated from goat and bovine milk</w:t>
      </w:r>
    </w:p>
    <w:p w:rsidR="003B3DA3" w:rsidRPr="00913C48" w:rsidRDefault="003B3DA3" w:rsidP="00ED09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907" w:rsidRDefault="005A0EDC" w:rsidP="00ED0907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Rayane </w:t>
      </w:r>
      <w:proofErr w:type="spellStart"/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Thayse</w:t>
      </w:r>
      <w:proofErr w:type="spellEnd"/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Moreira dos Santos CARNAÚBA¹*,</w:t>
      </w:r>
      <w:r w:rsidR="003300FC" w:rsidRPr="003300FC">
        <w:rPr>
          <w:rFonts w:ascii="Times New Roman" w:hAnsi="Times New Roman" w:cs="Times New Roman"/>
          <w:sz w:val="24"/>
          <w:szCs w:val="24"/>
        </w:rPr>
        <w:t xml:space="preserve"> </w:t>
      </w:r>
      <w:r w:rsidR="003300FC">
        <w:rPr>
          <w:rFonts w:ascii="Times New Roman" w:hAnsi="Times New Roman" w:cs="Times New Roman"/>
          <w:sz w:val="24"/>
          <w:szCs w:val="24"/>
        </w:rPr>
        <w:t>Karla Patrícia C</w:t>
      </w:r>
      <w:r w:rsidR="003300FC" w:rsidRPr="003B3DA3">
        <w:rPr>
          <w:rFonts w:ascii="Times New Roman" w:hAnsi="Times New Roman" w:cs="Times New Roman"/>
          <w:sz w:val="24"/>
          <w:szCs w:val="24"/>
        </w:rPr>
        <w:t>haves da SILVA</w:t>
      </w:r>
      <w:r w:rsidR="003300FC"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¹</w:t>
      </w:r>
      <w:r w:rsidR="003300FC">
        <w:rPr>
          <w:rFonts w:ascii="Times New Roman" w:hAnsi="Times New Roman" w:cs="Times New Roman"/>
          <w:sz w:val="24"/>
          <w:szCs w:val="24"/>
        </w:rPr>
        <w:t>,</w:t>
      </w:r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Luís</w:t>
      </w:r>
      <w:proofErr w:type="spellEnd"/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Gustavo Ramos de </w:t>
      </w:r>
      <w:proofErr w:type="spellStart"/>
      <w:r w:rsidR="003300F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Moraes</w:t>
      </w:r>
      <w:proofErr w:type="spellEnd"/>
      <w:r w:rsidR="003300F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CALHEIROS</w:t>
      </w:r>
      <w:r w:rsidR="003300FC"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¹</w:t>
      </w:r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,  </w:t>
      </w:r>
      <w:proofErr w:type="spellStart"/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Egbely</w:t>
      </w:r>
      <w:proofErr w:type="spellEnd"/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Maria </w:t>
      </w:r>
      <w:proofErr w:type="spellStart"/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Cordeiro</w:t>
      </w:r>
      <w:proofErr w:type="spellEnd"/>
      <w:r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dos SANTOS</w:t>
      </w:r>
      <w:r w:rsidR="003300FC"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¹</w:t>
      </w:r>
      <w:r w:rsidR="003B3DA3" w:rsidRPr="003B3DA3">
        <w:rPr>
          <w:rFonts w:ascii="Times New Roman" w:hAnsi="Times New Roman" w:cs="Times New Roman"/>
          <w:sz w:val="24"/>
          <w:szCs w:val="24"/>
        </w:rPr>
        <w:t>, Dayane</w:t>
      </w:r>
      <w:r w:rsidRPr="003B3DA3">
        <w:rPr>
          <w:rFonts w:ascii="Times New Roman" w:hAnsi="Times New Roman" w:cs="Times New Roman"/>
          <w:sz w:val="24"/>
          <w:szCs w:val="24"/>
        </w:rPr>
        <w:t xml:space="preserve"> Kelly Gomes de Oliveira ARAÚJO</w:t>
      </w:r>
      <w:r w:rsidR="003300FC"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¹</w:t>
      </w:r>
      <w:r w:rsidR="003B3DA3">
        <w:rPr>
          <w:rFonts w:ascii="Times New Roman" w:hAnsi="Times New Roman" w:cs="Times New Roman"/>
          <w:sz w:val="24"/>
          <w:szCs w:val="24"/>
        </w:rPr>
        <w:t>, Anderson S</w:t>
      </w:r>
      <w:r w:rsidR="003B3DA3" w:rsidRPr="003B3DA3">
        <w:rPr>
          <w:rFonts w:ascii="Times New Roman" w:hAnsi="Times New Roman" w:cs="Times New Roman"/>
          <w:sz w:val="24"/>
          <w:szCs w:val="24"/>
        </w:rPr>
        <w:t>ilva de OLIVEIRA</w:t>
      </w:r>
      <w:r w:rsidR="003300FC"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¹</w:t>
      </w:r>
      <w:r w:rsidR="00330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00FC">
        <w:rPr>
          <w:rFonts w:ascii="Times New Roman" w:hAnsi="Times New Roman" w:cs="Times New Roman"/>
          <w:sz w:val="24"/>
          <w:szCs w:val="24"/>
        </w:rPr>
        <w:t>Neusvaldo</w:t>
      </w:r>
      <w:proofErr w:type="spellEnd"/>
      <w:r w:rsidR="003300FC">
        <w:rPr>
          <w:rFonts w:ascii="Times New Roman" w:hAnsi="Times New Roman" w:cs="Times New Roman"/>
          <w:sz w:val="24"/>
          <w:szCs w:val="24"/>
        </w:rPr>
        <w:t xml:space="preserve"> de Medeiros Caldas JÚNIOR¹ ,</w:t>
      </w:r>
      <w:r w:rsidR="003300FC"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Maria de </w:t>
      </w:r>
      <w:proofErr w:type="spellStart"/>
      <w:r w:rsidR="003300FC"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Nazaré</w:t>
      </w:r>
      <w:proofErr w:type="spellEnd"/>
      <w:r w:rsidR="003300FC" w:rsidRPr="005A0ED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Santos FERREIRA</w:t>
      </w:r>
      <w:r w:rsidR="003300F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²</w:t>
      </w:r>
      <w:r w:rsidR="004A2C2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.</w:t>
      </w:r>
    </w:p>
    <w:p w:rsidR="003300FC" w:rsidRDefault="003300FC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" w:eastAsia="pt-B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¹Universidade Federal de Alagoas,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Curso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Medicina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Veterinária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Laboratório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Doenças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Infecciosas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Viçosa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, AL,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Brasil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. E-mail: </w:t>
      </w:r>
      <w:r w:rsidRPr="003300F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" w:eastAsia="pt-BR"/>
        </w:rPr>
        <w:t>rayanecarnauba18@gmail.com</w:t>
      </w:r>
    </w:p>
    <w:p w:rsidR="003300FC" w:rsidRDefault="003300FC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  <w:r w:rsidRPr="003300F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²Universidade Federal Rural de Pernambuco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Programa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Residência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em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Área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Saúde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Medicina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Veterinária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Medicina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Veterinaria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Preventiva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Bacterioses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, Recife, PE,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Brasil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.</w:t>
      </w:r>
    </w:p>
    <w:p w:rsidR="003300FC" w:rsidRPr="003300FC" w:rsidRDefault="003300FC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</w:p>
    <w:p w:rsidR="00CC5268" w:rsidRPr="00CC5268" w:rsidRDefault="00CC5268" w:rsidP="00ED0907">
      <w:pPr>
        <w:spacing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CC5268">
        <w:rPr>
          <w:rStyle w:val="hps"/>
          <w:rFonts w:ascii="Times New Roman" w:hAnsi="Times New Roman" w:cs="Times New Roman"/>
          <w:sz w:val="24"/>
          <w:szCs w:val="24"/>
        </w:rPr>
        <w:t>As inflamaçõe</w:t>
      </w:r>
      <w:r>
        <w:rPr>
          <w:rStyle w:val="hps"/>
          <w:rFonts w:ascii="Times New Roman" w:hAnsi="Times New Roman" w:cs="Times New Roman"/>
          <w:sz w:val="24"/>
          <w:szCs w:val="24"/>
        </w:rPr>
        <w:t>s da glândula mamária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de cabras e vacas causam prejuízos na produção de leite, devido à diminuição na produção e qualidade do produto. A etiologia das mastites é </w:t>
      </w:r>
      <w:r w:rsidR="0091059A">
        <w:rPr>
          <w:rStyle w:val="hps"/>
          <w:rFonts w:ascii="Times New Roman" w:hAnsi="Times New Roman" w:cs="Times New Roman"/>
          <w:sz w:val="24"/>
          <w:szCs w:val="24"/>
        </w:rPr>
        <w:t xml:space="preserve">multifatorial e </w:t>
      </w:r>
      <w:proofErr w:type="spellStart"/>
      <w:r w:rsidR="0091059A">
        <w:rPr>
          <w:rStyle w:val="hps"/>
          <w:rFonts w:ascii="Times New Roman" w:hAnsi="Times New Roman" w:cs="Times New Roman"/>
          <w:sz w:val="24"/>
          <w:szCs w:val="24"/>
        </w:rPr>
        <w:t>multietiológica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, entretanto na maioria dos casos as bactérias são as causas mais frequentes, dentre ela as do gênero </w:t>
      </w:r>
      <w:proofErr w:type="spellStart"/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>Sthaphylococccus</w:t>
      </w:r>
      <w:proofErr w:type="spellEnd"/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268">
        <w:rPr>
          <w:rStyle w:val="hps"/>
          <w:rFonts w:ascii="Times New Roman" w:hAnsi="Times New Roman" w:cs="Times New Roman"/>
          <w:sz w:val="24"/>
          <w:szCs w:val="24"/>
        </w:rPr>
        <w:t>sp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representam um risco eminente aos consumidores de produtos lácteos, em razão do seu elevado</w:t>
      </w:r>
      <w:r w:rsidR="0091059A">
        <w:rPr>
          <w:rStyle w:val="hps"/>
          <w:rFonts w:ascii="Times New Roman" w:hAnsi="Times New Roman" w:cs="Times New Roman"/>
          <w:sz w:val="24"/>
          <w:szCs w:val="24"/>
        </w:rPr>
        <w:t xml:space="preserve"> potencial de produção de 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toxinas resistentes aos tratamentos térmicos comumente aplicados ao leite. Além disso, as principais causas do uso de antimicrobianos em pecuária leiteira são para o controle e o tratamento das mastites, as terapias inadequadas geram o número elevado de cepas de </w:t>
      </w:r>
      <w:proofErr w:type="spellStart"/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 xml:space="preserve"> aureus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resistente aos antimicrobianos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Foram avaliadas 12 cabras e 100 vacas em lactação, totalizando 24 e 400 tetos analisados, respectivamente. As fêmeas se encontravam em diferentes períodos de lactação e tinham diversas idades, todas provenientes de propriedades de exploração leiteira nos Municípios do Sertão de Alagoas. Após o crescimento bacteriano, as colônias isoladas em placas de Petri contendo ágar sangue de ovino com característica macroscópica </w:t>
      </w:r>
      <w:proofErr w:type="spellStart"/>
      <w:r w:rsidRPr="00CC5268">
        <w:rPr>
          <w:rStyle w:val="hps"/>
          <w:rFonts w:ascii="Times New Roman" w:hAnsi="Times New Roman" w:cs="Times New Roman"/>
          <w:sz w:val="24"/>
          <w:szCs w:val="24"/>
        </w:rPr>
        <w:t>mucóide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, amarelada, com duplo halo de hemólise e pequena foram sugestivas a bactéria </w:t>
      </w:r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>S. aureus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. Realizou-se testes de </w:t>
      </w:r>
      <w:proofErr w:type="spellStart"/>
      <w:r w:rsidRPr="00CC5268">
        <w:rPr>
          <w:rStyle w:val="hps"/>
          <w:rFonts w:ascii="Times New Roman" w:hAnsi="Times New Roman" w:cs="Times New Roman"/>
          <w:sz w:val="24"/>
          <w:szCs w:val="24"/>
        </w:rPr>
        <w:t>coagulase</w:t>
      </w:r>
      <w:proofErr w:type="spellEnd"/>
      <w:r w:rsidR="0091059A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59A">
        <w:rPr>
          <w:rStyle w:val="hps"/>
          <w:rFonts w:ascii="Times New Roman" w:hAnsi="Times New Roman" w:cs="Times New Roman"/>
          <w:sz w:val="24"/>
          <w:szCs w:val="24"/>
        </w:rPr>
        <w:t>DNAse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e outras provas bioquímicas para caracterização fenotípica das amostras bacterianas e de </w:t>
      </w:r>
      <w:r w:rsidRPr="0091059A">
        <w:rPr>
          <w:rStyle w:val="hps"/>
          <w:rFonts w:ascii="Times New Roman" w:hAnsi="Times New Roman" w:cs="Times New Roman"/>
          <w:i/>
          <w:sz w:val="24"/>
          <w:szCs w:val="24"/>
        </w:rPr>
        <w:t>S. aureus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. Identificou-se 28,57% (10/35) de </w:t>
      </w:r>
      <w:r w:rsidR="0032618E">
        <w:rPr>
          <w:rStyle w:val="hps"/>
          <w:rFonts w:ascii="Times New Roman" w:hAnsi="Times New Roman" w:cs="Times New Roman"/>
          <w:i/>
          <w:sz w:val="24"/>
          <w:szCs w:val="24"/>
        </w:rPr>
        <w:t>S. aureus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isolados de mastite subclínica bovina e dez (10/10) amostras de mastite subclínica em cabras. Essas amostras foram selecionadas para avaliação da resistência aos diferentes grupos de antimicrobianos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As bactérias </w:t>
      </w:r>
      <w:r w:rsidRPr="0091059A">
        <w:rPr>
          <w:rStyle w:val="hps"/>
          <w:rFonts w:ascii="Times New Roman" w:hAnsi="Times New Roman" w:cs="Times New Roman"/>
          <w:i/>
          <w:sz w:val="24"/>
          <w:szCs w:val="24"/>
        </w:rPr>
        <w:t>S. aureus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proveniente de mastite bovina foram resistentes aos antibióticos Ácido </w:t>
      </w:r>
      <w:proofErr w:type="spellStart"/>
      <w:r w:rsidRPr="00CC5268">
        <w:rPr>
          <w:rStyle w:val="hps"/>
          <w:rFonts w:ascii="Times New Roman" w:hAnsi="Times New Roman" w:cs="Times New Roman"/>
          <w:sz w:val="24"/>
          <w:szCs w:val="24"/>
        </w:rPr>
        <w:t>Nalidíxico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90% (9/10) e a Amoxicilina 50% (5/10). Sendo </w:t>
      </w:r>
      <w:proofErr w:type="spellStart"/>
      <w:r w:rsidRPr="00CC5268">
        <w:rPr>
          <w:rStyle w:val="hps"/>
          <w:rFonts w:ascii="Times New Roman" w:hAnsi="Times New Roman" w:cs="Times New Roman"/>
          <w:sz w:val="24"/>
          <w:szCs w:val="24"/>
        </w:rPr>
        <w:t>Azitromicina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1059A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>iprofloxacin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os mais eficientes </w:t>
      </w:r>
      <w:r w:rsidRPr="0091059A">
        <w:rPr>
          <w:rStyle w:val="hps"/>
          <w:rFonts w:ascii="Times New Roman" w:hAnsi="Times New Roman" w:cs="Times New Roman"/>
          <w:i/>
          <w:sz w:val="24"/>
          <w:szCs w:val="24"/>
        </w:rPr>
        <w:t>in vitro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, inibindo 100% (10/10) das amostras de </w:t>
      </w:r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>S. aureus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. As amostras de </w:t>
      </w:r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>S. aureus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isolados dos casos de mastite subclínica em cabras foram resistentes aos antibióticos, Amoxicilina 90% (9/10) e Ácido </w:t>
      </w:r>
      <w:proofErr w:type="spellStart"/>
      <w:r w:rsidRPr="00CC5268">
        <w:rPr>
          <w:rStyle w:val="hps"/>
          <w:rFonts w:ascii="Times New Roman" w:hAnsi="Times New Roman" w:cs="Times New Roman"/>
          <w:sz w:val="24"/>
          <w:szCs w:val="24"/>
        </w:rPr>
        <w:t>Nalidíxico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60% (6/10)</w:t>
      </w:r>
      <w:r w:rsidR="0091059A">
        <w:rPr>
          <w:rStyle w:val="hps"/>
          <w:rFonts w:ascii="Times New Roman" w:hAnsi="Times New Roman" w:cs="Times New Roman"/>
          <w:sz w:val="24"/>
          <w:szCs w:val="24"/>
        </w:rPr>
        <w:t xml:space="preserve"> sendo a </w:t>
      </w:r>
      <w:proofErr w:type="spellStart"/>
      <w:r w:rsidR="0091059A">
        <w:rPr>
          <w:rStyle w:val="hps"/>
          <w:rFonts w:ascii="Times New Roman" w:hAnsi="Times New Roman" w:cs="Times New Roman"/>
          <w:sz w:val="24"/>
          <w:szCs w:val="24"/>
        </w:rPr>
        <w:t>Amicacina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o mel</w:t>
      </w:r>
      <w:r w:rsidR="0091059A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>o</w:t>
      </w:r>
      <w:r w:rsidR="0091059A">
        <w:rPr>
          <w:rStyle w:val="hps"/>
          <w:rFonts w:ascii="Times New Roman" w:hAnsi="Times New Roman" w:cs="Times New Roman"/>
          <w:sz w:val="24"/>
          <w:szCs w:val="24"/>
        </w:rPr>
        <w:t>r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antibiótico </w:t>
      </w:r>
      <w:r w:rsidRPr="0091059A">
        <w:rPr>
          <w:rStyle w:val="hps"/>
          <w:rFonts w:ascii="Times New Roman" w:hAnsi="Times New Roman" w:cs="Times New Roman"/>
          <w:i/>
          <w:sz w:val="24"/>
          <w:szCs w:val="24"/>
        </w:rPr>
        <w:t>in vitro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>, inibindo 100% (10/10) das amostras bacterianas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A multirresistência em </w:t>
      </w:r>
      <w:proofErr w:type="spellStart"/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 xml:space="preserve"> aureus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>, proveniente de mastite bovina no sertão do estado de Alagoas, foi observado em 20% das amostras. Nas bactérias provenientes de mastite caprina foi detectado multirresistência em 40%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das amostras de </w:t>
      </w:r>
      <w:proofErr w:type="spellStart"/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CC5268"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sp. Conclui-se que </w:t>
      </w:r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nesta região é indicado o tratamento de mastite com antibióticos das classes </w:t>
      </w:r>
      <w:proofErr w:type="spellStart"/>
      <w:r w:rsidRPr="00CC5268">
        <w:rPr>
          <w:rStyle w:val="hps"/>
          <w:rFonts w:ascii="Times New Roman" w:hAnsi="Times New Roman" w:cs="Times New Roman"/>
          <w:sz w:val="24"/>
          <w:szCs w:val="24"/>
        </w:rPr>
        <w:t>Macrolídeos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C5268">
        <w:rPr>
          <w:rStyle w:val="hps"/>
          <w:rFonts w:ascii="Times New Roman" w:hAnsi="Times New Roman" w:cs="Times New Roman"/>
          <w:sz w:val="24"/>
          <w:szCs w:val="24"/>
        </w:rPr>
        <w:t>Cefalosporinas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 xml:space="preserve">, sendo os antimicrobianos das classes Penicilinas e </w:t>
      </w:r>
      <w:proofErr w:type="spellStart"/>
      <w:r w:rsidRPr="00CC5268">
        <w:rPr>
          <w:rStyle w:val="hps"/>
          <w:rFonts w:ascii="Times New Roman" w:hAnsi="Times New Roman" w:cs="Times New Roman"/>
          <w:sz w:val="24"/>
          <w:szCs w:val="24"/>
        </w:rPr>
        <w:t>Fluorquinolonas</w:t>
      </w:r>
      <w:proofErr w:type="spellEnd"/>
      <w:r w:rsidRPr="00CC5268">
        <w:rPr>
          <w:rStyle w:val="hps"/>
          <w:rFonts w:ascii="Times New Roman" w:hAnsi="Times New Roman" w:cs="Times New Roman"/>
          <w:sz w:val="24"/>
          <w:szCs w:val="24"/>
        </w:rPr>
        <w:t>, os menos indicados</w:t>
      </w:r>
      <w:r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91059A">
        <w:rPr>
          <w:rStyle w:val="hps"/>
          <w:rFonts w:ascii="Times New Roman" w:hAnsi="Times New Roman" w:cs="Times New Roman"/>
          <w:sz w:val="24"/>
          <w:szCs w:val="24"/>
        </w:rPr>
        <w:t xml:space="preserve"> Além disso, é fundamental a adoção do diagnóstico microbiológico associado ao antibiograma para o estabelecimento de medidas terapêuticas eficientes.</w:t>
      </w:r>
    </w:p>
    <w:p w:rsidR="003B3DA3" w:rsidRPr="0091059A" w:rsidRDefault="003B3DA3" w:rsidP="00ED0907">
      <w:pPr>
        <w:spacing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3B3DA3">
        <w:rPr>
          <w:rStyle w:val="hps"/>
          <w:rFonts w:ascii="Times New Roman" w:hAnsi="Times New Roman" w:cs="Times New Roman"/>
          <w:b/>
          <w:sz w:val="24"/>
          <w:szCs w:val="24"/>
        </w:rPr>
        <w:t>Palavras-chaves:</w:t>
      </w:r>
      <w:r w:rsidR="0091059A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91059A">
        <w:rPr>
          <w:rStyle w:val="hps"/>
          <w:rFonts w:ascii="Times New Roman" w:hAnsi="Times New Roman" w:cs="Times New Roman"/>
          <w:sz w:val="24"/>
          <w:szCs w:val="24"/>
        </w:rPr>
        <w:t>Mastite, resistência, antibióticos.</w:t>
      </w:r>
    </w:p>
    <w:p w:rsidR="00CC5268" w:rsidRDefault="00CC5268" w:rsidP="003B3DA3">
      <w:pPr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CC5268" w:rsidRPr="003B3DA3" w:rsidRDefault="00CC5268" w:rsidP="003B3D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5268" w:rsidRPr="003B3DA3" w:rsidSect="004A2C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D3"/>
    <w:rsid w:val="002F260A"/>
    <w:rsid w:val="0032618E"/>
    <w:rsid w:val="003300FC"/>
    <w:rsid w:val="003B3DA3"/>
    <w:rsid w:val="00443C96"/>
    <w:rsid w:val="004A2C20"/>
    <w:rsid w:val="00563EDD"/>
    <w:rsid w:val="00567535"/>
    <w:rsid w:val="005A0EDC"/>
    <w:rsid w:val="006146CE"/>
    <w:rsid w:val="006770C3"/>
    <w:rsid w:val="00726DC1"/>
    <w:rsid w:val="00805CE0"/>
    <w:rsid w:val="008604D3"/>
    <w:rsid w:val="008D6D80"/>
    <w:rsid w:val="0091059A"/>
    <w:rsid w:val="00913C48"/>
    <w:rsid w:val="00B87905"/>
    <w:rsid w:val="00CC5268"/>
    <w:rsid w:val="00ED0907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1D42"/>
  <w15:chartTrackingRefBased/>
  <w15:docId w15:val="{DD56ACC3-288B-4705-ACBC-E003E3E0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0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4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7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770C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ps">
    <w:name w:val="hps"/>
    <w:rsid w:val="003B3DA3"/>
  </w:style>
  <w:style w:type="character" w:styleId="nfase">
    <w:name w:val="Emphasis"/>
    <w:basedOn w:val="Fontepargpadro"/>
    <w:uiPriority w:val="20"/>
    <w:qFormat/>
    <w:rsid w:val="00ED0907"/>
    <w:rPr>
      <w:i/>
      <w:iCs/>
    </w:rPr>
  </w:style>
  <w:style w:type="character" w:styleId="Hyperlink">
    <w:name w:val="Hyperlink"/>
    <w:basedOn w:val="Fontepargpadro"/>
    <w:uiPriority w:val="99"/>
    <w:unhideWhenUsed/>
    <w:rsid w:val="00330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 Carnaúba</dc:creator>
  <cp:keywords/>
  <dc:description/>
  <cp:lastModifiedBy>Rayane Carnaúba</cp:lastModifiedBy>
  <cp:revision>4</cp:revision>
  <dcterms:created xsi:type="dcterms:W3CDTF">2018-03-04T01:09:00Z</dcterms:created>
  <dcterms:modified xsi:type="dcterms:W3CDTF">2018-03-14T01:44:00Z</dcterms:modified>
</cp:coreProperties>
</file>