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CB1A21" w14:textId="679249C5" w:rsidR="001478EE" w:rsidRDefault="00347905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IMPACTO DAS DOENÇAS NEURODEGENERATIVAS NA QUALIDADE DE VIDA: ABORDAGENS CLÍNICAS E TERAPÊUTICAS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</w:p>
    <w:p w14:paraId="6546A2E9" w14:textId="1CF88476" w:rsidR="007D585B" w:rsidRPr="001B4BB4" w:rsidRDefault="001478EE" w:rsidP="001478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  <w:r w:rsidR="00F42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0E0AE6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Alice </w:t>
      </w:r>
      <w:proofErr w:type="spellStart"/>
      <w:r w:rsidR="000E0AE6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Dandara</w:t>
      </w:r>
      <w:proofErr w:type="spellEnd"/>
      <w:r w:rsidR="000E0AE6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 Pinheiro Gonçalves</w:t>
      </w:r>
      <w:r w:rsidR="007D585B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6B50E58B" w14:textId="316CB0AC" w:rsidR="007D585B" w:rsidRPr="001B4BB4" w:rsidRDefault="007D58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7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dandaraalice001@gmail.com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73BAB2" w14:textId="08610AA3" w:rsidR="00B8058A" w:rsidRPr="001B4BB4" w:rsidRDefault="000E0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Marisa de Sá Freitas</w:t>
      </w:r>
      <w:r w:rsidR="007D585B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DB0167F" w14:textId="12A3C4CB" w:rsidR="00FA5B62" w:rsidRPr="001B4BB4" w:rsidRDefault="00FA5B62" w:rsidP="00FA5B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8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Marisa.f.sa11@gmail.com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DFB1EF" w14:textId="5E93775C" w:rsidR="00B8058A" w:rsidRPr="001B4BB4" w:rsidRDefault="000E0A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Karla Leticia Santos da Silva Costa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14:paraId="6239C188" w14:textId="4F8C33B7" w:rsidR="00F211FD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</w:t>
      </w:r>
      <w:r w:rsidR="000B6A1E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tice_54@hotmail.com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07F50" w14:textId="356C7718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Julyanna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Assunção Monteiro Vilaça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1B845AF6" w14:textId="23E8BFF8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0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julyannamonteiro@gmail.com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174D" w14:textId="30141149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Maria Júlia lima da Nóbrega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0FEE1FED" w14:textId="6F05EF87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1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julianobregaa1@gmail.com</w:t>
        </w:r>
      </w:hyperlink>
      <w:proofErr w:type="gramStart"/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3CE40" w14:textId="0490B641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Fernando Pinheiro Costa Junior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14:paraId="7CD17435" w14:textId="04EB812C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2" w:history="1">
        <w:r w:rsidR="000E0AE6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fcjunior1@gmail.com</w:t>
        </w:r>
      </w:hyperlink>
      <w:r w:rsidR="000E0AE6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A98A0" w14:textId="79FCE1C9" w:rsidR="00FA5B62" w:rsidRPr="001B4BB4" w:rsidRDefault="000E0AE6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Dayane </w:t>
      </w:r>
      <w:proofErr w:type="spellStart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Portuguêz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Souza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5DBDBC93" w14:textId="3120ECD2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3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Dayane.portuguez.souza@gmail.com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29E64" w14:textId="3F0C39EB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Lucas Barros Fonseca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1E7CB062" w14:textId="03F4FD76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4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fonseca03lucas@gmail.com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49FB2" w14:textId="3C1659D4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Vitor Figueiredo Aguiar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</w:p>
    <w:p w14:paraId="596DE50A" w14:textId="5BEE3803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5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erasermx@hotmail.com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5BFD" w14:textId="619B55E2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Gracielly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Gomes da Silva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</w:t>
      </w:r>
    </w:p>
    <w:p w14:paraId="4CDEDBFC" w14:textId="2E73F439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6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graci.gomesilva@gmail.com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6D62E" w14:textId="31C539FD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Hendrix Marçal Carvalho Val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</w:p>
    <w:p w14:paraId="155BA8A7" w14:textId="651AE228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Medicina, </w:t>
      </w:r>
      <w:hyperlink r:id="rId17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hendrix.val@gmail.com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B0B8C" w14:textId="5DEB718D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spellStart"/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Luis</w:t>
      </w:r>
      <w:proofErr w:type="spell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Felipe Saraiva Cruz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12</w:t>
      </w:r>
    </w:p>
    <w:p w14:paraId="7F20547B" w14:textId="40F8F34E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18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luisfelipecruz107@outlook.com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7919B" w14:textId="039F6ADE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Isabela Vidal Pinheiro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2434E8DC" w14:textId="01B495C0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  <w:r w:rsidR="00FA5B62"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isabelavidalmedicina@gmail.com</w:t>
        </w:r>
      </w:hyperlink>
      <w:proofErr w:type="gramStart"/>
      <w:r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71C2D" w14:textId="1A7DE707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End"/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Thiago Amorim de Chaves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</w:p>
    <w:p w14:paraId="30C28914" w14:textId="38B6A58B" w:rsidR="00FA5B62" w:rsidRPr="001B4BB4" w:rsidRDefault="00FA5B62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0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Thiagochaves391@gmail.com</w:t>
        </w:r>
      </w:hyperlink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 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7987D" w14:textId="63E14563" w:rsidR="00FA5B62" w:rsidRPr="001B4BB4" w:rsidRDefault="001B4BB4" w:rsidP="00646C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>Douglas Anese</w:t>
      </w:r>
      <w:r w:rsidR="00884311" w:rsidRPr="001B4B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15</w:t>
      </w:r>
    </w:p>
    <w:p w14:paraId="3FEA2138" w14:textId="522ADC66" w:rsidR="00646C7B" w:rsidRPr="001B4BB4" w:rsidRDefault="00FA5B62" w:rsidP="00302D3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B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Medicina, </w:t>
      </w:r>
      <w:hyperlink r:id="rId21" w:history="1">
        <w:r w:rsidR="001B4BB4" w:rsidRPr="001B4BB4">
          <w:rPr>
            <w:rStyle w:val="Hyperlink"/>
            <w:rFonts w:ascii="Times New Roman" w:hAnsi="Times New Roman" w:cs="Times New Roman"/>
            <w:sz w:val="24"/>
            <w:szCs w:val="24"/>
          </w:rPr>
          <w:t>Douglasanese@hotmail.com</w:t>
        </w:r>
      </w:hyperlink>
      <w:proofErr w:type="gramStart"/>
      <w:r w:rsidR="001B4BB4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F42761" w:rsidRPr="001B4BB4">
        <w:rPr>
          <w:rFonts w:ascii="Times New Roman" w:hAnsi="Times New Roman" w:cs="Times New Roman"/>
          <w:sz w:val="24"/>
          <w:szCs w:val="24"/>
        </w:rPr>
        <w:t xml:space="preserve"> </w:t>
      </w:r>
      <w:r w:rsidR="007D585B" w:rsidRPr="001B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94537" w14:textId="2E29944E" w:rsidR="00F04186" w:rsidRPr="00876A69" w:rsidRDefault="008503F0" w:rsidP="00DF14D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04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RESUMO: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Introdução</w:t>
      </w:r>
      <w:r w:rsidR="00884311">
        <w:t xml:space="preserve">: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como Alzheimer, Parkinson e Esclerose Lateral Amiotrófica (ELA), representam um crescente desafio para a saúde pública global devido ao envelhecimento da população. Essas doenças caracterizam-se pela perda progressiva das funções cognitivas e motoras, afetando gravemente a qualidade de vida dos pacientes e de seus familiares. As consequências emocionais, físicas e sociais das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são complexas, exigindo abordagens clínicas e terapêuticas que busquem minimizar os efeitos debilitantes e melhorar a funcionalidade e o bem-estar dos indivíduos afetados. Além do tratamento farmacológico, novas terapias e intervenções não farmacológicas têm sido estudadas para melhorar a qualidade de vida, embora ainda existam lacunas no entendimento completo dos impactos dessas abordagens.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Objetivos:</w:t>
      </w:r>
      <w:r w:rsidR="00FA5B62" w:rsidRPr="00F04186">
        <w:rPr>
          <w:sz w:val="24"/>
          <w:szCs w:val="24"/>
        </w:rPr>
        <w:t xml:space="preserve"> </w:t>
      </w:r>
      <w:r w:rsid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valiar o impacto das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qualidade de vida dos pacientes, analisando as abordagens clínicas e terapêuticas disponíveis.</w:t>
      </w:r>
      <w:r w:rsid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B62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etodologia: Trata-se de uma revisão integrativa de 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artigos científicos, a partir de bases de dados eletrônicas, como </w:t>
      </w:r>
      <w:proofErr w:type="spellStart"/>
      <w:proofErr w:type="gram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PubMed</w:t>
      </w:r>
      <w:proofErr w:type="spellEnd"/>
      <w:proofErr w:type="gram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 </w:t>
      </w:r>
      <w:proofErr w:type="spellStart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Scielo</w:t>
      </w:r>
      <w:proofErr w:type="spellEnd"/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utilizando os descritores "</w:t>
      </w:r>
      <w:r w:rsidR="00DF14DC" w:rsidRPr="00DF14DC">
        <w:rPr>
          <w:rFonts w:ascii="Times New Roman" w:hAnsi="Times New Roman" w:cs="Times New Roman"/>
          <w:sz w:val="24"/>
          <w:szCs w:val="24"/>
        </w:rPr>
        <w:t xml:space="preserve">Doenças </w:t>
      </w:r>
      <w:proofErr w:type="spellStart"/>
      <w:r w:rsidR="00DF14DC" w:rsidRPr="00DF14DC">
        <w:rPr>
          <w:rFonts w:ascii="Times New Roman" w:hAnsi="Times New Roman" w:cs="Times New Roman"/>
          <w:sz w:val="24"/>
          <w:szCs w:val="24"/>
        </w:rPr>
        <w:t>neurodegenerativas</w:t>
      </w:r>
      <w:proofErr w:type="spellEnd"/>
      <w:r w:rsidR="00DF14DC">
        <w:rPr>
          <w:rFonts w:ascii="Times New Roman" w:hAnsi="Times New Roman" w:cs="Times New Roman"/>
          <w:sz w:val="24"/>
          <w:szCs w:val="24"/>
        </w:rPr>
        <w:t>”, “</w:t>
      </w:r>
      <w:r w:rsidR="00DF14DC" w:rsidRPr="00DF14DC">
        <w:rPr>
          <w:rFonts w:ascii="Times New Roman" w:hAnsi="Times New Roman" w:cs="Times New Roman"/>
          <w:sz w:val="24"/>
          <w:szCs w:val="24"/>
        </w:rPr>
        <w:t>Qualidade de vi</w:t>
      </w:r>
      <w:r w:rsidR="00DF14DC">
        <w:rPr>
          <w:rFonts w:ascii="Times New Roman" w:hAnsi="Times New Roman" w:cs="Times New Roman"/>
          <w:sz w:val="24"/>
          <w:szCs w:val="24"/>
        </w:rPr>
        <w:t>da”, “</w:t>
      </w:r>
      <w:r w:rsidR="00C35846">
        <w:rPr>
          <w:rFonts w:ascii="Times New Roman" w:hAnsi="Times New Roman" w:cs="Times New Roman"/>
          <w:sz w:val="24"/>
          <w:szCs w:val="24"/>
        </w:rPr>
        <w:t xml:space="preserve"> </w:t>
      </w:r>
      <w:r w:rsidR="00DF14DC">
        <w:rPr>
          <w:rFonts w:ascii="Times New Roman" w:hAnsi="Times New Roman" w:cs="Times New Roman"/>
          <w:sz w:val="24"/>
          <w:szCs w:val="24"/>
        </w:rPr>
        <w:t>Terapias não farmacológicas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”. Foram in</w:t>
      </w:r>
      <w:r w:rsidR="004838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cluídos estudos publicados nos ú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ltimos 10 anos que abordavam o tema, estudos experimentais, revisões sistemáticas e meta-análises. Foram excluídos estudos publicados há mais de 10 anos, estudos que não abordavam o tema da pesquisa, estudos duplicados, de revisão não sistemática e com amostras não humanas. Os dados foram extraídos e analisados de forma qualitativa.</w:t>
      </w:r>
      <w:r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Resultados</w:t>
      </w:r>
      <w:r w:rsidR="00F04186" w:rsidRPr="00DB7A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F04186" w:rsidRPr="00DB7A67">
        <w:rPr>
          <w:rFonts w:ascii="Times New Roman" w:hAnsi="Times New Roman" w:cs="Times New Roman"/>
          <w:sz w:val="24"/>
          <w:szCs w:val="24"/>
        </w:rPr>
        <w:t xml:space="preserve">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têm um impacto significativo na qualidade de vida dos pacientes, afetando não apenas suas funções cognitivas e motoras, mas também suas relações sociais, sua autonomia e seu bem-estar emocional. Em doenças como o Alzheimer, por exemplo, a perda de memória e a dificuldade de comunicação resultam em altos níveis de estresse e ansiedade, tanto para os pacientes quanto para os cuidadores. Da mesma forma, no caso do Parkinson, a rigidez muscular, tremores e problemas de mobilidade impactam diretamente a independência do paciente e sua capacidade de realizar tarefas diárias.</w:t>
      </w:r>
      <w:r w:rsid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tratamentos farmacológicos tradicionais, como os inibidores da colinesterase para Alzheimer e os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agonistas dopaminérgicos para Parkinson, têm mostrado eficácia no controle de sintomas, mas não são capazes de interromper o progresso das doenças. Nos últimos anos, novas abordagens terapêuticas têm sido desenvolvidas, incluindo terapias genéticas e imunológicas, que apresentam resultados promissores no tratamento de algumas formas de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Contudo, esses tratamentos ainda estão em estágios iniciais de pesquisa e necessitam de mais estudos para comprovar sua segu</w:t>
      </w:r>
      <w:r w:rsid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rança e eficácia a longo prazo.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Além dos tratamentos farmacológicos, intervenções não farmacológicas, como a estimulação cognitiva e a fisioterapia, têm se mostrado eficazes no alívio dos sintomas e na manutenção da qualidade de vida dos pacientes. A estimulação cognitiva, por exemplo, tem sido amplamente utilizada em pacientes com Alzheimer, visando retardar o declínio cognitivo e melhorar funções executivas. Já a fisioterapia e os programas de reabilitação motora são fundamentais para pacientes com Parkinson e ELA, ajudando a manter a mobilidad</w:t>
      </w:r>
      <w:r w:rsid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e reduzir a rigidez muscular.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Ademais, abordagens psicossociais, como o suporte psicológico e grupos de apoio para pacientes e cuidadores, também são essenciais. Esses programas visam melhorar o estado emocional e reduzir o estigma social associado às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além de oferecer apoio para enfrentar o desgaste psicológico e físico do cuidado </w:t>
      </w:r>
      <w:proofErr w:type="gram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longo prazo</w:t>
      </w:r>
      <w:proofErr w:type="gram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B02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Conclusão</w:t>
      </w:r>
      <w:r w:rsidR="00F04186" w:rsidRPr="00F041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 impacto</w:t>
      </w:r>
      <w:bookmarkStart w:id="0" w:name="_GoBack"/>
      <w:bookmarkEnd w:id="0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 qualidade de vida é profundo e multifacetado, afetando não apenas os pacientes, mas também seus familiares e cuidadores. Embora os tratamentos farmacológicos atuais sejam úteis no controle dos sintomas, novas abordagens terapêuticas, como terapias genéticas e imunológicas, estão emergindo e prometem trazer avanços significativos no tratamento dessas condições. Além disso, intervenções não farmacológicas, como estimulação cognitiva, fisioterapia e suporte psicossocial, têm se mostrado fundamentais na melhoria da qualidade de vida, especialmente no que diz respeito ao bem-estar emocional, social e físico dos pacientes. A combinação dessas abordagens, aliada a um tratamento personalizado, é crucial para </w:t>
      </w:r>
      <w:proofErr w:type="gram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otimizar</w:t>
      </w:r>
      <w:proofErr w:type="gram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manejo das doenças </w:t>
      </w:r>
      <w:proofErr w:type="spellStart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minimizar seus impactos ao longo do tempo.</w:t>
      </w:r>
      <w:r w:rsidR="00302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418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14:paraId="1FAC7F28" w14:textId="31593A48" w:rsidR="008503F0" w:rsidRPr="006E4C86" w:rsidRDefault="008503F0" w:rsidP="005348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DF14DC" w:rsidRPr="00DF1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Doenças </w:t>
      </w:r>
      <w:proofErr w:type="spellStart"/>
      <w:r w:rsidR="00DF14DC" w:rsidRPr="00DF14DC">
        <w:rPr>
          <w:rFonts w:ascii="Times New Roman" w:eastAsia="Times New Roman" w:hAnsi="Times New Roman" w:cs="Times New Roman"/>
          <w:color w:val="000000"/>
          <w:sz w:val="24"/>
          <w:szCs w:val="24"/>
        </w:rPr>
        <w:t>neurodegenerativas</w:t>
      </w:r>
      <w:proofErr w:type="spellEnd"/>
      <w:r w:rsidR="00DF14DC" w:rsidRPr="00DF1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F14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Qualidade de vida, Terapias não </w:t>
      </w:r>
      <w:r w:rsidR="00DF14DC" w:rsidRPr="00DF14DC">
        <w:rPr>
          <w:rFonts w:ascii="Times New Roman" w:eastAsia="Times New Roman" w:hAnsi="Times New Roman" w:cs="Times New Roman"/>
          <w:color w:val="000000"/>
          <w:sz w:val="24"/>
          <w:szCs w:val="24"/>
        </w:rPr>
        <w:t>farmacoló</w:t>
      </w:r>
      <w:r w:rsidR="00DF14DC">
        <w:rPr>
          <w:rFonts w:ascii="Times New Roman" w:eastAsia="Times New Roman" w:hAnsi="Times New Roman" w:cs="Times New Roman"/>
          <w:color w:val="000000"/>
          <w:sz w:val="24"/>
          <w:szCs w:val="24"/>
        </w:rPr>
        <w:t>gicas</w:t>
      </w:r>
      <w:r w:rsidR="00534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969AC" w14:textId="2D3AC054" w:rsidR="008503F0" w:rsidRPr="00FC0E96" w:rsidRDefault="008503F0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22" w:history="1">
        <w:r w:rsidR="00FC0E96" w:rsidRPr="00FC0E96">
          <w:rPr>
            <w:rStyle w:val="Hyperlink"/>
            <w:rFonts w:ascii="Times New Roman" w:hAnsi="Times New Roman" w:cs="Times New Roman"/>
            <w:sz w:val="24"/>
            <w:szCs w:val="24"/>
          </w:rPr>
          <w:t>dandaraalice001@gmail.com</w:t>
        </w:r>
      </w:hyperlink>
      <w:proofErr w:type="gramStart"/>
      <w:r w:rsidR="00FC0E96" w:rsidRPr="00FC0E96">
        <w:rPr>
          <w:rFonts w:ascii="Times New Roman" w:hAnsi="Times New Roman" w:cs="Times New Roman"/>
          <w:sz w:val="24"/>
          <w:szCs w:val="24"/>
        </w:rPr>
        <w:t xml:space="preserve"> </w:t>
      </w:r>
      <w:r w:rsidR="004838E0" w:rsidRPr="00FC0E96">
        <w:rPr>
          <w:rFonts w:ascii="Times New Roman" w:hAnsi="Times New Roman" w:cs="Times New Roman"/>
          <w:sz w:val="24"/>
          <w:szCs w:val="24"/>
        </w:rPr>
        <w:t xml:space="preserve"> </w:t>
      </w:r>
      <w:r w:rsidR="00884311" w:rsidRPr="00FC0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ACDA" w14:textId="77777777" w:rsidR="005E4FE7" w:rsidRPr="005E4FE7" w:rsidRDefault="005E4FE7" w:rsidP="005E4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p w14:paraId="3D9BEB25" w14:textId="7EB3CE27" w:rsidR="005E4FE7" w:rsidRDefault="008503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</w:t>
      </w:r>
      <w:r w:rsidR="005E4F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IAS</w:t>
      </w:r>
      <w:r w:rsidR="005E4FE7" w:rsidRPr="005E4FE7">
        <w:t xml:space="preserve"> </w:t>
      </w:r>
    </w:p>
    <w:p w14:paraId="2CB3C661" w14:textId="11651518" w:rsidR="00C35846" w:rsidRDefault="00C3584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CAVALIER, Natália Toledo </w:t>
      </w:r>
      <w:proofErr w:type="gram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 al. A RELAÇÃO ENTRE INFLAMAÇÃO CRÔNICA E DESENVOLVIMENTO DE DOENÇAS NEURODEGENERATIVAS. Revista Ibero-Americana de Humanidades, Ciências e Educação, v. 9, n. 7, p. 1744-1755, 2023.</w:t>
      </w:r>
    </w:p>
    <w:p w14:paraId="1AF9B423" w14:textId="2AD446FB" w:rsidR="00C35846" w:rsidRDefault="00C3584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DA PAZ, </w:t>
      </w:r>
      <w:proofErr w:type="spell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Erivânia</w:t>
      </w:r>
      <w:proofErr w:type="spellEnd"/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 Guedes </w:t>
      </w:r>
      <w:proofErr w:type="gram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 al. Doenças </w:t>
      </w:r>
      <w:proofErr w:type="spell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neurodegenerativas</w:t>
      </w:r>
      <w:proofErr w:type="spellEnd"/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 em adultos e idosos: um estudo epidemiológico descritivo. Revista Neurociências, v. 29, p. 1-11, 2021.</w:t>
      </w:r>
    </w:p>
    <w:p w14:paraId="546D0C7D" w14:textId="15FB3781" w:rsidR="008409B1" w:rsidRDefault="00C3584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FELIPPE, Lilian Assunção </w:t>
      </w:r>
      <w:proofErr w:type="gram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 al. Funções executivas, atividades da vida diária e habilidade motora de idosos com doenças </w:t>
      </w:r>
      <w:proofErr w:type="spell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neurodegenerativas</w:t>
      </w:r>
      <w:proofErr w:type="spellEnd"/>
      <w:r w:rsidRPr="00C35846">
        <w:rPr>
          <w:rFonts w:ascii="Times New Roman" w:hAnsi="Times New Roman" w:cs="Times New Roman"/>
          <w:color w:val="000000"/>
          <w:sz w:val="24"/>
          <w:szCs w:val="24"/>
        </w:rPr>
        <w:t>. Jornal Brasileiro de Psiquiatria, v. 63, p. 39-47, 2014.</w:t>
      </w:r>
    </w:p>
    <w:p w14:paraId="3C2CE9F1" w14:textId="1B235742" w:rsidR="00C35846" w:rsidRDefault="00C3584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58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GONÇALVES, Susana; OUTEIRO, Tiago Fleming. A disfunção cognitiva nas doenças </w:t>
      </w:r>
      <w:proofErr w:type="spell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neurodegenerativas</w:t>
      </w:r>
      <w:proofErr w:type="spellEnd"/>
      <w:r w:rsidRPr="00C35846">
        <w:rPr>
          <w:rFonts w:ascii="Times New Roman" w:hAnsi="Times New Roman" w:cs="Times New Roman"/>
          <w:color w:val="000000"/>
          <w:sz w:val="24"/>
          <w:szCs w:val="24"/>
        </w:rPr>
        <w:t>. Revista Brasileira de Ciências do Envelhecimento Humano, v. 12, n. 3, 2015.</w:t>
      </w:r>
    </w:p>
    <w:p w14:paraId="618D1731" w14:textId="276DD90F" w:rsidR="00C35846" w:rsidRPr="006C7F86" w:rsidRDefault="00C35846" w:rsidP="00CA23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5846">
        <w:rPr>
          <w:rFonts w:ascii="Times New Roman" w:hAnsi="Times New Roman" w:cs="Times New Roman"/>
          <w:color w:val="000000"/>
          <w:sz w:val="24"/>
          <w:szCs w:val="24"/>
        </w:rPr>
        <w:t xml:space="preserve">VALLI, Laura Gomes. Mecanismo de ação do glutamato no sistema nervoso central e a relação com doenças </w:t>
      </w:r>
      <w:proofErr w:type="spellStart"/>
      <w:r w:rsidRPr="00C35846">
        <w:rPr>
          <w:rFonts w:ascii="Times New Roman" w:hAnsi="Times New Roman" w:cs="Times New Roman"/>
          <w:color w:val="000000"/>
          <w:sz w:val="24"/>
          <w:szCs w:val="24"/>
        </w:rPr>
        <w:t>neurodegenerativas</w:t>
      </w:r>
      <w:proofErr w:type="spellEnd"/>
      <w:r w:rsidRPr="00C35846">
        <w:rPr>
          <w:rFonts w:ascii="Times New Roman" w:hAnsi="Times New Roman" w:cs="Times New Roman"/>
          <w:color w:val="000000"/>
          <w:sz w:val="24"/>
          <w:szCs w:val="24"/>
        </w:rPr>
        <w:t>. Revista Brasileira de neurologia e Psiquiatria, v. 18, n. 1, 2014.</w:t>
      </w:r>
    </w:p>
    <w:sectPr w:rsidR="00C35846" w:rsidRPr="006C7F8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0F265" w14:textId="77777777" w:rsidR="00EF4D87" w:rsidRDefault="00EF4D87">
      <w:pPr>
        <w:spacing w:after="0" w:line="240" w:lineRule="auto"/>
      </w:pPr>
      <w:r>
        <w:separator/>
      </w:r>
    </w:p>
  </w:endnote>
  <w:endnote w:type="continuationSeparator" w:id="0">
    <w:p w14:paraId="19F0DF16" w14:textId="77777777" w:rsidR="00EF4D87" w:rsidRDefault="00EF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90447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F020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A31A8" w14:textId="77777777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D91F" w14:textId="77777777" w:rsidR="00EF4D87" w:rsidRDefault="00EF4D87">
      <w:pPr>
        <w:spacing w:after="0" w:line="240" w:lineRule="auto"/>
      </w:pPr>
      <w:r>
        <w:separator/>
      </w:r>
    </w:p>
  </w:footnote>
  <w:footnote w:type="continuationSeparator" w:id="0">
    <w:p w14:paraId="4D930B4C" w14:textId="77777777" w:rsidR="00EF4D87" w:rsidRDefault="00EF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520A" w14:textId="77777777" w:rsidR="000940A0" w:rsidRDefault="00EF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488C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159D" w14:textId="6A55B5A0" w:rsidR="000940A0" w:rsidRDefault="000940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anchor distT="0" distB="0" distL="114300" distR="114300" simplePos="0" relativeHeight="251656192" behindDoc="0" locked="0" layoutInCell="1" hidden="0" allowOverlap="1" wp14:anchorId="4F9C01CB" wp14:editId="6D5BE4EF">
          <wp:simplePos x="0" y="0"/>
          <wp:positionH relativeFrom="margin">
            <wp:posOffset>3504565</wp:posOffset>
          </wp:positionH>
          <wp:positionV relativeFrom="page">
            <wp:posOffset>568960</wp:posOffset>
          </wp:positionV>
          <wp:extent cx="2214245" cy="872490"/>
          <wp:effectExtent l="0" t="0" r="0" b="0"/>
          <wp:wrapTopAndBottom distT="0" distB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D323" w14:textId="77777777" w:rsidR="000940A0" w:rsidRDefault="00EF4D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2E66A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8A"/>
    <w:rsid w:val="00000886"/>
    <w:rsid w:val="000940A0"/>
    <w:rsid w:val="000B6A1E"/>
    <w:rsid w:val="000E0AE6"/>
    <w:rsid w:val="001478EE"/>
    <w:rsid w:val="001706AF"/>
    <w:rsid w:val="00170955"/>
    <w:rsid w:val="001B4BB4"/>
    <w:rsid w:val="002B1489"/>
    <w:rsid w:val="00302D30"/>
    <w:rsid w:val="00346B32"/>
    <w:rsid w:val="00346CB2"/>
    <w:rsid w:val="00347905"/>
    <w:rsid w:val="00370D7A"/>
    <w:rsid w:val="00396D9C"/>
    <w:rsid w:val="003F6515"/>
    <w:rsid w:val="00426E84"/>
    <w:rsid w:val="004838E0"/>
    <w:rsid w:val="00486F14"/>
    <w:rsid w:val="0053481D"/>
    <w:rsid w:val="005A565E"/>
    <w:rsid w:val="005C1435"/>
    <w:rsid w:val="005E4FE7"/>
    <w:rsid w:val="00646C7B"/>
    <w:rsid w:val="00650663"/>
    <w:rsid w:val="00695BC8"/>
    <w:rsid w:val="006C7F86"/>
    <w:rsid w:val="006D1677"/>
    <w:rsid w:val="006E4C86"/>
    <w:rsid w:val="00731D43"/>
    <w:rsid w:val="0074035E"/>
    <w:rsid w:val="007D585B"/>
    <w:rsid w:val="007F428B"/>
    <w:rsid w:val="007F5176"/>
    <w:rsid w:val="008409B1"/>
    <w:rsid w:val="00842630"/>
    <w:rsid w:val="008503F0"/>
    <w:rsid w:val="00863C85"/>
    <w:rsid w:val="00876A69"/>
    <w:rsid w:val="00884311"/>
    <w:rsid w:val="008D511D"/>
    <w:rsid w:val="009B122E"/>
    <w:rsid w:val="00A32770"/>
    <w:rsid w:val="00AB2535"/>
    <w:rsid w:val="00AC1891"/>
    <w:rsid w:val="00B100FB"/>
    <w:rsid w:val="00B37DB0"/>
    <w:rsid w:val="00B8058A"/>
    <w:rsid w:val="00B81DEE"/>
    <w:rsid w:val="00B95166"/>
    <w:rsid w:val="00BB022F"/>
    <w:rsid w:val="00C2462F"/>
    <w:rsid w:val="00C35846"/>
    <w:rsid w:val="00C771E4"/>
    <w:rsid w:val="00CA23EF"/>
    <w:rsid w:val="00CF6E1B"/>
    <w:rsid w:val="00D61D38"/>
    <w:rsid w:val="00DA61D6"/>
    <w:rsid w:val="00DB7A67"/>
    <w:rsid w:val="00DC73FF"/>
    <w:rsid w:val="00DF14DC"/>
    <w:rsid w:val="00E26446"/>
    <w:rsid w:val="00E4071F"/>
    <w:rsid w:val="00EF4D87"/>
    <w:rsid w:val="00F04186"/>
    <w:rsid w:val="00F211FD"/>
    <w:rsid w:val="00F42761"/>
    <w:rsid w:val="00FA5B62"/>
    <w:rsid w:val="00FC0E96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DEB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503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03F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E4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a.f.sa11@gmail.com" TargetMode="External"/><Relationship Id="rId13" Type="http://schemas.openxmlformats.org/officeDocument/2006/relationships/hyperlink" Target="mailto:Dayane.portuguez.souza@gmail.com" TargetMode="External"/><Relationship Id="rId18" Type="http://schemas.openxmlformats.org/officeDocument/2006/relationships/hyperlink" Target="mailto:luisfelipecruz107@outlook.co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Douglasanese@hotmail.com" TargetMode="External"/><Relationship Id="rId7" Type="http://schemas.openxmlformats.org/officeDocument/2006/relationships/hyperlink" Target="mailto:dandaraalice001@gmail.com" TargetMode="External"/><Relationship Id="rId12" Type="http://schemas.openxmlformats.org/officeDocument/2006/relationships/hyperlink" Target="mailto:fcjunior1@gmail.com" TargetMode="External"/><Relationship Id="rId17" Type="http://schemas.openxmlformats.org/officeDocument/2006/relationships/hyperlink" Target="mailto:hendrix.val@gmail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graci.gomesilva@gmail.com" TargetMode="External"/><Relationship Id="rId20" Type="http://schemas.openxmlformats.org/officeDocument/2006/relationships/hyperlink" Target="mailto:Thiagochaves391@gmail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ulianobregaa1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erasermx@hotmail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julyannamonteiro@gmail.com" TargetMode="External"/><Relationship Id="rId19" Type="http://schemas.openxmlformats.org/officeDocument/2006/relationships/hyperlink" Target="mailto:isabelavidalmedic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ce_54@hotmail.com" TargetMode="External"/><Relationship Id="rId14" Type="http://schemas.openxmlformats.org/officeDocument/2006/relationships/hyperlink" Target="mailto:fonseca03lucas@gmail.com" TargetMode="External"/><Relationship Id="rId22" Type="http://schemas.openxmlformats.org/officeDocument/2006/relationships/hyperlink" Target="mailto:dandaraalice001@gmail.co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1200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Victória</dc:creator>
  <cp:lastModifiedBy>Victória</cp:lastModifiedBy>
  <cp:revision>4</cp:revision>
  <dcterms:created xsi:type="dcterms:W3CDTF">2025-03-07T02:21:00Z</dcterms:created>
  <dcterms:modified xsi:type="dcterms:W3CDTF">2025-03-07T13:55:00Z</dcterms:modified>
</cp:coreProperties>
</file>