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C7" w:rsidRDefault="00CC37C7" w:rsidP="00CC37C7">
      <w:pPr>
        <w:spacing w:line="240" w:lineRule="auto"/>
        <w:jc w:val="center"/>
        <w:rPr>
          <w:rFonts w:ascii="Times New Roman" w:hAnsi="Times New Roman" w:cs="Times New Roman"/>
          <w:b/>
          <w:sz w:val="24"/>
          <w:szCs w:val="24"/>
        </w:rPr>
      </w:pPr>
      <w:r w:rsidRPr="006C20F1">
        <w:rPr>
          <w:rFonts w:ascii="Times New Roman" w:hAnsi="Times New Roman" w:cs="Times New Roman"/>
          <w:noProof/>
          <w:sz w:val="24"/>
          <w:szCs w:val="24"/>
          <w:lang w:eastAsia="pt-BR"/>
        </w:rPr>
        <w:drawing>
          <wp:inline distT="0" distB="0" distL="0" distR="0">
            <wp:extent cx="2103091" cy="1000125"/>
            <wp:effectExtent l="133350" t="76200" r="88265" b="142875"/>
            <wp:docPr id="4" name="Imagem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11EC6A5-D23E-4584-B1C1-51AA94C7CB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11EC6A5-D23E-4584-B1C1-51AA94C7CB0E}"/>
                        </a:ext>
                      </a:extLst>
                    </pic:cNvPr>
                    <pic:cNvPicPr>
                      <a:picLocks noChangeAspect="1"/>
                    </pic:cNvPicPr>
                  </pic:nvPicPr>
                  <pic:blipFill>
                    <a:blip r:embed="rId4" cstate="print"/>
                    <a:stretch>
                      <a:fillRect/>
                    </a:stretch>
                  </pic:blipFill>
                  <pic:spPr>
                    <a:xfrm>
                      <a:off x="0" y="0"/>
                      <a:ext cx="2157730" cy="102610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C37C7" w:rsidRDefault="0057124E" w:rsidP="00D90760">
      <w:pPr>
        <w:spacing w:after="0" w:line="240" w:lineRule="auto"/>
        <w:jc w:val="center"/>
        <w:rPr>
          <w:rFonts w:ascii="Times New Roman" w:hAnsi="Times New Roman" w:cs="Times New Roman"/>
          <w:b/>
          <w:sz w:val="24"/>
          <w:szCs w:val="24"/>
        </w:rPr>
      </w:pPr>
      <w:r w:rsidRPr="0057124E">
        <w:rPr>
          <w:rFonts w:ascii="Times New Roman" w:hAnsi="Times New Roman" w:cs="Times New Roman"/>
          <w:b/>
          <w:sz w:val="24"/>
          <w:szCs w:val="24"/>
        </w:rPr>
        <w:t xml:space="preserve">PERFIL EPIDEMIOLÓGICO DOS CASOS DE LEISHMANIOSE VISCERAL EM </w:t>
      </w:r>
      <w:r>
        <w:rPr>
          <w:rFonts w:ascii="Times New Roman" w:hAnsi="Times New Roman" w:cs="Times New Roman"/>
          <w:b/>
          <w:sz w:val="24"/>
          <w:szCs w:val="24"/>
        </w:rPr>
        <w:t>PARNAÍBA-PI DE 2008 A 2017</w:t>
      </w:r>
    </w:p>
    <w:p w:rsidR="00D90760" w:rsidRDefault="00CC37C7" w:rsidP="00D90760">
      <w:pPr>
        <w:spacing w:after="0" w:line="240" w:lineRule="auto"/>
        <w:jc w:val="both"/>
        <w:rPr>
          <w:rFonts w:ascii="Times New Roman" w:hAnsi="Times New Roman" w:cs="Times New Roman"/>
          <w:b/>
          <w:bCs/>
          <w:sz w:val="28"/>
          <w:szCs w:val="28"/>
        </w:rPr>
      </w:pPr>
      <w:proofErr w:type="gramStart"/>
      <w:r w:rsidRPr="004E3F63">
        <w:rPr>
          <w:rFonts w:ascii="Times New Roman" w:hAnsi="Times New Roman" w:cs="Times New Roman"/>
          <w:sz w:val="24"/>
          <w:szCs w:val="24"/>
        </w:rPr>
        <w:t>¹</w:t>
      </w:r>
      <w:proofErr w:type="gramEnd"/>
      <w:r>
        <w:rPr>
          <w:rFonts w:ascii="Times New Roman" w:hAnsi="Times New Roman" w:cs="Times New Roman"/>
          <w:sz w:val="24"/>
          <w:szCs w:val="24"/>
        </w:rPr>
        <w:t xml:space="preserve"> Gabriel Barreto Nogueira Santos; ²</w:t>
      </w:r>
      <w:r w:rsidRPr="00CC37C7">
        <w:rPr>
          <w:rFonts w:ascii="Times New Roman" w:hAnsi="Times New Roman" w:cs="Times New Roman"/>
          <w:sz w:val="24"/>
          <w:szCs w:val="24"/>
        </w:rPr>
        <w:t>Airton Antônio Pereira de Carvalho</w:t>
      </w:r>
      <w:r>
        <w:rPr>
          <w:rFonts w:ascii="Times New Roman" w:hAnsi="Times New Roman" w:cs="Times New Roman"/>
          <w:sz w:val="24"/>
          <w:szCs w:val="24"/>
        </w:rPr>
        <w:t>;²</w:t>
      </w:r>
      <w:r w:rsidRPr="00CC37C7">
        <w:rPr>
          <w:rFonts w:ascii="Times New Roman" w:hAnsi="Times New Roman" w:cs="Times New Roman"/>
          <w:sz w:val="24"/>
          <w:szCs w:val="24"/>
        </w:rPr>
        <w:t>José Daladyer Macedo Belo Guerra</w:t>
      </w:r>
      <w:r>
        <w:rPr>
          <w:rFonts w:ascii="Times New Roman" w:hAnsi="Times New Roman" w:cs="Times New Roman"/>
          <w:sz w:val="24"/>
          <w:szCs w:val="24"/>
        </w:rPr>
        <w:t>; ²</w:t>
      </w:r>
      <w:r w:rsidR="00D90760" w:rsidRPr="00D90760">
        <w:rPr>
          <w:rFonts w:ascii="Times New Roman" w:hAnsi="Times New Roman" w:cs="Times New Roman"/>
          <w:sz w:val="24"/>
          <w:szCs w:val="24"/>
        </w:rPr>
        <w:t>Ana Clara Correia Gomes</w:t>
      </w:r>
      <w:r>
        <w:rPr>
          <w:rFonts w:ascii="Times New Roman" w:hAnsi="Times New Roman" w:cs="Times New Roman"/>
          <w:sz w:val="24"/>
          <w:szCs w:val="24"/>
        </w:rPr>
        <w:t>;</w:t>
      </w:r>
      <w:r w:rsidR="000135A1">
        <w:rPr>
          <w:rFonts w:ascii="Times New Roman" w:hAnsi="Times New Roman" w:cs="Times New Roman"/>
          <w:sz w:val="24"/>
          <w:szCs w:val="24"/>
        </w:rPr>
        <w:t xml:space="preserve"> ²Gilson Mariano Borges Filho;</w:t>
      </w:r>
      <w:r>
        <w:rPr>
          <w:rFonts w:ascii="Times New Roman" w:hAnsi="Times New Roman" w:cs="Times New Roman"/>
          <w:sz w:val="24"/>
          <w:szCs w:val="24"/>
        </w:rPr>
        <w:t xml:space="preserve"> ²</w:t>
      </w:r>
      <w:r w:rsidR="00F55C33">
        <w:rPr>
          <w:rFonts w:ascii="Times New Roman" w:hAnsi="Times New Roman" w:cs="Times New Roman"/>
          <w:sz w:val="24"/>
          <w:szCs w:val="24"/>
        </w:rPr>
        <w:t>Leiz Maria Costa Veras</w:t>
      </w:r>
      <w:r>
        <w:rPr>
          <w:rFonts w:ascii="Times New Roman" w:hAnsi="Times New Roman" w:cs="Times New Roman"/>
          <w:sz w:val="24"/>
          <w:szCs w:val="24"/>
        </w:rPr>
        <w:t>.</w:t>
      </w:r>
    </w:p>
    <w:p w:rsidR="00CC37C7" w:rsidRPr="00D90760" w:rsidRDefault="00CC37C7" w:rsidP="00D90760">
      <w:pPr>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¹</w:t>
      </w:r>
      <w:r>
        <w:rPr>
          <w:rFonts w:ascii="Times New Roman" w:hAnsi="Times New Roman" w:cs="Times New Roman"/>
          <w:sz w:val="24"/>
          <w:szCs w:val="24"/>
          <w:vertAlign w:val="superscript"/>
        </w:rPr>
        <w:t>,</w:t>
      </w:r>
      <w:r>
        <w:rPr>
          <w:rFonts w:ascii="Times New Roman" w:hAnsi="Times New Roman" w:cs="Times New Roman"/>
          <w:sz w:val="24"/>
          <w:szCs w:val="24"/>
        </w:rPr>
        <w:t>²</w:t>
      </w:r>
      <w:bookmarkStart w:id="0" w:name="_GoBack"/>
      <w:bookmarkEnd w:id="0"/>
      <w:r>
        <w:rPr>
          <w:rFonts w:ascii="Times New Roman" w:hAnsi="Times New Roman" w:cs="Times New Roman"/>
          <w:sz w:val="24"/>
          <w:szCs w:val="24"/>
        </w:rPr>
        <w:t xml:space="preserve"> FAHESP, Faculdade de Ciências Humanas, Exatas e da Saúde do Piauí. IESVAP, Instituto de Educação Superior do Vale do Parnaíba.</w:t>
      </w:r>
    </w:p>
    <w:p w:rsidR="00CC37C7" w:rsidRDefault="00CC37C7" w:rsidP="000135A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Atenção à Saúde (Desenvolvimento e Avaliação de Planos Terapêuticos Individuais e Coletivos). </w:t>
      </w:r>
      <w:hyperlink r:id="rId5" w:history="1">
        <w:r w:rsidR="00D90760" w:rsidRPr="00D90760">
          <w:rPr>
            <w:rStyle w:val="Hyperlink"/>
            <w:rFonts w:ascii="Times New Roman" w:hAnsi="Times New Roman" w:cs="Times New Roman"/>
            <w:color w:val="000000" w:themeColor="text1"/>
            <w:sz w:val="24"/>
            <w:szCs w:val="24"/>
            <w:u w:val="none"/>
          </w:rPr>
          <w:t>gabrielbarreto.nogueira@hotmail.com</w:t>
        </w:r>
      </w:hyperlink>
    </w:p>
    <w:p w:rsidR="00CC37C7" w:rsidRDefault="00CC37C7" w:rsidP="00D90760">
      <w:pPr>
        <w:spacing w:line="240" w:lineRule="auto"/>
        <w:jc w:val="both"/>
        <w:rPr>
          <w:rFonts w:ascii="Times New Roman" w:hAnsi="Times New Roman" w:cs="Times New Roman"/>
          <w:b/>
          <w:sz w:val="24"/>
          <w:szCs w:val="24"/>
        </w:rPr>
      </w:pPr>
    </w:p>
    <w:p w:rsidR="00D90760" w:rsidRPr="0057124E" w:rsidRDefault="00D90760" w:rsidP="00D90760">
      <w:pPr>
        <w:spacing w:line="240" w:lineRule="auto"/>
        <w:jc w:val="both"/>
        <w:rPr>
          <w:rFonts w:ascii="Times New Roman" w:hAnsi="Times New Roman" w:cs="Times New Roman"/>
          <w:b/>
          <w:sz w:val="24"/>
          <w:szCs w:val="24"/>
        </w:rPr>
      </w:pPr>
    </w:p>
    <w:p w:rsidR="00D90760" w:rsidRDefault="00CF3667" w:rsidP="000135A1">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INTRODUÇÃO: </w:t>
      </w:r>
      <w:r w:rsidRPr="00CF3667">
        <w:rPr>
          <w:rFonts w:ascii="Times New Roman" w:hAnsi="Times New Roman" w:cs="Times New Roman"/>
          <w:sz w:val="24"/>
          <w:szCs w:val="24"/>
        </w:rPr>
        <w:t xml:space="preserve">A leishmaniose visceral (LV), popularmente conhecida como calazar, é definida como uma doença crônica grave com progressão letal para a saúde humana se não tratada corretamente, e seu conceito tem sido embasado nas manifestações clinicas que estabelecem seus agentes etiológicos o </w:t>
      </w:r>
      <w:proofErr w:type="spellStart"/>
      <w:r w:rsidRPr="00CF3667">
        <w:rPr>
          <w:rFonts w:ascii="Times New Roman" w:hAnsi="Times New Roman" w:cs="Times New Roman"/>
          <w:sz w:val="24"/>
          <w:szCs w:val="24"/>
        </w:rPr>
        <w:t>Leishmania</w:t>
      </w:r>
      <w:proofErr w:type="spellEnd"/>
      <w:r w:rsidRPr="00CF3667">
        <w:rPr>
          <w:rFonts w:ascii="Times New Roman" w:hAnsi="Times New Roman" w:cs="Times New Roman"/>
          <w:sz w:val="24"/>
          <w:szCs w:val="24"/>
        </w:rPr>
        <w:t xml:space="preserve"> </w:t>
      </w:r>
      <w:proofErr w:type="spellStart"/>
      <w:r w:rsidRPr="00CF3667">
        <w:rPr>
          <w:rFonts w:ascii="Times New Roman" w:hAnsi="Times New Roman" w:cs="Times New Roman"/>
          <w:sz w:val="24"/>
          <w:szCs w:val="24"/>
        </w:rPr>
        <w:t>infantum</w:t>
      </w:r>
      <w:proofErr w:type="spellEnd"/>
      <w:r w:rsidR="000135A1">
        <w:rPr>
          <w:rFonts w:ascii="Times New Roman" w:hAnsi="Times New Roman" w:cs="Times New Roman"/>
          <w:sz w:val="24"/>
          <w:szCs w:val="24"/>
        </w:rPr>
        <w:t xml:space="preserve"> e/ou </w:t>
      </w:r>
      <w:proofErr w:type="spellStart"/>
      <w:r w:rsidR="000135A1">
        <w:rPr>
          <w:rFonts w:ascii="Times New Roman" w:hAnsi="Times New Roman" w:cs="Times New Roman"/>
          <w:sz w:val="24"/>
          <w:szCs w:val="24"/>
        </w:rPr>
        <w:t>Leishmania</w:t>
      </w:r>
      <w:proofErr w:type="spellEnd"/>
      <w:r w:rsidR="005C30EA">
        <w:rPr>
          <w:rFonts w:ascii="Times New Roman" w:hAnsi="Times New Roman" w:cs="Times New Roman"/>
          <w:sz w:val="24"/>
          <w:szCs w:val="24"/>
        </w:rPr>
        <w:t xml:space="preserve"> </w:t>
      </w:r>
      <w:proofErr w:type="spellStart"/>
      <w:r w:rsidR="005C30EA">
        <w:rPr>
          <w:rFonts w:ascii="Times New Roman" w:hAnsi="Times New Roman" w:cs="Times New Roman"/>
          <w:sz w:val="24"/>
          <w:szCs w:val="24"/>
        </w:rPr>
        <w:t>chagasi</w:t>
      </w:r>
      <w:proofErr w:type="spellEnd"/>
      <w:r w:rsidR="005C30EA">
        <w:rPr>
          <w:rFonts w:ascii="Times New Roman" w:hAnsi="Times New Roman" w:cs="Times New Roman"/>
          <w:sz w:val="24"/>
          <w:szCs w:val="24"/>
        </w:rPr>
        <w:t xml:space="preserve"> </w:t>
      </w:r>
      <w:r w:rsidRPr="00CF3667">
        <w:rPr>
          <w:rFonts w:ascii="Times New Roman" w:hAnsi="Times New Roman" w:cs="Times New Roman"/>
          <w:sz w:val="24"/>
          <w:szCs w:val="24"/>
        </w:rPr>
        <w:t xml:space="preserve">que têm no Brasil como principal vetor os flebotomíneos do gênero Lutzomyia longipalpis, comumente conhecido como mosquito-palha ou birigui, sendo o cão considerado o principal reservatório para o ciclo evolutivo e epidemiológico de infecção no meio urbano. No ponto de vista clínico, compreende-se um quadro de febre irregular de longa duração, evidente emagrecimento e acentuada palidez </w:t>
      </w:r>
      <w:r w:rsidR="00CC37C7" w:rsidRPr="00CF3667">
        <w:rPr>
          <w:rFonts w:ascii="Times New Roman" w:hAnsi="Times New Roman" w:cs="Times New Roman"/>
          <w:sz w:val="24"/>
          <w:szCs w:val="24"/>
        </w:rPr>
        <w:t>cutaneomucosa</w:t>
      </w:r>
      <w:r w:rsidRPr="00CF3667">
        <w:rPr>
          <w:rFonts w:ascii="Times New Roman" w:hAnsi="Times New Roman" w:cs="Times New Roman"/>
          <w:sz w:val="24"/>
          <w:szCs w:val="24"/>
        </w:rPr>
        <w:t>, asteni</w:t>
      </w:r>
      <w:r w:rsidR="005C30EA">
        <w:rPr>
          <w:rFonts w:ascii="Times New Roman" w:hAnsi="Times New Roman" w:cs="Times New Roman"/>
          <w:sz w:val="24"/>
          <w:szCs w:val="24"/>
        </w:rPr>
        <w:t xml:space="preserve">a, anemia, associa-se também, o </w:t>
      </w:r>
      <w:r w:rsidRPr="00CF3667">
        <w:rPr>
          <w:rFonts w:ascii="Times New Roman" w:hAnsi="Times New Roman" w:cs="Times New Roman"/>
          <w:sz w:val="24"/>
          <w:szCs w:val="24"/>
        </w:rPr>
        <w:t xml:space="preserve">quadro de </w:t>
      </w:r>
      <w:proofErr w:type="spellStart"/>
      <w:r w:rsidRPr="00CF3667">
        <w:rPr>
          <w:rFonts w:ascii="Times New Roman" w:hAnsi="Times New Roman" w:cs="Times New Roman"/>
          <w:sz w:val="24"/>
          <w:szCs w:val="24"/>
        </w:rPr>
        <w:t>hepatoesplenomegalia</w:t>
      </w:r>
      <w:proofErr w:type="spellEnd"/>
      <w:r w:rsidRPr="00CF3667">
        <w:rPr>
          <w:rFonts w:ascii="Times New Roman" w:hAnsi="Times New Roman" w:cs="Times New Roman"/>
          <w:sz w:val="24"/>
          <w:szCs w:val="24"/>
        </w:rPr>
        <w:t xml:space="preserve">, leucopenia e trombocitopenia, caracterizando assim, a síndrome clínica denominada de calazar ou febre </w:t>
      </w:r>
      <w:proofErr w:type="gramStart"/>
      <w:r w:rsidRPr="00CF3667">
        <w:rPr>
          <w:rFonts w:ascii="Times New Roman" w:hAnsi="Times New Roman" w:cs="Times New Roman"/>
          <w:sz w:val="24"/>
          <w:szCs w:val="24"/>
        </w:rPr>
        <w:t>negra.</w:t>
      </w:r>
      <w:proofErr w:type="gramEnd"/>
      <w:r w:rsidRPr="00CF3667">
        <w:rPr>
          <w:rFonts w:ascii="Times New Roman" w:hAnsi="Times New Roman" w:cs="Times New Roman"/>
          <w:sz w:val="24"/>
          <w:szCs w:val="24"/>
        </w:rPr>
        <w:t>Em aspectos epidemiológicos, apresenta-se como um importante problema de saúde pública em diversos países do mundo com expansão e aumento global da sua letalidade. Nesse contexto, está inserida na classificação das sete endemias mundiais de prioridade absoluta da Organização Mundial da Saúde (OMS), devido sua característica endêmica em várias regiões do mundo, acometendo 1 a 2 milhões de pessoas por ano e cerca de 500 mil novos casos por ano</w:t>
      </w:r>
      <w:r w:rsidR="00CC37C7" w:rsidRPr="00CF3667">
        <w:rPr>
          <w:rFonts w:ascii="Times New Roman" w:hAnsi="Times New Roman" w:cs="Times New Roman"/>
          <w:sz w:val="24"/>
          <w:szCs w:val="24"/>
        </w:rPr>
        <w:t>.</w:t>
      </w:r>
      <w:r w:rsidRPr="00CF3667">
        <w:rPr>
          <w:rFonts w:ascii="Times New Roman" w:hAnsi="Times New Roman" w:cs="Times New Roman"/>
          <w:sz w:val="24"/>
          <w:szCs w:val="24"/>
        </w:rPr>
        <w:t xml:space="preserve"> Aproximadamente 90% dos casos mundiais de calazar estão concentrados na região da Índia, Bangladesh, Sudão e Brasil. No Brasil, a doença mostra-se endêmica nas áreas rurais com acometimentos epidêmicos na região Nordeste do </w:t>
      </w:r>
      <w:proofErr w:type="gramStart"/>
      <w:r w:rsidRPr="00CF3667">
        <w:rPr>
          <w:rFonts w:ascii="Times New Roman" w:hAnsi="Times New Roman" w:cs="Times New Roman"/>
          <w:sz w:val="24"/>
          <w:szCs w:val="24"/>
        </w:rPr>
        <w:t>País.</w:t>
      </w:r>
      <w:proofErr w:type="gramEnd"/>
      <w:r w:rsidR="00CC37C7">
        <w:rPr>
          <w:rFonts w:ascii="Times New Roman" w:hAnsi="Times New Roman" w:cs="Times New Roman"/>
          <w:sz w:val="24"/>
          <w:szCs w:val="24"/>
        </w:rPr>
        <w:t>Em relação ao Estado do Piauí</w:t>
      </w:r>
      <w:r w:rsidR="00CC37C7" w:rsidRPr="00CC37C7">
        <w:rPr>
          <w:rFonts w:ascii="Times New Roman" w:hAnsi="Times New Roman" w:cs="Times New Roman"/>
          <w:sz w:val="24"/>
          <w:szCs w:val="24"/>
        </w:rPr>
        <w:t>, o baixo poder econômico da população atreladas a baixas condições sanitárias como moradias sem saneamento básico e em circunstâncias insalubres, é uma realidade vivenciada por grande parte da população piauiense, e potencializam a susceptibilidade de infecções.</w:t>
      </w:r>
      <w:r>
        <w:rPr>
          <w:rFonts w:ascii="Times New Roman" w:hAnsi="Times New Roman" w:cs="Times New Roman"/>
          <w:b/>
          <w:sz w:val="24"/>
          <w:szCs w:val="24"/>
        </w:rPr>
        <w:t xml:space="preserve">OBJETIVO: </w:t>
      </w:r>
      <w:r w:rsidR="000135A1">
        <w:rPr>
          <w:rFonts w:ascii="Times New Roman" w:hAnsi="Times New Roman" w:cs="Times New Roman"/>
          <w:sz w:val="24"/>
          <w:szCs w:val="24"/>
        </w:rPr>
        <w:t>T</w:t>
      </w:r>
      <w:r w:rsidRPr="00CF3667">
        <w:rPr>
          <w:rFonts w:ascii="Times New Roman" w:hAnsi="Times New Roman" w:cs="Times New Roman"/>
          <w:sz w:val="24"/>
          <w:szCs w:val="24"/>
        </w:rPr>
        <w:t xml:space="preserve">raçar o perfil epidemiológico </w:t>
      </w:r>
      <w:r>
        <w:rPr>
          <w:rFonts w:ascii="Times New Roman" w:hAnsi="Times New Roman" w:cs="Times New Roman"/>
          <w:sz w:val="24"/>
          <w:szCs w:val="24"/>
        </w:rPr>
        <w:t>e</w:t>
      </w:r>
      <w:r w:rsidR="003864A2">
        <w:rPr>
          <w:rFonts w:ascii="Times New Roman" w:hAnsi="Times New Roman" w:cs="Times New Roman"/>
          <w:sz w:val="24"/>
          <w:szCs w:val="24"/>
        </w:rPr>
        <w:t xml:space="preserve"> a</w:t>
      </w:r>
      <w:r>
        <w:rPr>
          <w:rFonts w:ascii="Times New Roman" w:hAnsi="Times New Roman" w:cs="Times New Roman"/>
          <w:sz w:val="24"/>
          <w:szCs w:val="24"/>
        </w:rPr>
        <w:t xml:space="preserve"> incidência da doença em Parnaíba de 2008 a 2017</w:t>
      </w:r>
      <w:r w:rsidRPr="00CF3667">
        <w:rPr>
          <w:rFonts w:ascii="Times New Roman" w:hAnsi="Times New Roman" w:cs="Times New Roman"/>
          <w:sz w:val="24"/>
          <w:szCs w:val="24"/>
        </w:rPr>
        <w:t>.</w:t>
      </w:r>
      <w:r>
        <w:rPr>
          <w:rFonts w:ascii="Times New Roman" w:hAnsi="Times New Roman" w:cs="Times New Roman"/>
          <w:b/>
          <w:sz w:val="24"/>
          <w:szCs w:val="24"/>
        </w:rPr>
        <w:t xml:space="preserve">METODOLOGIA: </w:t>
      </w:r>
      <w:r w:rsidRPr="00CF3667">
        <w:rPr>
          <w:rFonts w:ascii="Times New Roman" w:hAnsi="Times New Roman" w:cs="Times New Roman"/>
          <w:sz w:val="24"/>
          <w:szCs w:val="24"/>
        </w:rPr>
        <w:t>A pesquisa documental foi fundamentada nos dados sobre os casos de LV disponíveis no Sistema Nacional de Notificações e Agravos (</w:t>
      </w:r>
      <w:r>
        <w:rPr>
          <w:rFonts w:ascii="Times New Roman" w:hAnsi="Times New Roman" w:cs="Times New Roman"/>
          <w:sz w:val="24"/>
          <w:szCs w:val="24"/>
        </w:rPr>
        <w:t>Sinan) para o município de Parnaíba de 2008 a 2017 a</w:t>
      </w:r>
      <w:r w:rsidRPr="00CF3667">
        <w:rPr>
          <w:rFonts w:ascii="Times New Roman" w:hAnsi="Times New Roman" w:cs="Times New Roman"/>
          <w:sz w:val="24"/>
          <w:szCs w:val="24"/>
        </w:rPr>
        <w:t xml:space="preserve">s </w:t>
      </w:r>
      <w:proofErr w:type="gramStart"/>
      <w:r w:rsidRPr="00CF3667">
        <w:rPr>
          <w:rFonts w:ascii="Times New Roman" w:hAnsi="Times New Roman" w:cs="Times New Roman"/>
          <w:sz w:val="24"/>
          <w:szCs w:val="24"/>
        </w:rPr>
        <w:t>principais</w:t>
      </w:r>
      <w:proofErr w:type="gramEnd"/>
      <w:r w:rsidRPr="00CF3667">
        <w:rPr>
          <w:rFonts w:ascii="Times New Roman" w:hAnsi="Times New Roman" w:cs="Times New Roman"/>
          <w:sz w:val="24"/>
          <w:szCs w:val="24"/>
        </w:rPr>
        <w:t xml:space="preserve"> variáveis obtidas para as informações epidemiológicas foram: faixa etária, sexo, nível de escolaridade </w:t>
      </w:r>
      <w:r>
        <w:rPr>
          <w:rFonts w:ascii="Times New Roman" w:hAnsi="Times New Roman" w:cs="Times New Roman"/>
          <w:sz w:val="24"/>
          <w:szCs w:val="24"/>
        </w:rPr>
        <w:t>e</w:t>
      </w:r>
      <w:r w:rsidRPr="00CF3667">
        <w:rPr>
          <w:rFonts w:ascii="Times New Roman" w:hAnsi="Times New Roman" w:cs="Times New Roman"/>
          <w:sz w:val="24"/>
          <w:szCs w:val="24"/>
        </w:rPr>
        <w:t xml:space="preserve"> evolução da doença.</w:t>
      </w:r>
      <w:r w:rsidR="0057124E">
        <w:rPr>
          <w:rFonts w:ascii="Times New Roman" w:hAnsi="Times New Roman" w:cs="Times New Roman"/>
          <w:b/>
          <w:sz w:val="24"/>
          <w:szCs w:val="24"/>
        </w:rPr>
        <w:t xml:space="preserve">RESULTADOS E DISCUSSÃO: </w:t>
      </w:r>
      <w:r w:rsidR="0057124E">
        <w:rPr>
          <w:rFonts w:ascii="Times New Roman" w:hAnsi="Times New Roman" w:cs="Times New Roman"/>
          <w:sz w:val="24"/>
          <w:szCs w:val="24"/>
        </w:rPr>
        <w:t xml:space="preserve">Segundo os dados coletados no SINAN um total de </w:t>
      </w:r>
      <w:r w:rsidR="002955AD">
        <w:rPr>
          <w:rFonts w:ascii="Times New Roman" w:hAnsi="Times New Roman" w:cs="Times New Roman"/>
          <w:sz w:val="24"/>
          <w:szCs w:val="24"/>
        </w:rPr>
        <w:t>103</w:t>
      </w:r>
      <w:r w:rsidR="0057124E">
        <w:rPr>
          <w:rFonts w:ascii="Times New Roman" w:hAnsi="Times New Roman" w:cs="Times New Roman"/>
          <w:sz w:val="24"/>
          <w:szCs w:val="24"/>
        </w:rPr>
        <w:t xml:space="preserve"> casos de LV foram registrados em Parnaíba no período de 2008 a 2017</w:t>
      </w:r>
      <w:r w:rsidR="0003201E">
        <w:rPr>
          <w:rFonts w:ascii="Times New Roman" w:hAnsi="Times New Roman" w:cs="Times New Roman"/>
          <w:sz w:val="24"/>
          <w:szCs w:val="24"/>
        </w:rPr>
        <w:t>,</w:t>
      </w:r>
      <w:r w:rsidR="00327BDC">
        <w:rPr>
          <w:rFonts w:ascii="Times New Roman" w:hAnsi="Times New Roman" w:cs="Times New Roman"/>
          <w:sz w:val="24"/>
          <w:szCs w:val="24"/>
        </w:rPr>
        <w:t xml:space="preserve"> correspondendo a 4,7% do total de casos registrados no </w:t>
      </w:r>
      <w:r w:rsidR="008D0625">
        <w:rPr>
          <w:rFonts w:ascii="Times New Roman" w:hAnsi="Times New Roman" w:cs="Times New Roman"/>
          <w:sz w:val="24"/>
          <w:szCs w:val="24"/>
        </w:rPr>
        <w:t xml:space="preserve">estado do </w:t>
      </w:r>
      <w:r w:rsidR="00327BDC">
        <w:rPr>
          <w:rFonts w:ascii="Times New Roman" w:hAnsi="Times New Roman" w:cs="Times New Roman"/>
          <w:sz w:val="24"/>
          <w:szCs w:val="24"/>
        </w:rPr>
        <w:t>Piauí,</w:t>
      </w:r>
      <w:r w:rsidR="0003201E">
        <w:rPr>
          <w:rFonts w:ascii="Times New Roman" w:hAnsi="Times New Roman" w:cs="Times New Roman"/>
          <w:sz w:val="24"/>
          <w:szCs w:val="24"/>
        </w:rPr>
        <w:t xml:space="preserve"> sendo o ápice e</w:t>
      </w:r>
      <w:r w:rsidR="002955AD">
        <w:rPr>
          <w:rFonts w:ascii="Times New Roman" w:hAnsi="Times New Roman" w:cs="Times New Roman"/>
          <w:sz w:val="24"/>
          <w:szCs w:val="24"/>
        </w:rPr>
        <w:t>m 2008 com 20 casos (19,4%) seguido do ano de 2011 registrando um total de 18 casos (17,4</w:t>
      </w:r>
      <w:r w:rsidR="0003201E">
        <w:rPr>
          <w:rFonts w:ascii="Times New Roman" w:hAnsi="Times New Roman" w:cs="Times New Roman"/>
          <w:sz w:val="24"/>
          <w:szCs w:val="24"/>
        </w:rPr>
        <w:t>%), o</w:t>
      </w:r>
      <w:r w:rsidR="002955AD">
        <w:rPr>
          <w:rFonts w:ascii="Times New Roman" w:hAnsi="Times New Roman" w:cs="Times New Roman"/>
          <w:sz w:val="24"/>
          <w:szCs w:val="24"/>
        </w:rPr>
        <w:t>s</w:t>
      </w:r>
      <w:r w:rsidR="0003201E">
        <w:rPr>
          <w:rFonts w:ascii="Times New Roman" w:hAnsi="Times New Roman" w:cs="Times New Roman"/>
          <w:sz w:val="24"/>
          <w:szCs w:val="24"/>
        </w:rPr>
        <w:t xml:space="preserve"> ano</w:t>
      </w:r>
      <w:r w:rsidR="002955AD">
        <w:rPr>
          <w:rFonts w:ascii="Times New Roman" w:hAnsi="Times New Roman" w:cs="Times New Roman"/>
          <w:sz w:val="24"/>
          <w:szCs w:val="24"/>
        </w:rPr>
        <w:t>s com menor incidência foram</w:t>
      </w:r>
      <w:r w:rsidR="0003201E">
        <w:rPr>
          <w:rFonts w:ascii="Times New Roman" w:hAnsi="Times New Roman" w:cs="Times New Roman"/>
          <w:sz w:val="24"/>
          <w:szCs w:val="24"/>
        </w:rPr>
        <w:t xml:space="preserve"> 2010</w:t>
      </w:r>
      <w:r w:rsidR="00327BDC">
        <w:rPr>
          <w:rFonts w:ascii="Times New Roman" w:hAnsi="Times New Roman" w:cs="Times New Roman"/>
          <w:sz w:val="24"/>
          <w:szCs w:val="24"/>
        </w:rPr>
        <w:t xml:space="preserve"> e 2016 com 4 casos (3,88</w:t>
      </w:r>
      <w:r w:rsidR="0003201E">
        <w:rPr>
          <w:rFonts w:ascii="Times New Roman" w:hAnsi="Times New Roman" w:cs="Times New Roman"/>
          <w:sz w:val="24"/>
          <w:szCs w:val="24"/>
        </w:rPr>
        <w:t>%)</w:t>
      </w:r>
      <w:r w:rsidR="00327BDC">
        <w:rPr>
          <w:rFonts w:ascii="Times New Roman" w:hAnsi="Times New Roman" w:cs="Times New Roman"/>
          <w:sz w:val="24"/>
          <w:szCs w:val="24"/>
        </w:rPr>
        <w:t xml:space="preserve"> cada</w:t>
      </w:r>
      <w:r w:rsidR="0003201E">
        <w:rPr>
          <w:rFonts w:ascii="Times New Roman" w:hAnsi="Times New Roman" w:cs="Times New Roman"/>
          <w:sz w:val="24"/>
          <w:szCs w:val="24"/>
        </w:rPr>
        <w:t xml:space="preserve">. </w:t>
      </w:r>
      <w:r w:rsidR="0003201E" w:rsidRPr="0003201E">
        <w:rPr>
          <w:rFonts w:ascii="Times New Roman" w:hAnsi="Times New Roman" w:cs="Times New Roman"/>
          <w:sz w:val="24"/>
          <w:szCs w:val="24"/>
        </w:rPr>
        <w:t>Analisando a v</w:t>
      </w:r>
      <w:r w:rsidR="0003201E">
        <w:rPr>
          <w:rFonts w:ascii="Times New Roman" w:hAnsi="Times New Roman" w:cs="Times New Roman"/>
          <w:sz w:val="24"/>
          <w:szCs w:val="24"/>
        </w:rPr>
        <w:t>ariável faixa etária</w:t>
      </w:r>
      <w:r w:rsidR="0003201E" w:rsidRPr="0003201E">
        <w:rPr>
          <w:rFonts w:ascii="Times New Roman" w:hAnsi="Times New Roman" w:cs="Times New Roman"/>
          <w:sz w:val="24"/>
          <w:szCs w:val="24"/>
        </w:rPr>
        <w:t>, entre os adultos predomin</w:t>
      </w:r>
      <w:r w:rsidR="0003201E">
        <w:rPr>
          <w:rFonts w:ascii="Times New Roman" w:hAnsi="Times New Roman" w:cs="Times New Roman"/>
          <w:sz w:val="24"/>
          <w:szCs w:val="24"/>
        </w:rPr>
        <w:t>a a fa</w:t>
      </w:r>
      <w:r w:rsidR="00327BDC">
        <w:rPr>
          <w:rFonts w:ascii="Times New Roman" w:hAnsi="Times New Roman" w:cs="Times New Roman"/>
          <w:sz w:val="24"/>
          <w:szCs w:val="24"/>
        </w:rPr>
        <w:t>ixa dos 20 aos 39 anos com 28 casos (27,1</w:t>
      </w:r>
      <w:r w:rsidR="0003201E">
        <w:rPr>
          <w:rFonts w:ascii="Times New Roman" w:hAnsi="Times New Roman" w:cs="Times New Roman"/>
          <w:sz w:val="24"/>
          <w:szCs w:val="24"/>
        </w:rPr>
        <w:t>%)</w:t>
      </w:r>
      <w:r w:rsidR="0003201E" w:rsidRPr="0003201E">
        <w:rPr>
          <w:rFonts w:ascii="Times New Roman" w:hAnsi="Times New Roman" w:cs="Times New Roman"/>
          <w:sz w:val="24"/>
          <w:szCs w:val="24"/>
        </w:rPr>
        <w:t xml:space="preserve"> e entre as crianças pre</w:t>
      </w:r>
      <w:r w:rsidR="0003201E">
        <w:rPr>
          <w:rFonts w:ascii="Times New Roman" w:hAnsi="Times New Roman" w:cs="Times New Roman"/>
          <w:sz w:val="24"/>
          <w:szCs w:val="24"/>
        </w:rPr>
        <w:t xml:space="preserve">domina a faixa de 1 a 4 anos </w:t>
      </w:r>
      <w:r w:rsidR="00327BDC">
        <w:rPr>
          <w:rFonts w:ascii="Times New Roman" w:hAnsi="Times New Roman" w:cs="Times New Roman"/>
          <w:sz w:val="24"/>
          <w:szCs w:val="24"/>
        </w:rPr>
        <w:t>30</w:t>
      </w:r>
      <w:r w:rsidR="0003201E" w:rsidRPr="0003201E">
        <w:rPr>
          <w:rFonts w:ascii="Times New Roman" w:hAnsi="Times New Roman" w:cs="Times New Roman"/>
          <w:sz w:val="24"/>
          <w:szCs w:val="24"/>
        </w:rPr>
        <w:t xml:space="preserve"> casos</w:t>
      </w:r>
      <w:r w:rsidR="00327BDC">
        <w:rPr>
          <w:rFonts w:ascii="Times New Roman" w:hAnsi="Times New Roman" w:cs="Times New Roman"/>
          <w:sz w:val="24"/>
          <w:szCs w:val="24"/>
        </w:rPr>
        <w:t xml:space="preserve"> (29,1</w:t>
      </w:r>
      <w:r w:rsidR="0003201E">
        <w:rPr>
          <w:rFonts w:ascii="Times New Roman" w:hAnsi="Times New Roman" w:cs="Times New Roman"/>
          <w:sz w:val="24"/>
          <w:szCs w:val="24"/>
        </w:rPr>
        <w:t>%)</w:t>
      </w:r>
      <w:r w:rsidR="0003201E" w:rsidRPr="0003201E">
        <w:rPr>
          <w:rFonts w:ascii="Times New Roman" w:hAnsi="Times New Roman" w:cs="Times New Roman"/>
          <w:sz w:val="24"/>
          <w:szCs w:val="24"/>
        </w:rPr>
        <w:t>. Isso indica que são esses os grupos mais vulneráveis à afecção.</w:t>
      </w:r>
      <w:r w:rsidR="00B532AE">
        <w:rPr>
          <w:rFonts w:ascii="Times New Roman" w:hAnsi="Times New Roman" w:cs="Times New Roman"/>
          <w:sz w:val="24"/>
          <w:szCs w:val="24"/>
        </w:rPr>
        <w:t xml:space="preserve"> No que se refere ao sexo</w:t>
      </w:r>
      <w:r w:rsidR="00B532AE" w:rsidRPr="00B532AE">
        <w:rPr>
          <w:rFonts w:ascii="Times New Roman" w:hAnsi="Times New Roman" w:cs="Times New Roman"/>
          <w:sz w:val="24"/>
          <w:szCs w:val="24"/>
        </w:rPr>
        <w:t xml:space="preserve">, a LV acomete com maior frequência a população </w:t>
      </w:r>
      <w:r w:rsidR="00B532AE" w:rsidRPr="00B532AE">
        <w:rPr>
          <w:rFonts w:ascii="Times New Roman" w:hAnsi="Times New Roman" w:cs="Times New Roman"/>
          <w:sz w:val="24"/>
          <w:szCs w:val="24"/>
        </w:rPr>
        <w:lastRenderedPageBreak/>
        <w:t xml:space="preserve">masculina </w:t>
      </w:r>
      <w:r w:rsidR="00327BDC">
        <w:rPr>
          <w:rFonts w:ascii="Times New Roman" w:hAnsi="Times New Roman" w:cs="Times New Roman"/>
          <w:sz w:val="24"/>
          <w:szCs w:val="24"/>
        </w:rPr>
        <w:t>56,3</w:t>
      </w:r>
      <w:r w:rsidR="00B532AE" w:rsidRPr="00B532AE">
        <w:rPr>
          <w:rFonts w:ascii="Times New Roman" w:hAnsi="Times New Roman" w:cs="Times New Roman"/>
          <w:sz w:val="24"/>
          <w:szCs w:val="24"/>
        </w:rPr>
        <w:t xml:space="preserve">%.Em relação ao grau de instrução, </w:t>
      </w:r>
      <w:r w:rsidR="00C65B33">
        <w:rPr>
          <w:rFonts w:ascii="Times New Roman" w:hAnsi="Times New Roman" w:cs="Times New Roman"/>
          <w:sz w:val="24"/>
          <w:szCs w:val="24"/>
        </w:rPr>
        <w:t>nota-se</w:t>
      </w:r>
      <w:r w:rsidR="00B532AE" w:rsidRPr="00B532AE">
        <w:rPr>
          <w:rFonts w:ascii="Times New Roman" w:hAnsi="Times New Roman" w:cs="Times New Roman"/>
          <w:sz w:val="24"/>
          <w:szCs w:val="24"/>
        </w:rPr>
        <w:t xml:space="preserve"> que o número de indivíduos com alta escol</w:t>
      </w:r>
      <w:r w:rsidR="00327BDC">
        <w:rPr>
          <w:rFonts w:ascii="Times New Roman" w:hAnsi="Times New Roman" w:cs="Times New Roman"/>
          <w:sz w:val="24"/>
          <w:szCs w:val="24"/>
        </w:rPr>
        <w:t xml:space="preserve">aridade (Ensino Médio completo e </w:t>
      </w:r>
      <w:r w:rsidR="00B532AE" w:rsidRPr="00B532AE">
        <w:rPr>
          <w:rFonts w:ascii="Times New Roman" w:hAnsi="Times New Roman" w:cs="Times New Roman"/>
          <w:sz w:val="24"/>
          <w:szCs w:val="24"/>
        </w:rPr>
        <w:t>Ensino Superior comple</w:t>
      </w:r>
      <w:r w:rsidR="00C65B33">
        <w:rPr>
          <w:rFonts w:ascii="Times New Roman" w:hAnsi="Times New Roman" w:cs="Times New Roman"/>
          <w:sz w:val="24"/>
          <w:szCs w:val="24"/>
        </w:rPr>
        <w:t>to)</w:t>
      </w:r>
      <w:r w:rsidR="00B532AE" w:rsidRPr="00B532AE">
        <w:rPr>
          <w:rFonts w:ascii="Times New Roman" w:hAnsi="Times New Roman" w:cs="Times New Roman"/>
          <w:sz w:val="24"/>
          <w:szCs w:val="24"/>
        </w:rPr>
        <w:t xml:space="preserve"> a</w:t>
      </w:r>
      <w:r w:rsidR="008D0625">
        <w:rPr>
          <w:rFonts w:ascii="Times New Roman" w:hAnsi="Times New Roman" w:cs="Times New Roman"/>
          <w:sz w:val="24"/>
          <w:szCs w:val="24"/>
        </w:rPr>
        <w:t>cometidos pela doença é baixo (5,8</w:t>
      </w:r>
      <w:r w:rsidR="00B532AE" w:rsidRPr="00B532AE">
        <w:rPr>
          <w:rFonts w:ascii="Times New Roman" w:hAnsi="Times New Roman" w:cs="Times New Roman"/>
          <w:sz w:val="24"/>
          <w:szCs w:val="24"/>
        </w:rPr>
        <w:t>% do total) –isso se deve</w:t>
      </w:r>
      <w:r w:rsidR="00C65B33">
        <w:rPr>
          <w:rFonts w:ascii="Times New Roman" w:hAnsi="Times New Roman" w:cs="Times New Roman"/>
          <w:sz w:val="24"/>
          <w:szCs w:val="24"/>
        </w:rPr>
        <w:t xml:space="preserve">, </w:t>
      </w:r>
      <w:r w:rsidR="00C65B33" w:rsidRPr="00B532AE">
        <w:rPr>
          <w:rFonts w:ascii="Times New Roman" w:hAnsi="Times New Roman" w:cs="Times New Roman"/>
          <w:sz w:val="24"/>
          <w:szCs w:val="24"/>
        </w:rPr>
        <w:t xml:space="preserve">provavelmente, </w:t>
      </w:r>
      <w:r w:rsidR="00B532AE" w:rsidRPr="00B532AE">
        <w:rPr>
          <w:rFonts w:ascii="Times New Roman" w:hAnsi="Times New Roman" w:cs="Times New Roman"/>
          <w:sz w:val="24"/>
          <w:szCs w:val="24"/>
        </w:rPr>
        <w:t xml:space="preserve">ao maior acesso às informações sobre medidas preventivas. Já </w:t>
      </w:r>
      <w:r w:rsidR="00C65B33">
        <w:rPr>
          <w:rFonts w:ascii="Times New Roman" w:hAnsi="Times New Roman" w:cs="Times New Roman"/>
          <w:sz w:val="24"/>
          <w:szCs w:val="24"/>
        </w:rPr>
        <w:t>n</w:t>
      </w:r>
      <w:r w:rsidR="00B532AE" w:rsidRPr="00B532AE">
        <w:rPr>
          <w:rFonts w:ascii="Times New Roman" w:hAnsi="Times New Roman" w:cs="Times New Roman"/>
          <w:sz w:val="24"/>
          <w:szCs w:val="24"/>
        </w:rPr>
        <w:t xml:space="preserve">os indivíduos com baixa escolaridade e os analfabetos </w:t>
      </w:r>
      <w:r w:rsidR="00C65B33">
        <w:rPr>
          <w:rFonts w:ascii="Times New Roman" w:hAnsi="Times New Roman" w:cs="Times New Roman"/>
          <w:sz w:val="24"/>
          <w:szCs w:val="24"/>
        </w:rPr>
        <w:t>é evidenciada uma</w:t>
      </w:r>
      <w:r w:rsidR="00B532AE" w:rsidRPr="00B532AE">
        <w:rPr>
          <w:rFonts w:ascii="Times New Roman" w:hAnsi="Times New Roman" w:cs="Times New Roman"/>
          <w:sz w:val="24"/>
          <w:szCs w:val="24"/>
        </w:rPr>
        <w:t xml:space="preserve"> alta prevalência da LV. </w:t>
      </w:r>
      <w:r w:rsidR="00C65B33">
        <w:rPr>
          <w:rFonts w:ascii="Times New Roman" w:hAnsi="Times New Roman" w:cs="Times New Roman"/>
          <w:sz w:val="24"/>
          <w:szCs w:val="24"/>
        </w:rPr>
        <w:t>Entretanto</w:t>
      </w:r>
      <w:r w:rsidR="00B532AE" w:rsidRPr="00B532AE">
        <w:rPr>
          <w:rFonts w:ascii="Times New Roman" w:hAnsi="Times New Roman" w:cs="Times New Roman"/>
          <w:sz w:val="24"/>
          <w:szCs w:val="24"/>
        </w:rPr>
        <w:t xml:space="preserve">, os graus de instrução considerados ignorados ou em branco e os que não se aplicam, neste estudo, correspondem a </w:t>
      </w:r>
      <w:r w:rsidR="008D0625">
        <w:rPr>
          <w:rFonts w:ascii="Times New Roman" w:hAnsi="Times New Roman" w:cs="Times New Roman"/>
          <w:sz w:val="24"/>
          <w:szCs w:val="24"/>
        </w:rPr>
        <w:t>62</w:t>
      </w:r>
      <w:r w:rsidR="00C65B33">
        <w:rPr>
          <w:rFonts w:ascii="Times New Roman" w:hAnsi="Times New Roman" w:cs="Times New Roman"/>
          <w:sz w:val="24"/>
          <w:szCs w:val="24"/>
        </w:rPr>
        <w:t>,1</w:t>
      </w:r>
      <w:r w:rsidR="00B532AE" w:rsidRPr="00B532AE">
        <w:rPr>
          <w:rFonts w:ascii="Times New Roman" w:hAnsi="Times New Roman" w:cs="Times New Roman"/>
          <w:sz w:val="24"/>
          <w:szCs w:val="24"/>
        </w:rPr>
        <w:t>% do total, podem ser justificado</w:t>
      </w:r>
      <w:r w:rsidR="00C65B33">
        <w:rPr>
          <w:rFonts w:ascii="Times New Roman" w:hAnsi="Times New Roman" w:cs="Times New Roman"/>
          <w:sz w:val="24"/>
          <w:szCs w:val="24"/>
        </w:rPr>
        <w:t>s, em parte, pelo fato de qu</w:t>
      </w:r>
      <w:r w:rsidR="008D0625">
        <w:rPr>
          <w:rFonts w:ascii="Times New Roman" w:hAnsi="Times New Roman" w:cs="Times New Roman"/>
          <w:sz w:val="24"/>
          <w:szCs w:val="24"/>
        </w:rPr>
        <w:t>e 29,1</w:t>
      </w:r>
      <w:r w:rsidR="00B532AE" w:rsidRPr="00B532AE">
        <w:rPr>
          <w:rFonts w:ascii="Times New Roman" w:hAnsi="Times New Roman" w:cs="Times New Roman"/>
          <w:sz w:val="24"/>
          <w:szCs w:val="24"/>
        </w:rPr>
        <w:t xml:space="preserve">% dos casos de acometidos pela LV notificados correspondem a menores de 4 anos de idade, os quais ainda não frequentam o ambiente escolar. </w:t>
      </w:r>
      <w:r w:rsidR="00C65B33" w:rsidRPr="00C65B33">
        <w:rPr>
          <w:rFonts w:ascii="Times New Roman" w:hAnsi="Times New Roman" w:cs="Times New Roman"/>
          <w:sz w:val="24"/>
          <w:szCs w:val="24"/>
        </w:rPr>
        <w:t xml:space="preserve">Dentre os indivíduos </w:t>
      </w:r>
      <w:r w:rsidR="008D0625">
        <w:rPr>
          <w:rFonts w:ascii="Times New Roman" w:hAnsi="Times New Roman" w:cs="Times New Roman"/>
          <w:sz w:val="24"/>
          <w:szCs w:val="24"/>
        </w:rPr>
        <w:t>no período em estudo 79 (76,7</w:t>
      </w:r>
      <w:r w:rsidR="002955AD">
        <w:rPr>
          <w:rFonts w:ascii="Times New Roman" w:hAnsi="Times New Roman" w:cs="Times New Roman"/>
          <w:sz w:val="24"/>
          <w:szCs w:val="24"/>
        </w:rPr>
        <w:t>%</w:t>
      </w:r>
      <w:r w:rsidR="008D0625">
        <w:rPr>
          <w:rFonts w:ascii="Times New Roman" w:hAnsi="Times New Roman" w:cs="Times New Roman"/>
          <w:sz w:val="24"/>
          <w:szCs w:val="24"/>
        </w:rPr>
        <w:t>)</w:t>
      </w:r>
      <w:r w:rsidR="002955AD">
        <w:rPr>
          <w:rFonts w:ascii="Times New Roman" w:hAnsi="Times New Roman" w:cs="Times New Roman"/>
          <w:sz w:val="24"/>
          <w:szCs w:val="24"/>
        </w:rPr>
        <w:t xml:space="preserve"> obtiveram a cura,</w:t>
      </w:r>
      <w:r w:rsidR="008D0625">
        <w:rPr>
          <w:rFonts w:ascii="Times New Roman" w:hAnsi="Times New Roman" w:cs="Times New Roman"/>
          <w:sz w:val="24"/>
          <w:szCs w:val="24"/>
        </w:rPr>
        <w:t xml:space="preserve"> 4 (3,88</w:t>
      </w:r>
      <w:r w:rsidR="002955AD">
        <w:rPr>
          <w:rFonts w:ascii="Times New Roman" w:hAnsi="Times New Roman" w:cs="Times New Roman"/>
          <w:sz w:val="24"/>
          <w:szCs w:val="24"/>
        </w:rPr>
        <w:t>%</w:t>
      </w:r>
      <w:r w:rsidR="008D0625">
        <w:rPr>
          <w:rFonts w:ascii="Times New Roman" w:hAnsi="Times New Roman" w:cs="Times New Roman"/>
          <w:sz w:val="24"/>
          <w:szCs w:val="24"/>
        </w:rPr>
        <w:t>)</w:t>
      </w:r>
      <w:r w:rsidR="00C65B33" w:rsidRPr="00C65B33">
        <w:rPr>
          <w:rFonts w:ascii="Times New Roman" w:hAnsi="Times New Roman" w:cs="Times New Roman"/>
          <w:sz w:val="24"/>
          <w:szCs w:val="24"/>
        </w:rPr>
        <w:t>evoluíram para óbito</w:t>
      </w:r>
      <w:r w:rsidR="008D0625">
        <w:rPr>
          <w:rFonts w:ascii="Times New Roman" w:hAnsi="Times New Roman" w:cs="Times New Roman"/>
          <w:sz w:val="24"/>
          <w:szCs w:val="24"/>
        </w:rPr>
        <w:t xml:space="preserve"> e 11 (10,6</w:t>
      </w:r>
      <w:r w:rsidR="002955AD">
        <w:rPr>
          <w:rFonts w:ascii="Times New Roman" w:hAnsi="Times New Roman" w:cs="Times New Roman"/>
          <w:sz w:val="24"/>
          <w:szCs w:val="24"/>
        </w:rPr>
        <w:t>%</w:t>
      </w:r>
      <w:r w:rsidR="008D0625">
        <w:rPr>
          <w:rFonts w:ascii="Times New Roman" w:hAnsi="Times New Roman" w:cs="Times New Roman"/>
          <w:sz w:val="24"/>
          <w:szCs w:val="24"/>
        </w:rPr>
        <w:t>)</w:t>
      </w:r>
      <w:r w:rsidR="002955AD">
        <w:rPr>
          <w:rFonts w:ascii="Times New Roman" w:hAnsi="Times New Roman" w:cs="Times New Roman"/>
          <w:sz w:val="24"/>
          <w:szCs w:val="24"/>
        </w:rPr>
        <w:t xml:space="preserve"> foram considerados ignorado ou branco.</w:t>
      </w:r>
      <w:r w:rsidR="00C65B33" w:rsidRPr="00C65B33">
        <w:rPr>
          <w:rFonts w:ascii="Times New Roman" w:hAnsi="Times New Roman" w:cs="Times New Roman"/>
          <w:sz w:val="24"/>
          <w:szCs w:val="24"/>
        </w:rPr>
        <w:t xml:space="preserve"> Essa </w:t>
      </w:r>
      <w:r w:rsidR="008D0625">
        <w:rPr>
          <w:rFonts w:ascii="Times New Roman" w:hAnsi="Times New Roman" w:cs="Times New Roman"/>
          <w:sz w:val="24"/>
          <w:szCs w:val="24"/>
        </w:rPr>
        <w:t>taxa</w:t>
      </w:r>
      <w:r w:rsidR="00C65B33" w:rsidRPr="00C65B33">
        <w:rPr>
          <w:rFonts w:ascii="Times New Roman" w:hAnsi="Times New Roman" w:cs="Times New Roman"/>
          <w:sz w:val="24"/>
          <w:szCs w:val="24"/>
        </w:rPr>
        <w:t xml:space="preserve"> de cura nos casos notificados pode ser justificada pelo início precoce</w:t>
      </w:r>
      <w:r w:rsidR="008D0625">
        <w:rPr>
          <w:rFonts w:ascii="Times New Roman" w:hAnsi="Times New Roman" w:cs="Times New Roman"/>
          <w:sz w:val="24"/>
          <w:szCs w:val="24"/>
        </w:rPr>
        <w:t xml:space="preserve"> do tratamento e pelo</w:t>
      </w:r>
      <w:r w:rsidR="00C65B33" w:rsidRPr="00C65B33">
        <w:rPr>
          <w:rFonts w:ascii="Times New Roman" w:hAnsi="Times New Roman" w:cs="Times New Roman"/>
          <w:sz w:val="24"/>
          <w:szCs w:val="24"/>
        </w:rPr>
        <w:t xml:space="preserve"> preparo dos serviços de saúde do município, com profissionais preparados, testes laboratoriais</w:t>
      </w:r>
      <w:r w:rsidR="008D0625">
        <w:rPr>
          <w:rFonts w:ascii="Times New Roman" w:hAnsi="Times New Roman" w:cs="Times New Roman"/>
          <w:sz w:val="24"/>
          <w:szCs w:val="24"/>
        </w:rPr>
        <w:t xml:space="preserve"> específicos</w:t>
      </w:r>
      <w:r w:rsidR="00C65B33" w:rsidRPr="00C65B33">
        <w:rPr>
          <w:rFonts w:ascii="Times New Roman" w:hAnsi="Times New Roman" w:cs="Times New Roman"/>
          <w:sz w:val="24"/>
          <w:szCs w:val="24"/>
        </w:rPr>
        <w:t xml:space="preserve"> e medicamentos para melhor atender a toda a demanda.</w:t>
      </w:r>
      <w:r w:rsidR="008D0625">
        <w:rPr>
          <w:rFonts w:ascii="Times New Roman" w:hAnsi="Times New Roman" w:cs="Times New Roman"/>
          <w:b/>
          <w:sz w:val="24"/>
          <w:szCs w:val="24"/>
        </w:rPr>
        <w:t xml:space="preserve">CONCLUSÃO: </w:t>
      </w:r>
      <w:r w:rsidR="001F5497">
        <w:rPr>
          <w:rFonts w:ascii="Times New Roman" w:hAnsi="Times New Roman" w:cs="Times New Roman"/>
          <w:sz w:val="24"/>
          <w:szCs w:val="24"/>
        </w:rPr>
        <w:t>Este estudo possibilitou a avaliação epidemiológica da incidência de leishmaniose visceral na cidade de Parnaíba no período de 2008 a 2017. Os resultados obtidos demonstraram a predominância da doença em grupos específicos como sexo masculino, baixo grau de escolaridade e crianças. Além disso, a proporção de pacientes curados é alta e a taxa de óbitos não chega a 4%, demonstrado</w:t>
      </w:r>
      <w:r w:rsidR="003864A2">
        <w:rPr>
          <w:rFonts w:ascii="Times New Roman" w:hAnsi="Times New Roman" w:cs="Times New Roman"/>
          <w:sz w:val="24"/>
          <w:szCs w:val="24"/>
        </w:rPr>
        <w:t xml:space="preserve"> que as técnicas de diagnóstico disponíveis e o tratamento são eficazes.</w:t>
      </w:r>
    </w:p>
    <w:p w:rsidR="000135A1" w:rsidRDefault="000135A1" w:rsidP="000135A1">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 </w:t>
      </w:r>
      <w:r>
        <w:rPr>
          <w:rFonts w:ascii="Times New Roman" w:hAnsi="Times New Roman" w:cs="Times New Roman"/>
          <w:sz w:val="24"/>
          <w:szCs w:val="24"/>
        </w:rPr>
        <w:t xml:space="preserve">Leishmaniose visceral, </w:t>
      </w:r>
      <w:proofErr w:type="spellStart"/>
      <w:r>
        <w:rPr>
          <w:rFonts w:ascii="Times New Roman" w:hAnsi="Times New Roman" w:cs="Times New Roman"/>
          <w:sz w:val="24"/>
          <w:szCs w:val="24"/>
        </w:rPr>
        <w:t>Calazar</w:t>
      </w:r>
      <w:proofErr w:type="spellEnd"/>
      <w:r>
        <w:rPr>
          <w:rFonts w:ascii="Times New Roman" w:hAnsi="Times New Roman" w:cs="Times New Roman"/>
          <w:sz w:val="24"/>
          <w:szCs w:val="24"/>
        </w:rPr>
        <w:t>, Febre Negra</w:t>
      </w:r>
    </w:p>
    <w:p w:rsidR="000135A1" w:rsidRPr="000135A1" w:rsidRDefault="000135A1" w:rsidP="000135A1">
      <w:pPr>
        <w:spacing w:line="240" w:lineRule="auto"/>
        <w:jc w:val="both"/>
        <w:rPr>
          <w:rFonts w:ascii="Times New Roman" w:hAnsi="Times New Roman" w:cs="Times New Roman"/>
          <w:sz w:val="24"/>
          <w:szCs w:val="24"/>
        </w:rPr>
      </w:pPr>
    </w:p>
    <w:p w:rsidR="00D90760" w:rsidRDefault="00D90760" w:rsidP="00D90760">
      <w:pPr>
        <w:spacing w:line="240" w:lineRule="auto"/>
        <w:jc w:val="both"/>
        <w:rPr>
          <w:rFonts w:ascii="Times New Roman" w:hAnsi="Times New Roman" w:cs="Times New Roman"/>
          <w:b/>
          <w:bCs/>
          <w:sz w:val="24"/>
          <w:szCs w:val="24"/>
        </w:rPr>
      </w:pPr>
      <w:r w:rsidRPr="00D90760">
        <w:rPr>
          <w:rFonts w:ascii="Times New Roman" w:hAnsi="Times New Roman" w:cs="Times New Roman"/>
          <w:b/>
          <w:bCs/>
          <w:sz w:val="24"/>
          <w:szCs w:val="24"/>
        </w:rPr>
        <w:t>REFEÊNCIAS:</w:t>
      </w:r>
    </w:p>
    <w:p w:rsidR="00D90760" w:rsidRDefault="00D90760" w:rsidP="00D90760">
      <w:pPr>
        <w:spacing w:line="240" w:lineRule="auto"/>
        <w:jc w:val="both"/>
        <w:rPr>
          <w:rFonts w:ascii="Times New Roman" w:hAnsi="Times New Roman" w:cs="Times New Roman"/>
          <w:color w:val="222222"/>
          <w:sz w:val="24"/>
          <w:szCs w:val="24"/>
          <w:shd w:val="clear" w:color="auto" w:fill="F8F8F8"/>
        </w:rPr>
      </w:pPr>
      <w:r w:rsidRPr="00D90760">
        <w:rPr>
          <w:rFonts w:ascii="Times New Roman" w:hAnsi="Times New Roman" w:cs="Times New Roman"/>
          <w:color w:val="222222"/>
          <w:sz w:val="24"/>
          <w:szCs w:val="24"/>
          <w:shd w:val="clear" w:color="auto" w:fill="F8F8F8"/>
        </w:rPr>
        <w:t>RODRIGUES, Ana Caroline M. et al. Epidemiologia da leishmaniose visceral no município de Fortaleza, Ceará. </w:t>
      </w:r>
      <w:proofErr w:type="spellStart"/>
      <w:r w:rsidRPr="00D90760">
        <w:rPr>
          <w:rFonts w:ascii="Times New Roman" w:hAnsi="Times New Roman" w:cs="Times New Roman"/>
          <w:b/>
          <w:bCs/>
          <w:color w:val="222222"/>
          <w:sz w:val="24"/>
          <w:szCs w:val="24"/>
          <w:shd w:val="clear" w:color="auto" w:fill="F8F8F8"/>
        </w:rPr>
        <w:t>Pesqui</w:t>
      </w:r>
      <w:proofErr w:type="spellEnd"/>
      <w:r w:rsidRPr="00D90760">
        <w:rPr>
          <w:rFonts w:ascii="Times New Roman" w:hAnsi="Times New Roman" w:cs="Times New Roman"/>
          <w:b/>
          <w:bCs/>
          <w:color w:val="222222"/>
          <w:sz w:val="24"/>
          <w:szCs w:val="24"/>
          <w:shd w:val="clear" w:color="auto" w:fill="F8F8F8"/>
        </w:rPr>
        <w:t xml:space="preserve">. vet. </w:t>
      </w:r>
      <w:proofErr w:type="spellStart"/>
      <w:r w:rsidRPr="00D90760">
        <w:rPr>
          <w:rFonts w:ascii="Times New Roman" w:hAnsi="Times New Roman" w:cs="Times New Roman"/>
          <w:b/>
          <w:bCs/>
          <w:color w:val="222222"/>
          <w:sz w:val="24"/>
          <w:szCs w:val="24"/>
          <w:shd w:val="clear" w:color="auto" w:fill="F8F8F8"/>
        </w:rPr>
        <w:t>bras</w:t>
      </w:r>
      <w:proofErr w:type="spellEnd"/>
      <w:r w:rsidRPr="00D90760">
        <w:rPr>
          <w:rFonts w:ascii="Times New Roman" w:hAnsi="Times New Roman" w:cs="Times New Roman"/>
          <w:color w:val="222222"/>
          <w:sz w:val="24"/>
          <w:szCs w:val="24"/>
          <w:shd w:val="clear" w:color="auto" w:fill="F8F8F8"/>
        </w:rPr>
        <w:t>, p. 1119-1124, 2017.</w:t>
      </w:r>
    </w:p>
    <w:p w:rsidR="00D90760" w:rsidRDefault="00C20E98" w:rsidP="00D90760">
      <w:pPr>
        <w:spacing w:line="240" w:lineRule="auto"/>
        <w:jc w:val="both"/>
        <w:rPr>
          <w:rFonts w:ascii="Times New Roman" w:hAnsi="Times New Roman" w:cs="Times New Roman"/>
          <w:color w:val="222222"/>
          <w:sz w:val="24"/>
          <w:szCs w:val="24"/>
          <w:shd w:val="clear" w:color="auto" w:fill="F8F8F8"/>
        </w:rPr>
      </w:pPr>
      <w:r w:rsidRPr="00C20E98">
        <w:rPr>
          <w:rFonts w:ascii="Times New Roman" w:hAnsi="Times New Roman" w:cs="Times New Roman"/>
          <w:color w:val="222222"/>
          <w:sz w:val="24"/>
          <w:szCs w:val="24"/>
          <w:shd w:val="clear" w:color="auto" w:fill="F8F8F8"/>
        </w:rPr>
        <w:t>JÚNIOR, Silva et al. Descrição dos registros repetidos no Sistema de Informação de Agravos de Notificação, Brasil, 2008-2009. </w:t>
      </w:r>
      <w:r w:rsidRPr="00C20E98">
        <w:rPr>
          <w:rFonts w:ascii="Times New Roman" w:hAnsi="Times New Roman" w:cs="Times New Roman"/>
          <w:b/>
          <w:bCs/>
          <w:color w:val="222222"/>
          <w:sz w:val="24"/>
          <w:szCs w:val="24"/>
          <w:shd w:val="clear" w:color="auto" w:fill="F8F8F8"/>
        </w:rPr>
        <w:t>Epidemiologia e Serviços de Saúde</w:t>
      </w:r>
      <w:r w:rsidRPr="00C20E98">
        <w:rPr>
          <w:rFonts w:ascii="Times New Roman" w:hAnsi="Times New Roman" w:cs="Times New Roman"/>
          <w:color w:val="222222"/>
          <w:sz w:val="24"/>
          <w:szCs w:val="24"/>
          <w:shd w:val="clear" w:color="auto" w:fill="F8F8F8"/>
        </w:rPr>
        <w:t>, v. 25, p. 487-498, 2016.</w:t>
      </w:r>
    </w:p>
    <w:p w:rsidR="00C20E98" w:rsidRDefault="00C20E98" w:rsidP="00D90760">
      <w:pPr>
        <w:spacing w:line="240" w:lineRule="auto"/>
        <w:jc w:val="both"/>
        <w:rPr>
          <w:rFonts w:ascii="Times New Roman" w:hAnsi="Times New Roman" w:cs="Times New Roman"/>
          <w:color w:val="222222"/>
          <w:sz w:val="24"/>
          <w:szCs w:val="24"/>
          <w:shd w:val="clear" w:color="auto" w:fill="F8F8F8"/>
        </w:rPr>
      </w:pPr>
      <w:r w:rsidRPr="00C20E98">
        <w:rPr>
          <w:rFonts w:ascii="Times New Roman" w:hAnsi="Times New Roman" w:cs="Times New Roman"/>
          <w:color w:val="222222"/>
          <w:sz w:val="24"/>
          <w:szCs w:val="24"/>
          <w:shd w:val="clear" w:color="auto" w:fill="F8F8F8"/>
        </w:rPr>
        <w:t>L WERNECK, Guilherme et al. Avaliação da efetividade das estratégias de controle da leishmaniose visceral na cidade de Teresina, Estado do Piauí, Brasil: resultados do inquérito inicial-2004. </w:t>
      </w:r>
      <w:r w:rsidRPr="00C20E98">
        <w:rPr>
          <w:rFonts w:ascii="Times New Roman" w:hAnsi="Times New Roman" w:cs="Times New Roman"/>
          <w:b/>
          <w:bCs/>
          <w:color w:val="222222"/>
          <w:sz w:val="24"/>
          <w:szCs w:val="24"/>
          <w:shd w:val="clear" w:color="auto" w:fill="F8F8F8"/>
        </w:rPr>
        <w:t>Epidemiologia e Serviços de Saúde</w:t>
      </w:r>
      <w:r w:rsidRPr="00C20E98">
        <w:rPr>
          <w:rFonts w:ascii="Times New Roman" w:hAnsi="Times New Roman" w:cs="Times New Roman"/>
          <w:color w:val="222222"/>
          <w:sz w:val="24"/>
          <w:szCs w:val="24"/>
          <w:shd w:val="clear" w:color="auto" w:fill="F8F8F8"/>
        </w:rPr>
        <w:t>, v. 17, n. 2, p. 87-96, 2008.</w:t>
      </w:r>
    </w:p>
    <w:p w:rsidR="00C20E98" w:rsidRPr="00C20E98" w:rsidRDefault="00C20E98" w:rsidP="00D90760">
      <w:pPr>
        <w:spacing w:line="240" w:lineRule="auto"/>
        <w:jc w:val="both"/>
        <w:rPr>
          <w:rFonts w:ascii="Times New Roman" w:hAnsi="Times New Roman" w:cs="Times New Roman"/>
          <w:b/>
          <w:bCs/>
          <w:sz w:val="24"/>
          <w:szCs w:val="24"/>
        </w:rPr>
      </w:pPr>
      <w:r>
        <w:rPr>
          <w:rFonts w:ascii="Arial" w:hAnsi="Arial" w:cs="Arial"/>
          <w:color w:val="222222"/>
          <w:sz w:val="20"/>
          <w:szCs w:val="20"/>
          <w:shd w:val="clear" w:color="auto" w:fill="F8F8F8"/>
        </w:rPr>
        <w:t>SCHIMMING, Bruno Cesar et al. Leishmaniose visceral canina: revisão de literatura. </w:t>
      </w:r>
      <w:r>
        <w:rPr>
          <w:rFonts w:ascii="Arial" w:hAnsi="Arial" w:cs="Arial"/>
          <w:b/>
          <w:bCs/>
          <w:color w:val="222222"/>
          <w:sz w:val="20"/>
          <w:szCs w:val="20"/>
          <w:shd w:val="clear" w:color="auto" w:fill="F8F8F8"/>
        </w:rPr>
        <w:t>Revista Científica Eletrônica de Medicina Veterinária</w:t>
      </w:r>
      <w:r>
        <w:rPr>
          <w:rFonts w:ascii="Arial" w:hAnsi="Arial" w:cs="Arial"/>
          <w:color w:val="222222"/>
          <w:sz w:val="20"/>
          <w:szCs w:val="20"/>
          <w:shd w:val="clear" w:color="auto" w:fill="F8F8F8"/>
        </w:rPr>
        <w:t>, p. 1-17, 2012.</w:t>
      </w:r>
    </w:p>
    <w:p w:rsidR="00D90760" w:rsidRPr="00D90760" w:rsidRDefault="00D90760" w:rsidP="00D90760">
      <w:pPr>
        <w:spacing w:line="240" w:lineRule="auto"/>
        <w:jc w:val="both"/>
        <w:rPr>
          <w:rFonts w:ascii="Times New Roman" w:hAnsi="Times New Roman" w:cs="Times New Roman"/>
          <w:b/>
          <w:bCs/>
          <w:sz w:val="24"/>
          <w:szCs w:val="24"/>
        </w:rPr>
      </w:pPr>
    </w:p>
    <w:p w:rsidR="00C13AD1" w:rsidRPr="008D0625" w:rsidRDefault="00C13AD1" w:rsidP="00D90760">
      <w:pPr>
        <w:spacing w:line="240" w:lineRule="auto"/>
        <w:jc w:val="both"/>
        <w:rPr>
          <w:rFonts w:ascii="Times New Roman" w:hAnsi="Times New Roman" w:cs="Times New Roman"/>
          <w:sz w:val="24"/>
          <w:szCs w:val="24"/>
        </w:rPr>
      </w:pPr>
    </w:p>
    <w:sectPr w:rsidR="00C13AD1" w:rsidRPr="008D0625" w:rsidSect="00D9076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667"/>
    <w:rsid w:val="000135A1"/>
    <w:rsid w:val="0003201E"/>
    <w:rsid w:val="00152536"/>
    <w:rsid w:val="001B418F"/>
    <w:rsid w:val="001F5497"/>
    <w:rsid w:val="002955AD"/>
    <w:rsid w:val="00327BDC"/>
    <w:rsid w:val="003864A2"/>
    <w:rsid w:val="0057124E"/>
    <w:rsid w:val="005C30EA"/>
    <w:rsid w:val="006D6544"/>
    <w:rsid w:val="007966FC"/>
    <w:rsid w:val="0089693B"/>
    <w:rsid w:val="008D0625"/>
    <w:rsid w:val="00B532AE"/>
    <w:rsid w:val="00C13AD1"/>
    <w:rsid w:val="00C20E98"/>
    <w:rsid w:val="00C65B33"/>
    <w:rsid w:val="00CC37C7"/>
    <w:rsid w:val="00CC4099"/>
    <w:rsid w:val="00CF3667"/>
    <w:rsid w:val="00D90760"/>
    <w:rsid w:val="00EC144C"/>
    <w:rsid w:val="00F55C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C37C7"/>
    <w:rPr>
      <w:color w:val="0000FF"/>
      <w:u w:val="single"/>
    </w:rPr>
  </w:style>
  <w:style w:type="character" w:customStyle="1" w:styleId="UnresolvedMention">
    <w:name w:val="Unresolved Mention"/>
    <w:basedOn w:val="Fontepargpadro"/>
    <w:uiPriority w:val="99"/>
    <w:semiHidden/>
    <w:unhideWhenUsed/>
    <w:rsid w:val="00D90760"/>
    <w:rPr>
      <w:color w:val="605E5C"/>
      <w:shd w:val="clear" w:color="auto" w:fill="E1DFDD"/>
    </w:rPr>
  </w:style>
  <w:style w:type="paragraph" w:styleId="Textodebalo">
    <w:name w:val="Balloon Text"/>
    <w:basedOn w:val="Normal"/>
    <w:link w:val="TextodebaloChar"/>
    <w:uiPriority w:val="99"/>
    <w:semiHidden/>
    <w:unhideWhenUsed/>
    <w:rsid w:val="000135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5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brielbarreto.nogueira@hotmail.com"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944</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2019-10-29T21:14:00Z</dcterms:created>
  <dcterms:modified xsi:type="dcterms:W3CDTF">2019-10-30T01:30:00Z</dcterms:modified>
</cp:coreProperties>
</file>