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161D50" w:rsidRDefault="00161D50" w:rsidP="00D72C25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078F8917" w14:textId="5A6D73F7" w:rsidR="00D12EAF" w:rsidRPr="00325228" w:rsidRDefault="00325228" w:rsidP="00D72C25">
      <w:pPr>
        <w:widowControl w:val="0"/>
        <w:spacing w:after="0" w:line="360" w:lineRule="auto"/>
        <w:jc w:val="center"/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>A ASSITÊNCIA ESTUDANTIL DA PESSOA COM DEFICIÊNCIA NA UFAC EM TEMPOS DE COVID</w:t>
      </w:r>
      <w:r w:rsidR="00B0369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19</w:t>
      </w:r>
    </w:p>
    <w:p w14:paraId="517EA5FE" w14:textId="77777777" w:rsidR="00734A5C" w:rsidRPr="00734A5C" w:rsidRDefault="00734A5C" w:rsidP="00D72C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B09216" w14:textId="3D261385" w:rsidR="00734A5C" w:rsidRPr="00734A5C" w:rsidRDefault="00C60231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Sirley Gonçalves de REZENDE</w:t>
      </w:r>
      <w:r w:rsidR="00625E2C" w:rsidRPr="00734A5C">
        <w:rPr>
          <w:rFonts w:ascii="Arial" w:hAnsi="Arial" w:cs="Arial"/>
          <w:sz w:val="24"/>
          <w:szCs w:val="24"/>
        </w:rPr>
        <w:t xml:space="preserve"> </w:t>
      </w:r>
      <w:r w:rsidR="00734A5C" w:rsidRPr="00734A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UFAC</w:t>
      </w:r>
      <w:r w:rsidR="00EE12CC">
        <w:rPr>
          <w:rFonts w:ascii="Arial" w:hAnsi="Arial" w:cs="Arial"/>
          <w:sz w:val="24"/>
          <w:szCs w:val="24"/>
        </w:rPr>
        <w:t>)</w:t>
      </w:r>
    </w:p>
    <w:p w14:paraId="11151C32" w14:textId="11CC3263" w:rsidR="00734A5C" w:rsidRPr="00734A5C" w:rsidRDefault="00734A5C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C60231">
        <w:rPr>
          <w:rFonts w:ascii="Arial" w:hAnsi="Arial" w:cs="Arial"/>
          <w:sz w:val="24"/>
          <w:szCs w:val="24"/>
        </w:rPr>
        <w:t>sirley.</w:t>
      </w:r>
      <w:r w:rsidR="007D3D5F">
        <w:rPr>
          <w:rFonts w:ascii="Arial" w:hAnsi="Arial" w:cs="Arial"/>
          <w:sz w:val="24"/>
          <w:szCs w:val="24"/>
        </w:rPr>
        <w:t>g.</w:t>
      </w:r>
      <w:r w:rsidR="00C60231">
        <w:rPr>
          <w:rFonts w:ascii="Arial" w:hAnsi="Arial" w:cs="Arial"/>
          <w:sz w:val="24"/>
          <w:szCs w:val="24"/>
        </w:rPr>
        <w:t>rezende@</w:t>
      </w:r>
      <w:r w:rsidR="007D3D5F">
        <w:rPr>
          <w:rFonts w:ascii="Arial" w:hAnsi="Arial" w:cs="Arial"/>
          <w:sz w:val="24"/>
          <w:szCs w:val="24"/>
        </w:rPr>
        <w:t>gmail.com</w:t>
      </w:r>
      <w:r w:rsidRPr="00734A5C">
        <w:rPr>
          <w:rFonts w:ascii="Arial" w:hAnsi="Arial" w:cs="Arial"/>
          <w:sz w:val="24"/>
          <w:szCs w:val="24"/>
        </w:rPr>
        <w:t>)</w:t>
      </w:r>
    </w:p>
    <w:p w14:paraId="56F0F115" w14:textId="78C7A9FB" w:rsidR="00F44463" w:rsidRDefault="00C60231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Ademárcia Lopes de Oliveira COSTA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r w:rsidR="00B26A75">
        <w:rPr>
          <w:rFonts w:ascii="Arial" w:hAnsi="Arial" w:cs="Arial"/>
          <w:sz w:val="24"/>
          <w:szCs w:val="24"/>
        </w:rPr>
        <w:t>UFRN</w:t>
      </w:r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7CC791F1" w14:textId="0A81F918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05524E" w:rsidRPr="0005524E">
        <w:rPr>
          <w:rFonts w:ascii="Arial" w:hAnsi="Arial" w:cs="Arial"/>
          <w:sz w:val="24"/>
          <w:szCs w:val="24"/>
        </w:rPr>
        <w:t>ademarciacosta@gmail.com</w:t>
      </w:r>
      <w:r w:rsidRPr="00734A5C">
        <w:rPr>
          <w:rFonts w:ascii="Arial" w:hAnsi="Arial" w:cs="Arial"/>
          <w:sz w:val="24"/>
          <w:szCs w:val="24"/>
        </w:rPr>
        <w:t>)</w:t>
      </w:r>
    </w:p>
    <w:p w14:paraId="0F36C895" w14:textId="771322D9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0DDBA9" w14:textId="77777777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57B55214" w14:textId="77777777" w:rsidR="00ED7C4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3D8D5F8D" w14:textId="673DEC93" w:rsidR="004E63DA" w:rsidRDefault="00ED7C42" w:rsidP="004E63DA">
      <w:pPr>
        <w:pStyle w:val="Abstract"/>
        <w:rPr>
          <w:rFonts w:ascii="Arial" w:hAnsi="Arial" w:cs="Arial"/>
          <w:i w:val="0"/>
          <w:szCs w:val="20"/>
        </w:rPr>
      </w:pPr>
      <w:r>
        <w:rPr>
          <w:rFonts w:ascii="Arial" w:hAnsi="Arial" w:cs="Arial"/>
          <w:i w:val="0"/>
          <w:szCs w:val="20"/>
        </w:rPr>
        <w:t xml:space="preserve">Este </w:t>
      </w:r>
      <w:r w:rsidR="00142F5C">
        <w:rPr>
          <w:rFonts w:ascii="Arial" w:hAnsi="Arial" w:cs="Arial"/>
          <w:i w:val="0"/>
          <w:szCs w:val="20"/>
        </w:rPr>
        <w:t>trabalho</w:t>
      </w:r>
      <w:r w:rsidR="00142F5C" w:rsidRPr="00142F5C">
        <w:rPr>
          <w:rFonts w:ascii="Arial" w:hAnsi="Arial" w:cs="Arial"/>
          <w:i w:val="0"/>
          <w:szCs w:val="20"/>
        </w:rPr>
        <w:t xml:space="preserve"> se propõe a analisar como se configur</w:t>
      </w:r>
      <w:r w:rsidR="00142F5C">
        <w:rPr>
          <w:rFonts w:ascii="Arial" w:hAnsi="Arial" w:cs="Arial"/>
          <w:i w:val="0"/>
          <w:szCs w:val="20"/>
        </w:rPr>
        <w:t>ou</w:t>
      </w:r>
      <w:r w:rsidR="00142F5C" w:rsidRPr="00142F5C">
        <w:rPr>
          <w:rFonts w:ascii="Arial" w:hAnsi="Arial" w:cs="Arial"/>
          <w:i w:val="0"/>
          <w:szCs w:val="20"/>
        </w:rPr>
        <w:t xml:space="preserve"> a Política de Assistência Estudantil</w:t>
      </w:r>
      <w:r w:rsidR="00142F5C">
        <w:rPr>
          <w:rFonts w:ascii="Arial" w:hAnsi="Arial" w:cs="Arial"/>
          <w:i w:val="0"/>
          <w:szCs w:val="20"/>
        </w:rPr>
        <w:t xml:space="preserve"> custeada com recursos do PNAES</w:t>
      </w:r>
      <w:r w:rsidR="00142F5C" w:rsidRPr="00142F5C">
        <w:rPr>
          <w:rFonts w:ascii="Arial" w:hAnsi="Arial" w:cs="Arial"/>
          <w:i w:val="0"/>
          <w:szCs w:val="20"/>
        </w:rPr>
        <w:t xml:space="preserve"> na UFAC durante o período da pandemia d</w:t>
      </w:r>
      <w:r w:rsidR="00142F5C">
        <w:rPr>
          <w:rFonts w:ascii="Arial" w:hAnsi="Arial" w:cs="Arial"/>
          <w:i w:val="0"/>
          <w:szCs w:val="20"/>
        </w:rPr>
        <w:t>a</w:t>
      </w:r>
      <w:r w:rsidR="00142F5C" w:rsidRPr="00142F5C">
        <w:rPr>
          <w:rFonts w:ascii="Arial" w:hAnsi="Arial" w:cs="Arial"/>
          <w:i w:val="0"/>
          <w:szCs w:val="20"/>
        </w:rPr>
        <w:t xml:space="preserve"> Covid-19, objetivando viabilizar a permanência do aluno público-alvo da educação especial. Adotou-se como metodologia, abordagem qualitativa, através de pesquisa bibliográfica e documental,</w:t>
      </w:r>
      <w:r>
        <w:rPr>
          <w:rFonts w:ascii="Arial" w:hAnsi="Arial" w:cs="Arial"/>
          <w:i w:val="0"/>
          <w:szCs w:val="20"/>
        </w:rPr>
        <w:t xml:space="preserve"> mediante</w:t>
      </w:r>
      <w:r w:rsidR="00142F5C" w:rsidRPr="00142F5C">
        <w:rPr>
          <w:rFonts w:ascii="Arial" w:hAnsi="Arial" w:cs="Arial"/>
          <w:i w:val="0"/>
          <w:szCs w:val="20"/>
        </w:rPr>
        <w:t xml:space="preserve"> a análise de Editais publicados pela PROAES/UFAC. O</w:t>
      </w:r>
      <w:r w:rsidR="00625E2C">
        <w:rPr>
          <w:rFonts w:ascii="Arial" w:hAnsi="Arial" w:cs="Arial"/>
          <w:i w:val="0"/>
          <w:szCs w:val="20"/>
        </w:rPr>
        <w:t>s resultados evidenciam como</w:t>
      </w:r>
      <w:r w:rsidR="00142F5C" w:rsidRPr="00142F5C">
        <w:rPr>
          <w:rFonts w:ascii="Arial" w:hAnsi="Arial" w:cs="Arial"/>
          <w:i w:val="0"/>
          <w:szCs w:val="20"/>
        </w:rPr>
        <w:t xml:space="preserve"> se deu o processo de suspensão e retomada das atividades acadêmicas na Universidade Federal do Acre, a qual se viu diante de mais um desafio que passou a se somar aos desafios impostos </w:t>
      </w:r>
      <w:r w:rsidR="00142F5C" w:rsidRPr="00AC4226">
        <w:rPr>
          <w:rFonts w:ascii="Arial" w:hAnsi="Arial" w:cs="Arial"/>
          <w:i w:val="0"/>
          <w:szCs w:val="20"/>
        </w:rPr>
        <w:t>pelos cortes orçamentários que vem desde a promulgação da EC n</w:t>
      </w:r>
      <w:r w:rsidRPr="00AC4226">
        <w:rPr>
          <w:rFonts w:ascii="Arial" w:hAnsi="Arial" w:cs="Arial"/>
          <w:i w:val="0"/>
          <w:szCs w:val="20"/>
        </w:rPr>
        <w:t>.</w:t>
      </w:r>
      <w:r w:rsidR="00142F5C" w:rsidRPr="00AC4226">
        <w:rPr>
          <w:rFonts w:ascii="Arial" w:hAnsi="Arial" w:cs="Arial"/>
          <w:i w:val="0"/>
          <w:szCs w:val="20"/>
        </w:rPr>
        <w:t xml:space="preserve">º 95/2016 afetando as atividades e o funcionamento das universidades públicas brasileiras. </w:t>
      </w:r>
      <w:r w:rsidR="00625E2C" w:rsidRPr="00AC4226">
        <w:rPr>
          <w:rFonts w:ascii="Arial" w:hAnsi="Arial" w:cs="Arial"/>
          <w:i w:val="0"/>
          <w:szCs w:val="20"/>
        </w:rPr>
        <w:t xml:space="preserve">Revelou </w:t>
      </w:r>
      <w:r w:rsidR="00142F5C" w:rsidRPr="00AC4226">
        <w:rPr>
          <w:rFonts w:ascii="Arial" w:hAnsi="Arial" w:cs="Arial"/>
          <w:i w:val="0"/>
          <w:szCs w:val="20"/>
        </w:rPr>
        <w:t>que, a instituição oferta ao público analisado, dois tipos de bolsa/auxílio, financiadas exclusivamente com recursos do PNAES os quais foram mantidos</w:t>
      </w:r>
      <w:r w:rsidR="00142F5C" w:rsidRPr="00142F5C">
        <w:rPr>
          <w:rFonts w:ascii="Arial" w:hAnsi="Arial" w:cs="Arial"/>
          <w:i w:val="0"/>
          <w:szCs w:val="20"/>
        </w:rPr>
        <w:t xml:space="preserve"> no período de Pandemia, e destinados exclusivamente a esse público, são eles: Pró-</w:t>
      </w:r>
      <w:proofErr w:type="spellStart"/>
      <w:r w:rsidR="00142F5C" w:rsidRPr="00142F5C">
        <w:rPr>
          <w:rFonts w:ascii="Arial" w:hAnsi="Arial" w:cs="Arial"/>
          <w:i w:val="0"/>
          <w:szCs w:val="20"/>
        </w:rPr>
        <w:t>PcD</w:t>
      </w:r>
      <w:proofErr w:type="spellEnd"/>
      <w:r w:rsidR="00142F5C" w:rsidRPr="00142F5C">
        <w:rPr>
          <w:rFonts w:ascii="Arial" w:hAnsi="Arial" w:cs="Arial"/>
          <w:i w:val="0"/>
          <w:szCs w:val="20"/>
        </w:rPr>
        <w:t xml:space="preserve"> e </w:t>
      </w:r>
      <w:proofErr w:type="spellStart"/>
      <w:r w:rsidR="00142F5C" w:rsidRPr="00142F5C">
        <w:rPr>
          <w:rFonts w:ascii="Arial" w:hAnsi="Arial" w:cs="Arial"/>
          <w:i w:val="0"/>
          <w:szCs w:val="20"/>
        </w:rPr>
        <w:t>Promtaed</w:t>
      </w:r>
      <w:proofErr w:type="spellEnd"/>
      <w:r w:rsidR="00142F5C" w:rsidRPr="00142F5C">
        <w:rPr>
          <w:rFonts w:ascii="Arial" w:hAnsi="Arial" w:cs="Arial"/>
          <w:i w:val="0"/>
          <w:szCs w:val="20"/>
        </w:rPr>
        <w:t xml:space="preserve">. </w:t>
      </w:r>
      <w:r w:rsidR="00625E2C">
        <w:rPr>
          <w:rFonts w:ascii="Arial" w:hAnsi="Arial" w:cs="Arial"/>
          <w:i w:val="0"/>
          <w:szCs w:val="20"/>
        </w:rPr>
        <w:t xml:space="preserve">Conclui-se </w:t>
      </w:r>
      <w:r w:rsidR="00142F5C">
        <w:rPr>
          <w:rFonts w:ascii="Arial" w:hAnsi="Arial" w:cs="Arial"/>
          <w:i w:val="0"/>
          <w:szCs w:val="20"/>
        </w:rPr>
        <w:t xml:space="preserve">que </w:t>
      </w:r>
      <w:r w:rsidR="00142F5C" w:rsidRPr="00142F5C">
        <w:rPr>
          <w:rFonts w:ascii="Arial" w:hAnsi="Arial" w:cs="Arial"/>
          <w:i w:val="0"/>
          <w:szCs w:val="20"/>
        </w:rPr>
        <w:t>a redução do Orçamento PNAES no ano de 2020</w:t>
      </w:r>
      <w:r w:rsidR="00142F5C">
        <w:rPr>
          <w:rFonts w:ascii="Arial" w:hAnsi="Arial" w:cs="Arial"/>
          <w:i w:val="0"/>
          <w:szCs w:val="20"/>
        </w:rPr>
        <w:t xml:space="preserve"> e no ano </w:t>
      </w:r>
      <w:r w:rsidR="00142F5C" w:rsidRPr="00142F5C">
        <w:rPr>
          <w:rFonts w:ascii="Arial" w:hAnsi="Arial" w:cs="Arial"/>
          <w:i w:val="0"/>
          <w:szCs w:val="20"/>
        </w:rPr>
        <w:t>de 2021, coloc</w:t>
      </w:r>
      <w:r w:rsidR="00625E2C">
        <w:rPr>
          <w:rFonts w:ascii="Arial" w:hAnsi="Arial" w:cs="Arial"/>
          <w:i w:val="0"/>
          <w:szCs w:val="20"/>
        </w:rPr>
        <w:t>ou</w:t>
      </w:r>
      <w:r w:rsidR="00142F5C" w:rsidRPr="00142F5C">
        <w:rPr>
          <w:rFonts w:ascii="Arial" w:hAnsi="Arial" w:cs="Arial"/>
          <w:i w:val="0"/>
          <w:szCs w:val="20"/>
        </w:rPr>
        <w:t xml:space="preserve"> em risco a continuidade dessa política.  </w:t>
      </w:r>
    </w:p>
    <w:p w14:paraId="7D912101" w14:textId="77777777" w:rsidR="00625E2C" w:rsidRPr="000D3EA2" w:rsidRDefault="00625E2C" w:rsidP="004E63DA">
      <w:pPr>
        <w:pStyle w:val="Abstract"/>
        <w:rPr>
          <w:rFonts w:ascii="Arial" w:hAnsi="Arial" w:cs="Arial"/>
          <w:i w:val="0"/>
          <w:szCs w:val="20"/>
        </w:rPr>
      </w:pPr>
    </w:p>
    <w:p w14:paraId="739789BF" w14:textId="52FB0B1D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142F5C" w:rsidRPr="00142F5C">
        <w:rPr>
          <w:rFonts w:ascii="Arial" w:hAnsi="Arial" w:cs="Arial"/>
          <w:i w:val="0"/>
          <w:szCs w:val="20"/>
        </w:rPr>
        <w:t>Assistência Estudantil. PNAES. UFAC. Covid-19.</w:t>
      </w:r>
    </w:p>
    <w:p w14:paraId="178C6950" w14:textId="62650852" w:rsidR="004E63DA" w:rsidRDefault="004E63DA" w:rsidP="004E63DA">
      <w:pPr>
        <w:rPr>
          <w:rFonts w:ascii="Arial" w:hAnsi="Arial" w:cs="Arial"/>
          <w:sz w:val="20"/>
          <w:szCs w:val="20"/>
        </w:rPr>
      </w:pPr>
    </w:p>
    <w:p w14:paraId="63B0A873" w14:textId="045BE1B4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5B08F004" w14:textId="77777777" w:rsidR="00ED7C42" w:rsidRDefault="00ED7C42" w:rsidP="0016453B">
      <w:pPr>
        <w:pStyle w:val="TextodoArtigo"/>
        <w:widowControl w:val="0"/>
        <w:spacing w:line="360" w:lineRule="auto"/>
        <w:rPr>
          <w:rFonts w:ascii="Arial" w:hAnsi="Arial" w:cs="Arial"/>
        </w:rPr>
      </w:pPr>
    </w:p>
    <w:p w14:paraId="46AEEF11" w14:textId="001BD887" w:rsidR="00210A56" w:rsidRPr="00210A56" w:rsidRDefault="00210A56" w:rsidP="00210A56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0A56">
        <w:rPr>
          <w:rFonts w:ascii="Arial" w:hAnsi="Arial" w:cs="Arial"/>
          <w:sz w:val="24"/>
          <w:szCs w:val="24"/>
          <w:lang w:eastAsia="pt-BR"/>
        </w:rPr>
        <w:t xml:space="preserve">Alinhando-se </w:t>
      </w:r>
      <w:r w:rsidR="00625E2C">
        <w:rPr>
          <w:rFonts w:ascii="Arial" w:hAnsi="Arial" w:cs="Arial"/>
          <w:sz w:val="24"/>
          <w:szCs w:val="24"/>
          <w:lang w:eastAsia="pt-BR"/>
        </w:rPr>
        <w:t>à</w:t>
      </w:r>
      <w:r w:rsidRPr="00210A56">
        <w:rPr>
          <w:rFonts w:ascii="Arial" w:hAnsi="Arial" w:cs="Arial"/>
          <w:sz w:val="24"/>
          <w:szCs w:val="24"/>
          <w:lang w:eastAsia="pt-BR"/>
        </w:rPr>
        <w:t xml:space="preserve">s normativas </w:t>
      </w:r>
      <w:r w:rsidR="003B476C" w:rsidRPr="00312D92">
        <w:rPr>
          <w:rFonts w:ascii="Arial" w:eastAsia="Times New Roman" w:hAnsi="Arial" w:cs="Arial"/>
          <w:sz w:val="24"/>
          <w:szCs w:val="24"/>
          <w:lang w:eastAsia="pt-BR"/>
        </w:rPr>
        <w:t>nacional, estadual e municipal</w:t>
      </w:r>
      <w:r w:rsidRPr="00210A56">
        <w:rPr>
          <w:rFonts w:ascii="Arial" w:hAnsi="Arial" w:cs="Arial"/>
          <w:sz w:val="24"/>
          <w:szCs w:val="24"/>
          <w:lang w:eastAsia="pt-BR"/>
        </w:rPr>
        <w:t>,</w:t>
      </w:r>
      <w:r w:rsidR="00312D92" w:rsidRPr="00210A5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>a U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 xml:space="preserve">niversidade 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 xml:space="preserve">ederal do 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>cre (</w:t>
      </w:r>
      <w:proofErr w:type="spellStart"/>
      <w:r w:rsidR="00215774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4032E1">
        <w:rPr>
          <w:rFonts w:ascii="Arial" w:eastAsia="Times New Roman" w:hAnsi="Arial" w:cs="Arial"/>
          <w:sz w:val="24"/>
          <w:szCs w:val="24"/>
          <w:lang w:eastAsia="pt-BR"/>
        </w:rPr>
        <w:t>fac</w:t>
      </w:r>
      <w:proofErr w:type="spellEnd"/>
      <w:r w:rsidR="0021577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12D92" w:rsidRPr="00312D9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qual se constitui campo de investigação para a elaboração deste </w:t>
      </w:r>
      <w:r w:rsidR="00312D9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estudo</w:t>
      </w:r>
      <w:r w:rsidR="003B47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publicou</w:t>
      </w:r>
      <w:r w:rsidR="003B476C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16 de março de 2020,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comunicado de suspensão das atividades acadêmicas presenciais nos cursos de graduação e pós-graduação </w:t>
      </w:r>
      <w:r w:rsidR="00D72C25">
        <w:rPr>
          <w:rFonts w:ascii="Arial" w:hAnsi="Arial" w:cs="Arial"/>
          <w:sz w:val="24"/>
          <w:szCs w:val="24"/>
          <w:lang w:eastAsia="pt-BR"/>
        </w:rPr>
        <w:t>em decorrência</w:t>
      </w:r>
      <w:r w:rsidR="00312D92" w:rsidRPr="00312D92">
        <w:rPr>
          <w:rFonts w:ascii="Arial" w:hAnsi="Arial" w:cs="Arial"/>
          <w:sz w:val="24"/>
          <w:szCs w:val="24"/>
          <w:lang w:eastAsia="pt-BR"/>
        </w:rPr>
        <w:t xml:space="preserve"> da pandemia do coronavírus (</w:t>
      </w:r>
      <w:r w:rsidR="00215774" w:rsidRPr="00312D92">
        <w:rPr>
          <w:rFonts w:ascii="Arial" w:hAnsi="Arial" w:cs="Arial"/>
          <w:i/>
          <w:iCs/>
          <w:sz w:val="24"/>
          <w:szCs w:val="24"/>
          <w:lang w:eastAsia="pt-BR"/>
        </w:rPr>
        <w:t>Covid-19</w:t>
      </w:r>
      <w:r w:rsidR="00312D92" w:rsidRPr="00312D92">
        <w:rPr>
          <w:rFonts w:ascii="Arial" w:hAnsi="Arial" w:cs="Arial"/>
          <w:sz w:val="24"/>
          <w:szCs w:val="24"/>
          <w:lang w:eastAsia="pt-BR"/>
        </w:rPr>
        <w:t>)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por um período que inicialmente </w:t>
      </w:r>
      <w:r w:rsidR="00312D92" w:rsidRPr="00312D9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perduraria por apenas 15 dias, a contar da data de 17 de março de 2020 (UFAC, 2020a).</w:t>
      </w:r>
      <w:r w:rsidRPr="00210A56">
        <w:t xml:space="preserve"> </w:t>
      </w:r>
    </w:p>
    <w:p w14:paraId="02670192" w14:textId="7A8FF6EA" w:rsidR="00312D92" w:rsidRDefault="00312D92" w:rsidP="00312D92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2D92">
        <w:rPr>
          <w:rFonts w:ascii="Arial" w:eastAsia="Times New Roman" w:hAnsi="Arial" w:cs="Arial"/>
          <w:sz w:val="24"/>
          <w:szCs w:val="24"/>
          <w:lang w:eastAsia="pt-BR"/>
        </w:rPr>
        <w:t>Como não houve mudanças positivas no cenário</w:t>
      </w:r>
      <w:r w:rsidR="00210A56">
        <w:rPr>
          <w:rFonts w:ascii="Arial" w:eastAsia="Times New Roman" w:hAnsi="Arial" w:cs="Arial"/>
          <w:sz w:val="24"/>
          <w:szCs w:val="24"/>
          <w:lang w:eastAsia="pt-BR"/>
        </w:rPr>
        <w:t xml:space="preserve"> mundial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, em virtude do aumento do número de casos de contaminação pelo coronavírus, em 30 de março de 2020 </w:t>
      </w:r>
      <w:r w:rsidR="00625E2C">
        <w:rPr>
          <w:rFonts w:ascii="Arial" w:eastAsia="Times New Roman" w:hAnsi="Arial" w:cs="Arial"/>
          <w:sz w:val="24"/>
          <w:szCs w:val="24"/>
          <w:lang w:eastAsia="pt-BR"/>
        </w:rPr>
        <w:t>foi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aprovada pelo Conselho Universitário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proofErr w:type="spellStart"/>
      <w:r w:rsidR="00215774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4032E1">
        <w:rPr>
          <w:rFonts w:ascii="Arial" w:eastAsia="Times New Roman" w:hAnsi="Arial" w:cs="Arial"/>
          <w:sz w:val="24"/>
          <w:szCs w:val="24"/>
          <w:lang w:eastAsia="pt-BR"/>
        </w:rPr>
        <w:t>onsu</w:t>
      </w:r>
      <w:proofErr w:type="spellEnd"/>
      <w:r w:rsidR="0021577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a Resolução n</w:t>
      </w:r>
      <w:r w:rsidR="00210A5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>º 4</w:t>
      </w:r>
      <w:r w:rsidR="00E41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19CF">
        <w:rPr>
          <w:rFonts w:ascii="Arial" w:hAnsi="Arial" w:cs="Arial"/>
          <w:sz w:val="24"/>
          <w:szCs w:val="24"/>
        </w:rPr>
        <w:t>(UFAC, 2020b)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>posteriormente</w:t>
      </w:r>
      <w:r w:rsidR="00215774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homologada pela Resolução </w:t>
      </w:r>
      <w:proofErr w:type="spellStart"/>
      <w:r w:rsidR="00215774" w:rsidRPr="00312D92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4032E1" w:rsidRPr="00312D92">
        <w:rPr>
          <w:rFonts w:ascii="Arial" w:eastAsia="Times New Roman" w:hAnsi="Arial" w:cs="Arial"/>
          <w:sz w:val="24"/>
          <w:szCs w:val="24"/>
          <w:lang w:eastAsia="pt-BR"/>
        </w:rPr>
        <w:t>onsu</w:t>
      </w:r>
      <w:proofErr w:type="spellEnd"/>
      <w:r w:rsidR="00215774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215774" w:rsidRPr="00312D92">
        <w:rPr>
          <w:rFonts w:ascii="Arial" w:eastAsia="Times New Roman" w:hAnsi="Arial" w:cs="Arial"/>
          <w:sz w:val="24"/>
          <w:szCs w:val="24"/>
          <w:lang w:eastAsia="pt-BR"/>
        </w:rPr>
        <w:t>º 3</w:t>
      </w:r>
      <w:r w:rsidR="00E41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19CF">
        <w:rPr>
          <w:rFonts w:ascii="Arial" w:hAnsi="Arial" w:cs="Arial"/>
          <w:sz w:val="24"/>
          <w:szCs w:val="24"/>
        </w:rPr>
        <w:t>(UFAC, 2020c)</w:t>
      </w:r>
      <w:r w:rsidR="00215774"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72C25">
        <w:rPr>
          <w:rFonts w:ascii="Arial" w:eastAsia="Times New Roman" w:hAnsi="Arial" w:cs="Arial"/>
          <w:sz w:val="24"/>
          <w:szCs w:val="24"/>
          <w:lang w:eastAsia="pt-BR"/>
        </w:rPr>
        <w:t>de mesma data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 xml:space="preserve">provando a suspensão das 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>aulas de educação básica no Colégio de</w:t>
      </w:r>
      <w:r w:rsidR="00B0369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 xml:space="preserve">Aplicação, graduação e pós-graduação presenciais, bem como a realização de eventos no âmbito da </w:t>
      </w:r>
      <w:proofErr w:type="spellStart"/>
      <w:r w:rsidRPr="00312D92">
        <w:rPr>
          <w:rFonts w:ascii="Arial" w:eastAsia="Times New Roman" w:hAnsi="Arial" w:cs="Arial"/>
          <w:sz w:val="24"/>
          <w:szCs w:val="24"/>
          <w:lang w:eastAsia="pt-BR"/>
        </w:rPr>
        <w:t>Ufac</w:t>
      </w:r>
      <w:proofErr w:type="spellEnd"/>
      <w:r w:rsidRPr="00312D92">
        <w:rPr>
          <w:rFonts w:ascii="Arial" w:eastAsia="Times New Roman" w:hAnsi="Arial" w:cs="Arial"/>
          <w:sz w:val="24"/>
          <w:szCs w:val="24"/>
          <w:lang w:eastAsia="pt-BR"/>
        </w:rPr>
        <w:t>, por tempo indeterminado</w:t>
      </w:r>
      <w:r w:rsidR="0021577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032E1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312D92">
        <w:rPr>
          <w:rFonts w:ascii="Arial" w:eastAsia="Times New Roman" w:hAnsi="Arial" w:cs="Arial"/>
          <w:sz w:val="24"/>
          <w:szCs w:val="24"/>
          <w:lang w:eastAsia="pt-BR"/>
        </w:rPr>
        <w:t>icando assim, as atividades acadêmicas suspensas, até segunda ordem.</w:t>
      </w:r>
    </w:p>
    <w:p w14:paraId="39AF041F" w14:textId="050437E7" w:rsidR="0086343F" w:rsidRDefault="00E419CF" w:rsidP="00312D92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>Somente</w:t>
      </w:r>
      <w:r w:rsidR="00312D92" w:rsidRPr="00312D92">
        <w:rPr>
          <w:rFonts w:ascii="Arial" w:hAnsi="Arial" w:cs="Arial"/>
          <w:color w:val="242021"/>
          <w:sz w:val="24"/>
          <w:szCs w:val="24"/>
        </w:rPr>
        <w:t xml:space="preserve"> a partir da aprovação </w:t>
      </w:r>
      <w:r w:rsidR="00312D92" w:rsidRPr="00312D92">
        <w:rPr>
          <w:rFonts w:ascii="Arial" w:hAnsi="Arial" w:cs="Arial"/>
          <w:sz w:val="24"/>
          <w:szCs w:val="24"/>
        </w:rPr>
        <w:t xml:space="preserve">pelo </w:t>
      </w:r>
      <w:proofErr w:type="spellStart"/>
      <w:r w:rsidR="00312D92" w:rsidRPr="00312D92">
        <w:rPr>
          <w:rFonts w:ascii="Arial" w:hAnsi="Arial" w:cs="Arial"/>
          <w:sz w:val="24"/>
          <w:szCs w:val="24"/>
        </w:rPr>
        <w:t>C</w:t>
      </w:r>
      <w:r w:rsidR="00DE27E8" w:rsidRPr="00312D92">
        <w:rPr>
          <w:rFonts w:ascii="Arial" w:hAnsi="Arial" w:cs="Arial"/>
          <w:sz w:val="24"/>
          <w:szCs w:val="24"/>
        </w:rPr>
        <w:t>onsu</w:t>
      </w:r>
      <w:proofErr w:type="spellEnd"/>
      <w:r w:rsidR="00DE27E8">
        <w:rPr>
          <w:rFonts w:ascii="Arial" w:hAnsi="Arial" w:cs="Arial"/>
          <w:sz w:val="24"/>
          <w:szCs w:val="24"/>
        </w:rPr>
        <w:t xml:space="preserve"> </w:t>
      </w:r>
      <w:r w:rsidR="00312D92" w:rsidRPr="00312D92">
        <w:rPr>
          <w:rFonts w:ascii="Arial" w:hAnsi="Arial" w:cs="Arial"/>
          <w:sz w:val="24"/>
          <w:szCs w:val="24"/>
        </w:rPr>
        <w:t>da Resolução n</w:t>
      </w:r>
      <w:r w:rsidR="00882188">
        <w:rPr>
          <w:rFonts w:ascii="Arial" w:hAnsi="Arial" w:cs="Arial"/>
          <w:sz w:val="24"/>
          <w:szCs w:val="24"/>
        </w:rPr>
        <w:t>.</w:t>
      </w:r>
      <w:r w:rsidR="00312D92" w:rsidRPr="00312D92">
        <w:rPr>
          <w:rFonts w:ascii="Arial" w:hAnsi="Arial" w:cs="Arial"/>
          <w:sz w:val="24"/>
          <w:szCs w:val="24"/>
        </w:rPr>
        <w:t>º 11, de 28 de agosto de 2020</w:t>
      </w:r>
      <w:r>
        <w:rPr>
          <w:rFonts w:ascii="Arial" w:hAnsi="Arial" w:cs="Arial"/>
          <w:sz w:val="24"/>
          <w:szCs w:val="24"/>
        </w:rPr>
        <w:t xml:space="preserve"> (UFAC, 2020d)</w:t>
      </w:r>
      <w:r w:rsidR="00312D92" w:rsidRPr="00312D92">
        <w:rPr>
          <w:rFonts w:ascii="Arial" w:hAnsi="Arial" w:cs="Arial"/>
          <w:sz w:val="24"/>
          <w:szCs w:val="24"/>
        </w:rPr>
        <w:t xml:space="preserve">, </w:t>
      </w:r>
      <w:r w:rsidR="00625E2C">
        <w:rPr>
          <w:rFonts w:ascii="Arial" w:hAnsi="Arial" w:cs="Arial"/>
          <w:color w:val="242021"/>
          <w:sz w:val="24"/>
          <w:szCs w:val="24"/>
        </w:rPr>
        <w:t>houve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312D92">
        <w:rPr>
          <w:rFonts w:ascii="Arial" w:hAnsi="Arial" w:cs="Arial"/>
          <w:color w:val="242021"/>
          <w:sz w:val="24"/>
          <w:szCs w:val="24"/>
        </w:rPr>
        <w:t>a retomada das aulas na graduação</w:t>
      </w:r>
      <w:r>
        <w:rPr>
          <w:rFonts w:ascii="Arial" w:hAnsi="Arial" w:cs="Arial"/>
          <w:color w:val="242021"/>
          <w:sz w:val="24"/>
          <w:szCs w:val="24"/>
        </w:rPr>
        <w:t xml:space="preserve"> mediante a </w:t>
      </w:r>
      <w:r w:rsidR="00CD34F6">
        <w:rPr>
          <w:rFonts w:ascii="Arial" w:hAnsi="Arial" w:cs="Arial"/>
          <w:sz w:val="24"/>
          <w:szCs w:val="24"/>
        </w:rPr>
        <w:t>aprova</w:t>
      </w:r>
      <w:r>
        <w:rPr>
          <w:rFonts w:ascii="Arial" w:hAnsi="Arial" w:cs="Arial"/>
          <w:sz w:val="24"/>
          <w:szCs w:val="24"/>
        </w:rPr>
        <w:t>ção</w:t>
      </w:r>
      <w:r w:rsidR="00CD3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="00CD34F6">
        <w:rPr>
          <w:rFonts w:ascii="Arial" w:hAnsi="Arial" w:cs="Arial"/>
          <w:sz w:val="24"/>
          <w:szCs w:val="24"/>
        </w:rPr>
        <w:t>“</w:t>
      </w:r>
      <w:r w:rsidR="00312D92" w:rsidRPr="00312D92">
        <w:rPr>
          <w:rFonts w:ascii="Arial" w:hAnsi="Arial" w:cs="Arial"/>
          <w:sz w:val="24"/>
          <w:szCs w:val="24"/>
        </w:rPr>
        <w:t>oferta de disciplinas por meio do Ensino Remoto Emergencial (ERE)</w:t>
      </w:r>
      <w:r w:rsidR="0088218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312D92" w:rsidRPr="00312D92">
        <w:rPr>
          <w:rFonts w:ascii="Arial" w:hAnsi="Arial" w:cs="Arial"/>
          <w:sz w:val="24"/>
          <w:szCs w:val="24"/>
        </w:rPr>
        <w:t xml:space="preserve">, em caráter excepcional e temporário, nos cursos de graduação presenciais da Universidade Federal do Acre, enquanto perdurar a suspensão das aulas presenciais [...]” (UFAC, 2020d) em razão dos efeitos da Pandemia da </w:t>
      </w:r>
      <w:r w:rsidR="00DE27E8" w:rsidRPr="00312D92">
        <w:rPr>
          <w:rFonts w:ascii="Arial" w:hAnsi="Arial" w:cs="Arial"/>
          <w:i/>
          <w:iCs/>
          <w:sz w:val="24"/>
          <w:szCs w:val="24"/>
        </w:rPr>
        <w:t>Covid-</w:t>
      </w:r>
      <w:r w:rsidR="00312D92" w:rsidRPr="00312D92">
        <w:rPr>
          <w:rFonts w:ascii="Arial" w:hAnsi="Arial" w:cs="Arial"/>
          <w:i/>
          <w:iCs/>
          <w:sz w:val="24"/>
          <w:szCs w:val="24"/>
        </w:rPr>
        <w:t>19</w:t>
      </w:r>
      <w:r w:rsidR="00312D92" w:rsidRPr="00312D92">
        <w:rPr>
          <w:rFonts w:ascii="Arial" w:hAnsi="Arial" w:cs="Arial"/>
          <w:sz w:val="24"/>
          <w:szCs w:val="24"/>
        </w:rPr>
        <w:t>.</w:t>
      </w:r>
      <w:r w:rsidR="00CD34F6">
        <w:rPr>
          <w:rFonts w:ascii="Arial" w:hAnsi="Arial" w:cs="Arial"/>
          <w:sz w:val="24"/>
          <w:szCs w:val="24"/>
        </w:rPr>
        <w:t xml:space="preserve"> Contudo, a</w:t>
      </w:r>
      <w:r w:rsidR="00312D92" w:rsidRPr="00312D92">
        <w:rPr>
          <w:rFonts w:ascii="Arial" w:hAnsi="Arial" w:cs="Arial"/>
          <w:sz w:val="24"/>
          <w:szCs w:val="24"/>
        </w:rPr>
        <w:t xml:space="preserve"> deliberação pela retomada das atividades acadêmicas referente ao semestre Letivo 2020.1, se deu </w:t>
      </w:r>
      <w:r w:rsidR="00CD34F6">
        <w:rPr>
          <w:rFonts w:ascii="Arial" w:hAnsi="Arial" w:cs="Arial"/>
          <w:sz w:val="24"/>
          <w:szCs w:val="24"/>
        </w:rPr>
        <w:t xml:space="preserve">apenas após </w:t>
      </w:r>
      <w:r w:rsidR="00312D92" w:rsidRPr="00312D92">
        <w:rPr>
          <w:rFonts w:ascii="Arial" w:hAnsi="Arial" w:cs="Arial"/>
          <w:sz w:val="24"/>
          <w:szCs w:val="24"/>
        </w:rPr>
        <w:t>a aprovação pelo CONSU da Resolução n</w:t>
      </w:r>
      <w:r w:rsidR="00EC0D9B">
        <w:rPr>
          <w:rFonts w:ascii="Arial" w:hAnsi="Arial" w:cs="Arial"/>
          <w:sz w:val="24"/>
          <w:szCs w:val="24"/>
        </w:rPr>
        <w:t>.</w:t>
      </w:r>
      <w:r w:rsidR="00312D92" w:rsidRPr="00312D92">
        <w:rPr>
          <w:rFonts w:ascii="Arial" w:hAnsi="Arial" w:cs="Arial"/>
          <w:sz w:val="24"/>
          <w:szCs w:val="24"/>
        </w:rPr>
        <w:t xml:space="preserve">º 19, de 5 de janeiro de 2021, a qual “Dispõe sobre a retomada do ano letivo de 2020, início de 2021 e período letivo complementar para os Cursos de Graduação presenciais da Universidade Federal do Acre, regulamentando a oferta, em caráter especial, das atividades acadêmicas nos formatos remoto, híbrido e na modalidade presencial.” </w:t>
      </w:r>
      <w:r w:rsidR="00312D92" w:rsidRPr="00312D92">
        <w:rPr>
          <w:rFonts w:ascii="Arial" w:hAnsi="Arial" w:cs="Arial"/>
          <w:sz w:val="24"/>
          <w:szCs w:val="24"/>
        </w:rPr>
        <w:lastRenderedPageBreak/>
        <w:t>(UFAC, 2021).</w:t>
      </w:r>
    </w:p>
    <w:p w14:paraId="327E0578" w14:textId="00007954" w:rsidR="0086343F" w:rsidRDefault="0086343F" w:rsidP="0086343F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Ante o exposto, </w:t>
      </w:r>
      <w:r>
        <w:rPr>
          <w:rFonts w:ascii="Arial" w:eastAsia="Times New Roman" w:hAnsi="Arial" w:cs="Arial"/>
          <w:sz w:val="24"/>
          <w:szCs w:val="24"/>
          <w:lang w:eastAsia="pt-BR"/>
        </w:rPr>
        <w:t>este trabalho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r>
        <w:rPr>
          <w:rFonts w:ascii="Arial" w:eastAsia="Times New Roman" w:hAnsi="Arial" w:cs="Arial"/>
          <w:sz w:val="24"/>
          <w:szCs w:val="24"/>
          <w:lang w:eastAsia="pt-BR"/>
        </w:rPr>
        <w:t>propôs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25E2C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bookmarkStart w:id="1" w:name="_Hlk117089899"/>
      <w:r w:rsidRPr="00625E2C">
        <w:rPr>
          <w:rFonts w:ascii="Arial" w:eastAsia="Times New Roman" w:hAnsi="Arial" w:cs="Arial"/>
          <w:sz w:val="24"/>
          <w:szCs w:val="24"/>
          <w:lang w:eastAsia="pt-BR"/>
        </w:rPr>
        <w:t xml:space="preserve">analisar como se configurou a Política de Assistência Estudantil custeada com recursos do PNAES na UFAC durante o período da pandemia da </w:t>
      </w:r>
      <w:r w:rsidRPr="00B0369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Covid-19</w:t>
      </w:r>
      <w:r w:rsidRPr="00625E2C">
        <w:rPr>
          <w:rFonts w:ascii="Arial" w:eastAsia="Times New Roman" w:hAnsi="Arial" w:cs="Arial"/>
          <w:sz w:val="24"/>
          <w:szCs w:val="24"/>
          <w:lang w:eastAsia="pt-BR"/>
        </w:rPr>
        <w:t xml:space="preserve">, objetivando viabilizar a permanência do aluno público-alvo da educação especial na </w:t>
      </w:r>
      <w:r w:rsidR="00882188" w:rsidRPr="00625E2C">
        <w:rPr>
          <w:rFonts w:ascii="Arial" w:eastAsia="Times New Roman" w:hAnsi="Arial" w:cs="Arial"/>
          <w:sz w:val="24"/>
          <w:szCs w:val="24"/>
          <w:lang w:eastAsia="pt-BR"/>
        </w:rPr>
        <w:t>instituição</w:t>
      </w:r>
      <w:r w:rsidRPr="00625E2C">
        <w:rPr>
          <w:rFonts w:ascii="Arial" w:eastAsia="Times New Roman" w:hAnsi="Arial" w:cs="Arial"/>
          <w:sz w:val="24"/>
          <w:szCs w:val="24"/>
          <w:lang w:eastAsia="pt-BR"/>
        </w:rPr>
        <w:t xml:space="preserve"> diante da nova realidade apresenta</w:t>
      </w:r>
      <w:r w:rsidR="00882188" w:rsidRPr="00625E2C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Pr="00625E2C">
        <w:rPr>
          <w:rFonts w:ascii="Arial" w:eastAsia="Times New Roman" w:hAnsi="Arial" w:cs="Arial"/>
          <w:sz w:val="24"/>
          <w:szCs w:val="24"/>
          <w:lang w:eastAsia="pt-BR"/>
        </w:rPr>
        <w:t>, a do estudo na modalidade de Ensino Remoto Emergencial (ERE)</w:t>
      </w:r>
      <w:bookmarkEnd w:id="1"/>
      <w:r w:rsidRPr="00625E2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419CF" w:rsidRPr="00E419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19CF" w:rsidRPr="00E419CF">
        <w:rPr>
          <w:rFonts w:ascii="Arial" w:hAnsi="Arial" w:cs="Arial"/>
          <w:sz w:val="24"/>
        </w:rPr>
        <w:t xml:space="preserve"> </w:t>
      </w:r>
    </w:p>
    <w:p w14:paraId="27A49B0C" w14:textId="77777777" w:rsidR="0086343F" w:rsidRPr="000411C1" w:rsidRDefault="0086343F" w:rsidP="0086343F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o desenvolvimento deste estudo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, adotou-se como metodologia,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abordagem qualitativa, </w:t>
      </w:r>
      <w:r>
        <w:rPr>
          <w:rFonts w:ascii="Arial" w:eastAsia="Times New Roman" w:hAnsi="Arial" w:cs="Arial"/>
          <w:sz w:val="24"/>
          <w:szCs w:val="24"/>
          <w:lang w:eastAsia="pt-BR"/>
        </w:rPr>
        <w:t>por meio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revisão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 xml:space="preserve"> bibliográfica e documental,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partir da realização de </w:t>
      </w:r>
      <w:r w:rsidRPr="00EF235F">
        <w:rPr>
          <w:rFonts w:ascii="Arial" w:eastAsia="Times New Roman" w:hAnsi="Arial" w:cs="Arial"/>
          <w:sz w:val="24"/>
          <w:szCs w:val="24"/>
          <w:lang w:eastAsia="pt-BR"/>
        </w:rPr>
        <w:t>análise de Editais publicados pela PROAES/UFAC</w:t>
      </w:r>
      <w:r>
        <w:rPr>
          <w:rFonts w:ascii="Arial" w:eastAsia="Times New Roman" w:hAnsi="Arial" w:cs="Arial"/>
          <w:sz w:val="24"/>
          <w:szCs w:val="24"/>
          <w:lang w:eastAsia="pt-BR"/>
        </w:rPr>
        <w:t>. Sendo os resultados apresentados a seguir.</w:t>
      </w:r>
    </w:p>
    <w:p w14:paraId="0719AD4F" w14:textId="77777777" w:rsidR="0086343F" w:rsidRDefault="0086343F" w:rsidP="00312D92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F7265A" w14:textId="7417D911" w:rsidR="00325228" w:rsidRPr="00882188" w:rsidRDefault="003B476C" w:rsidP="003B69B8">
      <w:pPr>
        <w:widowControl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2188">
        <w:rPr>
          <w:rFonts w:ascii="Arial" w:hAnsi="Arial" w:cs="Arial"/>
          <w:b/>
          <w:bCs/>
          <w:sz w:val="24"/>
          <w:szCs w:val="24"/>
        </w:rPr>
        <w:t>2</w:t>
      </w:r>
      <w:r w:rsidR="00325228" w:rsidRPr="00882188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88" w:rsidRPr="00882188">
        <w:rPr>
          <w:rFonts w:ascii="Arial" w:hAnsi="Arial" w:cs="Arial"/>
          <w:b/>
          <w:bCs/>
          <w:sz w:val="24"/>
          <w:szCs w:val="24"/>
        </w:rPr>
        <w:t xml:space="preserve">CONFIGURAÇÃO DA ASSITÊNCIA ESTUDANTIL PARA OS </w:t>
      </w:r>
      <w:r w:rsidR="00325228" w:rsidRPr="00882188">
        <w:rPr>
          <w:rFonts w:ascii="Arial" w:hAnsi="Arial" w:cs="Arial"/>
          <w:b/>
          <w:bCs/>
          <w:sz w:val="24"/>
          <w:szCs w:val="24"/>
        </w:rPr>
        <w:t xml:space="preserve">DISCENTES PÚBLICO-ALVO DA EDUCAÇÃO ESPECIAL </w:t>
      </w:r>
      <w:r w:rsidR="00882188" w:rsidRPr="00882188">
        <w:rPr>
          <w:rFonts w:ascii="Arial" w:hAnsi="Arial" w:cs="Arial"/>
          <w:b/>
          <w:bCs/>
          <w:sz w:val="24"/>
          <w:szCs w:val="24"/>
        </w:rPr>
        <w:t>DURANTE A PANDEMIA NA UFAC</w:t>
      </w:r>
    </w:p>
    <w:p w14:paraId="108733AC" w14:textId="77777777" w:rsidR="00325228" w:rsidRPr="00325228" w:rsidRDefault="00325228" w:rsidP="003B69B8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7EDA7AF" w14:textId="46642451" w:rsidR="00B26A75" w:rsidRDefault="00EA1F92" w:rsidP="00B26A75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17089954"/>
      <w:r w:rsidRPr="00325228">
        <w:rPr>
          <w:rFonts w:ascii="Arial" w:hAnsi="Arial" w:cs="Arial"/>
          <w:sz w:val="24"/>
          <w:szCs w:val="24"/>
        </w:rPr>
        <w:t xml:space="preserve">Ante as desigualdades de oportunidades e de acesso ao ensino superior no Brasil, a qual se vem buscando reduzir com a criação e promulgação de políticas sociais, com vistas a promoção do acesso aos grupos de minorias que em outras circunstâncias, provavelmente, não </w:t>
      </w:r>
      <w:r w:rsidR="00B26A75">
        <w:rPr>
          <w:rFonts w:ascii="Arial" w:hAnsi="Arial" w:cs="Arial"/>
          <w:sz w:val="24"/>
          <w:szCs w:val="24"/>
        </w:rPr>
        <w:t>ingressariam</w:t>
      </w:r>
      <w:r w:rsidR="00B26A75" w:rsidRPr="00325228">
        <w:rPr>
          <w:rFonts w:ascii="Arial" w:hAnsi="Arial" w:cs="Arial"/>
          <w:sz w:val="24"/>
          <w:szCs w:val="24"/>
        </w:rPr>
        <w:t xml:space="preserve"> </w:t>
      </w:r>
      <w:r w:rsidR="00B26A75">
        <w:rPr>
          <w:rFonts w:ascii="Arial" w:hAnsi="Arial" w:cs="Arial"/>
          <w:sz w:val="24"/>
          <w:szCs w:val="24"/>
        </w:rPr>
        <w:t>n</w:t>
      </w:r>
      <w:r w:rsidRPr="00325228">
        <w:rPr>
          <w:rFonts w:ascii="Arial" w:hAnsi="Arial" w:cs="Arial"/>
          <w:sz w:val="24"/>
          <w:szCs w:val="24"/>
        </w:rPr>
        <w:t>as universidades, as ações de assistência estudantil, a exemplo do Programa Nacional de Assistência Estudantil (PNAES)</w:t>
      </w:r>
      <w:r w:rsidR="00B26A75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325228">
        <w:rPr>
          <w:rFonts w:ascii="Arial" w:hAnsi="Arial" w:cs="Arial"/>
          <w:sz w:val="24"/>
          <w:szCs w:val="24"/>
        </w:rPr>
        <w:t xml:space="preserve"> instituído por meio do Decreto n</w:t>
      </w:r>
      <w:r w:rsidR="002261B9">
        <w:rPr>
          <w:rFonts w:ascii="Arial" w:hAnsi="Arial" w:cs="Arial"/>
          <w:sz w:val="24"/>
          <w:szCs w:val="24"/>
        </w:rPr>
        <w:t>.</w:t>
      </w:r>
      <w:r w:rsidRPr="00325228">
        <w:rPr>
          <w:rFonts w:ascii="Arial" w:hAnsi="Arial" w:cs="Arial"/>
          <w:sz w:val="24"/>
          <w:szCs w:val="24"/>
        </w:rPr>
        <w:t>º 7.234, de 19 de julho de 2010</w:t>
      </w:r>
      <w:r w:rsidR="00B26A75">
        <w:rPr>
          <w:rFonts w:ascii="Arial" w:hAnsi="Arial" w:cs="Arial"/>
          <w:sz w:val="24"/>
          <w:szCs w:val="24"/>
        </w:rPr>
        <w:t xml:space="preserve"> (BRASIL, 2010). </w:t>
      </w:r>
    </w:p>
    <w:p w14:paraId="6FFAD6CD" w14:textId="5B8318E2" w:rsidR="00F63C25" w:rsidRDefault="00EA1F92" w:rsidP="00FB3A38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5228">
        <w:rPr>
          <w:rFonts w:ascii="Arial" w:hAnsi="Arial" w:cs="Arial"/>
          <w:sz w:val="24"/>
          <w:szCs w:val="24"/>
        </w:rPr>
        <w:t xml:space="preserve">Com vistas a uma melhor gestão da assistência estudantil, no ano de 2012, a </w:t>
      </w:r>
      <w:r w:rsidRPr="00325228">
        <w:rPr>
          <w:rFonts w:ascii="Arial" w:hAnsi="Arial" w:cs="Arial"/>
          <w:color w:val="000000"/>
          <w:sz w:val="24"/>
          <w:szCs w:val="24"/>
        </w:rPr>
        <w:lastRenderedPageBreak/>
        <w:t>Universidade Federal do Acre (UFAC)</w:t>
      </w:r>
      <w:r w:rsidRPr="00325228">
        <w:rPr>
          <w:rFonts w:ascii="Arial" w:hAnsi="Arial" w:cs="Arial"/>
          <w:sz w:val="24"/>
          <w:szCs w:val="24"/>
        </w:rPr>
        <w:t xml:space="preserve"> cr</w:t>
      </w:r>
      <w:r w:rsidR="00B02F3A">
        <w:rPr>
          <w:rFonts w:ascii="Arial" w:hAnsi="Arial" w:cs="Arial"/>
          <w:sz w:val="24"/>
          <w:szCs w:val="24"/>
        </w:rPr>
        <w:t>iou</w:t>
      </w:r>
      <w:r w:rsidRPr="00325228">
        <w:rPr>
          <w:rFonts w:ascii="Arial" w:hAnsi="Arial" w:cs="Arial"/>
          <w:sz w:val="24"/>
          <w:szCs w:val="24"/>
        </w:rPr>
        <w:t xml:space="preserve"> a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25228">
        <w:rPr>
          <w:rFonts w:ascii="Arial" w:hAnsi="Arial" w:cs="Arial"/>
          <w:color w:val="000000"/>
          <w:sz w:val="24"/>
          <w:szCs w:val="24"/>
        </w:rPr>
        <w:t>Pró-Reitoria</w:t>
      </w:r>
      <w:proofErr w:type="spellEnd"/>
      <w:r w:rsidRPr="00325228">
        <w:rPr>
          <w:rFonts w:ascii="Arial" w:hAnsi="Arial" w:cs="Arial"/>
          <w:color w:val="000000"/>
          <w:sz w:val="24"/>
          <w:szCs w:val="24"/>
        </w:rPr>
        <w:t xml:space="preserve"> de Assuntos Estudantis (PROAES), instituída pela Resolução C</w:t>
      </w:r>
      <w:r w:rsidR="00B02F3A">
        <w:rPr>
          <w:rFonts w:ascii="Arial" w:hAnsi="Arial" w:cs="Arial"/>
          <w:color w:val="000000"/>
          <w:sz w:val="24"/>
          <w:szCs w:val="24"/>
        </w:rPr>
        <w:t>ONSU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 n</w:t>
      </w:r>
      <w:r w:rsidR="00B02F3A">
        <w:rPr>
          <w:rFonts w:ascii="Arial" w:hAnsi="Arial" w:cs="Arial"/>
          <w:color w:val="000000"/>
          <w:sz w:val="24"/>
          <w:szCs w:val="24"/>
        </w:rPr>
        <w:t>.</w:t>
      </w:r>
      <w:r w:rsidRPr="00325228">
        <w:rPr>
          <w:rFonts w:ascii="Arial" w:hAnsi="Arial" w:cs="Arial"/>
          <w:color w:val="000000"/>
          <w:sz w:val="24"/>
          <w:szCs w:val="24"/>
        </w:rPr>
        <w:t>º 99, de 29 de novembro de 2012,</w:t>
      </w:r>
      <w:r w:rsidRPr="00325228">
        <w:rPr>
          <w:rFonts w:ascii="Arial" w:hAnsi="Arial" w:cs="Arial"/>
          <w:sz w:val="24"/>
          <w:szCs w:val="24"/>
        </w:rPr>
        <w:t xml:space="preserve"> a qual passou a ser o órgão responsável pel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as ações de </w:t>
      </w:r>
      <w:r w:rsidRPr="00325228">
        <w:rPr>
          <w:rFonts w:ascii="Arial" w:hAnsi="Arial" w:cs="Arial"/>
          <w:sz w:val="24"/>
          <w:szCs w:val="24"/>
        </w:rPr>
        <w:t>planejamento e execução da política de assistência estudantil</w:t>
      </w:r>
      <w:r w:rsidR="00B02F3A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B02F3A">
        <w:rPr>
          <w:rFonts w:ascii="Arial" w:hAnsi="Arial" w:cs="Arial"/>
          <w:sz w:val="24"/>
          <w:szCs w:val="24"/>
        </w:rPr>
        <w:t>Ufac</w:t>
      </w:r>
      <w:proofErr w:type="spellEnd"/>
      <w:r w:rsidR="001C2B7B">
        <w:rPr>
          <w:rFonts w:ascii="Arial" w:hAnsi="Arial" w:cs="Arial"/>
          <w:sz w:val="24"/>
          <w:szCs w:val="24"/>
        </w:rPr>
        <w:t xml:space="preserve">. </w:t>
      </w:r>
      <w:r w:rsidR="000C3F9E" w:rsidRPr="00325228">
        <w:rPr>
          <w:rFonts w:ascii="Arial" w:hAnsi="Arial" w:cs="Arial"/>
          <w:color w:val="000000"/>
          <w:sz w:val="24"/>
          <w:szCs w:val="24"/>
        </w:rPr>
        <w:t>Em sua estrutura organizacional a PROAES conta com as seguintes unidades de apoio: secretaria; Núcleo de Apoio à Inclusão (NAI); Diretoria de Desenvolvimento Estudantil (DDE); e Diretoria de Apoio Estudantil (DAE).</w:t>
      </w:r>
    </w:p>
    <w:p w14:paraId="2CB36240" w14:textId="77777777" w:rsidR="00F63C25" w:rsidRDefault="00EA1F92" w:rsidP="00EA1F92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5228">
        <w:rPr>
          <w:rFonts w:ascii="Arial" w:hAnsi="Arial" w:cs="Arial"/>
          <w:sz w:val="24"/>
          <w:szCs w:val="24"/>
        </w:rPr>
        <w:t xml:space="preserve">De acordo com informações extraídas do site institucional as Bolsas e auxílios comumente ofertados pela PROAES/UFAC, são: </w:t>
      </w:r>
      <w:r w:rsidRPr="00325228">
        <w:rPr>
          <w:rFonts w:ascii="Arial" w:hAnsi="Arial" w:cs="Arial"/>
          <w:b/>
          <w:bCs/>
          <w:sz w:val="24"/>
          <w:szCs w:val="24"/>
        </w:rPr>
        <w:t>Bolsas:</w:t>
      </w:r>
      <w:r w:rsidRPr="00325228">
        <w:rPr>
          <w:rFonts w:ascii="Arial" w:hAnsi="Arial" w:cs="Arial"/>
          <w:sz w:val="24"/>
          <w:szCs w:val="24"/>
        </w:rPr>
        <w:t xml:space="preserve"> Pró-Estudo; Mobilidade; Pró-Docência; Tutoria; e Pró-Inclusão. </w:t>
      </w:r>
      <w:r w:rsidRPr="00325228">
        <w:rPr>
          <w:rFonts w:ascii="Arial" w:hAnsi="Arial" w:cs="Arial"/>
          <w:b/>
          <w:bCs/>
          <w:sz w:val="24"/>
          <w:szCs w:val="24"/>
        </w:rPr>
        <w:t>Auxílios:</w:t>
      </w:r>
      <w:r w:rsidRPr="00325228">
        <w:rPr>
          <w:rFonts w:ascii="Arial" w:hAnsi="Arial" w:cs="Arial"/>
          <w:sz w:val="24"/>
          <w:szCs w:val="24"/>
        </w:rPr>
        <w:t xml:space="preserve"> Passe Livre; Auxílio Moradia; </w:t>
      </w:r>
      <w:proofErr w:type="spellStart"/>
      <w:r w:rsidRPr="00325228">
        <w:rPr>
          <w:rFonts w:ascii="Arial" w:hAnsi="Arial" w:cs="Arial"/>
          <w:sz w:val="24"/>
          <w:szCs w:val="24"/>
        </w:rPr>
        <w:t>Pró-Ciência</w:t>
      </w:r>
      <w:proofErr w:type="spellEnd"/>
      <w:r w:rsidRPr="00325228">
        <w:rPr>
          <w:rFonts w:ascii="Arial" w:hAnsi="Arial" w:cs="Arial"/>
          <w:sz w:val="24"/>
          <w:szCs w:val="24"/>
        </w:rPr>
        <w:t>; Auxílio Creche; e Deslocamento Intermunicipal. (PORTAL UFAC, 2020)</w:t>
      </w:r>
      <w:r w:rsidRPr="0032522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325228">
        <w:rPr>
          <w:rFonts w:ascii="Arial" w:hAnsi="Arial" w:cs="Arial"/>
          <w:sz w:val="24"/>
          <w:szCs w:val="24"/>
        </w:rPr>
        <w:t>.</w:t>
      </w:r>
      <w:r w:rsidR="002261B9">
        <w:rPr>
          <w:rFonts w:ascii="Arial" w:hAnsi="Arial" w:cs="Arial"/>
          <w:sz w:val="24"/>
          <w:szCs w:val="24"/>
        </w:rPr>
        <w:t xml:space="preserve"> </w:t>
      </w:r>
    </w:p>
    <w:p w14:paraId="45834D6C" w14:textId="52F68D29" w:rsidR="00944266" w:rsidRDefault="00EA1F92" w:rsidP="00944266">
      <w:pPr>
        <w:widowControl w:val="0"/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325228">
        <w:rPr>
          <w:rFonts w:ascii="Arial" w:hAnsi="Arial" w:cs="Arial"/>
          <w:color w:val="000000"/>
          <w:sz w:val="24"/>
          <w:szCs w:val="24"/>
        </w:rPr>
        <w:t xml:space="preserve">Dados do Relatório de Gestão UFAC 2020 (UFAC, 2021, p. 12), </w:t>
      </w:r>
      <w:r w:rsidR="00FB3A38">
        <w:rPr>
          <w:rFonts w:ascii="Arial" w:hAnsi="Arial" w:cs="Arial"/>
          <w:color w:val="000000"/>
          <w:sz w:val="24"/>
          <w:szCs w:val="24"/>
        </w:rPr>
        <w:t>revelam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 que no ano de 2020, </w:t>
      </w:r>
      <w:r w:rsidR="00FB3A38">
        <w:rPr>
          <w:rFonts w:ascii="Arial" w:hAnsi="Arial" w:cs="Arial"/>
          <w:color w:val="000000"/>
          <w:sz w:val="24"/>
          <w:szCs w:val="24"/>
        </w:rPr>
        <w:t>por meio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 </w:t>
      </w:r>
      <w:r w:rsidR="00FB3A38">
        <w:rPr>
          <w:rFonts w:ascii="Arial" w:hAnsi="Arial" w:cs="Arial"/>
          <w:color w:val="000000"/>
          <w:sz w:val="24"/>
          <w:szCs w:val="24"/>
        </w:rPr>
        <w:t>d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a assistência estudantil foram distribuídos 3.821 auxílios e 1.427 Bolsas, totalizando </w:t>
      </w:r>
      <w:r w:rsidRPr="006B6D50">
        <w:rPr>
          <w:rFonts w:ascii="Arial" w:hAnsi="Arial" w:cs="Arial"/>
          <w:b/>
          <w:bCs/>
          <w:color w:val="000000"/>
          <w:sz w:val="24"/>
          <w:szCs w:val="24"/>
        </w:rPr>
        <w:t>5.248</w:t>
      </w:r>
      <w:r w:rsidRPr="00325228">
        <w:rPr>
          <w:rFonts w:ascii="Arial" w:hAnsi="Arial" w:cs="Arial"/>
          <w:color w:val="000000"/>
          <w:sz w:val="24"/>
          <w:szCs w:val="24"/>
        </w:rPr>
        <w:t xml:space="preserve"> assistências realizadas pela PROAES, </w:t>
      </w:r>
      <w:r w:rsidR="00FB3A38">
        <w:rPr>
          <w:rFonts w:ascii="Arial" w:hAnsi="Arial" w:cs="Arial"/>
          <w:color w:val="000000"/>
          <w:sz w:val="24"/>
          <w:szCs w:val="24"/>
        </w:rPr>
        <w:t>computan</w:t>
      </w:r>
      <w:r w:rsidR="00F12A27">
        <w:rPr>
          <w:rFonts w:ascii="Arial" w:hAnsi="Arial" w:cs="Arial"/>
          <w:color w:val="000000"/>
          <w:sz w:val="24"/>
          <w:szCs w:val="24"/>
        </w:rPr>
        <w:t xml:space="preserve">do um total de </w:t>
      </w:r>
      <w:r w:rsidRPr="00325228">
        <w:rPr>
          <w:rFonts w:ascii="Arial" w:hAnsi="Arial" w:cs="Arial"/>
          <w:color w:val="000000"/>
          <w:sz w:val="24"/>
          <w:szCs w:val="24"/>
        </w:rPr>
        <w:t>1.108 Bolsas e auxílios a mais que no ano de 2019.</w:t>
      </w:r>
      <w:r w:rsidR="002A50C9">
        <w:rPr>
          <w:rFonts w:ascii="Arial" w:hAnsi="Arial" w:cs="Arial"/>
          <w:color w:val="000000"/>
          <w:sz w:val="24"/>
          <w:szCs w:val="24"/>
        </w:rPr>
        <w:t xml:space="preserve"> (UFAC, 2021)</w:t>
      </w:r>
      <w:r w:rsidR="00CB41B9">
        <w:rPr>
          <w:rFonts w:ascii="Arial" w:hAnsi="Arial" w:cs="Arial"/>
          <w:color w:val="000000"/>
          <w:sz w:val="24"/>
          <w:szCs w:val="24"/>
        </w:rPr>
        <w:t>.</w:t>
      </w:r>
      <w:r w:rsidR="00E71DFA">
        <w:rPr>
          <w:rFonts w:ascii="Arial" w:hAnsi="Arial" w:cs="Arial"/>
          <w:color w:val="000000"/>
          <w:sz w:val="24"/>
          <w:szCs w:val="24"/>
        </w:rPr>
        <w:t xml:space="preserve"> </w:t>
      </w:r>
      <w:r w:rsidR="00944266">
        <w:rPr>
          <w:rFonts w:ascii="Arial" w:hAnsi="Arial" w:cs="Arial"/>
          <w:color w:val="000000"/>
          <w:sz w:val="24"/>
          <w:szCs w:val="24"/>
        </w:rPr>
        <w:t xml:space="preserve">No ano de 2021, </w:t>
      </w:r>
      <w:r w:rsidR="00E71DFA">
        <w:rPr>
          <w:rFonts w:ascii="Arial" w:hAnsi="Arial" w:cs="Arial"/>
          <w:color w:val="000000"/>
          <w:sz w:val="24"/>
          <w:szCs w:val="24"/>
        </w:rPr>
        <w:t xml:space="preserve">por sua vez, </w:t>
      </w:r>
      <w:r w:rsidR="00944266">
        <w:rPr>
          <w:rFonts w:ascii="Arial" w:hAnsi="Arial" w:cs="Arial"/>
          <w:color w:val="000000"/>
          <w:sz w:val="24"/>
          <w:szCs w:val="24"/>
        </w:rPr>
        <w:t xml:space="preserve">conforme 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>Relatório de Gestão</w:t>
      </w:r>
      <w:r w:rsidR="00944266">
        <w:rPr>
          <w:rFonts w:ascii="Arial" w:hAnsi="Arial" w:cs="Arial"/>
          <w:color w:val="000000"/>
          <w:sz w:val="24"/>
          <w:szCs w:val="24"/>
        </w:rPr>
        <w:t xml:space="preserve"> 2021 (UFAC, 2022</w:t>
      </w:r>
      <w:r w:rsidR="00E71DFA">
        <w:rPr>
          <w:rFonts w:ascii="Arial" w:hAnsi="Arial" w:cs="Arial"/>
          <w:color w:val="000000"/>
          <w:sz w:val="24"/>
          <w:szCs w:val="24"/>
        </w:rPr>
        <w:t>, p. 13</w:t>
      </w:r>
      <w:r w:rsidR="00944266">
        <w:rPr>
          <w:rFonts w:ascii="Arial" w:hAnsi="Arial" w:cs="Arial"/>
          <w:color w:val="000000"/>
          <w:sz w:val="24"/>
          <w:szCs w:val="24"/>
        </w:rPr>
        <w:t>)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>, foram distribuídos</w:t>
      </w:r>
      <w:r w:rsidR="00E71DFA">
        <w:rPr>
          <w:rFonts w:ascii="Arial" w:hAnsi="Arial" w:cs="Arial"/>
          <w:color w:val="000000"/>
          <w:sz w:val="24"/>
          <w:szCs w:val="24"/>
        </w:rPr>
        <w:t xml:space="preserve"> pela instituição </w:t>
      </w:r>
      <w:r w:rsidR="002A50C9">
        <w:rPr>
          <w:rFonts w:ascii="Arial" w:hAnsi="Arial" w:cs="Arial"/>
          <w:color w:val="000000"/>
          <w:sz w:val="24"/>
          <w:szCs w:val="24"/>
        </w:rPr>
        <w:t>2.542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 xml:space="preserve"> auxílios e </w:t>
      </w:r>
      <w:r w:rsidR="002A50C9">
        <w:rPr>
          <w:rFonts w:ascii="Arial" w:hAnsi="Arial" w:cs="Arial"/>
          <w:color w:val="000000"/>
          <w:sz w:val="24"/>
          <w:szCs w:val="24"/>
        </w:rPr>
        <w:t>2.25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>7 Bolsas</w:t>
      </w:r>
      <w:r w:rsidR="00E71D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71DFA" w:rsidRPr="00325228">
        <w:rPr>
          <w:rFonts w:ascii="Arial" w:hAnsi="Arial" w:cs="Arial"/>
          <w:color w:val="000000"/>
          <w:sz w:val="24"/>
          <w:szCs w:val="24"/>
        </w:rPr>
        <w:t>assistência estudantil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 xml:space="preserve">, totalizando </w:t>
      </w:r>
      <w:r w:rsidR="002A50C9" w:rsidRPr="006B6D50">
        <w:rPr>
          <w:rFonts w:ascii="Arial" w:hAnsi="Arial" w:cs="Arial"/>
          <w:b/>
          <w:bCs/>
          <w:color w:val="000000"/>
          <w:sz w:val="24"/>
          <w:szCs w:val="24"/>
        </w:rPr>
        <w:t>4.799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 xml:space="preserve"> assistências realizadas pela PROAES, </w:t>
      </w:r>
      <w:r w:rsidR="00F5431B">
        <w:rPr>
          <w:rFonts w:ascii="Arial" w:hAnsi="Arial" w:cs="Arial"/>
          <w:color w:val="000000"/>
          <w:sz w:val="24"/>
          <w:szCs w:val="24"/>
        </w:rPr>
        <w:t xml:space="preserve">perfazendo </w:t>
      </w:r>
      <w:r w:rsidR="002A50C9">
        <w:rPr>
          <w:rFonts w:ascii="Arial" w:hAnsi="Arial" w:cs="Arial"/>
          <w:color w:val="000000"/>
          <w:sz w:val="24"/>
          <w:szCs w:val="24"/>
        </w:rPr>
        <w:t>448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 xml:space="preserve"> Bolsas e auxílios a </w:t>
      </w:r>
      <w:r w:rsidR="002A50C9">
        <w:rPr>
          <w:rFonts w:ascii="Arial" w:hAnsi="Arial" w:cs="Arial"/>
          <w:color w:val="000000"/>
          <w:sz w:val="24"/>
          <w:szCs w:val="24"/>
        </w:rPr>
        <w:t>menos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 xml:space="preserve"> que no ano de 20</w:t>
      </w:r>
      <w:r w:rsidR="002A50C9">
        <w:rPr>
          <w:rFonts w:ascii="Arial" w:hAnsi="Arial" w:cs="Arial"/>
          <w:color w:val="000000"/>
          <w:sz w:val="24"/>
          <w:szCs w:val="24"/>
        </w:rPr>
        <w:t>20</w:t>
      </w:r>
      <w:r w:rsidR="00944266" w:rsidRPr="00325228">
        <w:rPr>
          <w:rFonts w:ascii="Arial" w:hAnsi="Arial" w:cs="Arial"/>
          <w:color w:val="000000"/>
          <w:sz w:val="24"/>
          <w:szCs w:val="24"/>
        </w:rPr>
        <w:t xml:space="preserve">. </w:t>
      </w:r>
      <w:r w:rsidR="002A50C9">
        <w:rPr>
          <w:rFonts w:ascii="Arial" w:hAnsi="Arial" w:cs="Arial"/>
          <w:color w:val="000000"/>
          <w:sz w:val="24"/>
          <w:szCs w:val="24"/>
        </w:rPr>
        <w:t>(UFAC, 2022)</w:t>
      </w:r>
      <w:r w:rsidR="00F5431B">
        <w:rPr>
          <w:rFonts w:ascii="Arial" w:hAnsi="Arial" w:cs="Arial"/>
          <w:color w:val="000000"/>
          <w:sz w:val="24"/>
          <w:szCs w:val="24"/>
        </w:rPr>
        <w:t>, o que se infere justificar-se em decorrência do distanciamento social adotado como medida de prevenção a disseminação da Pandemia da</w:t>
      </w:r>
      <w:r w:rsidR="00F5431B" w:rsidRPr="00F5431B">
        <w:rPr>
          <w:rFonts w:ascii="Arial" w:hAnsi="Arial" w:cs="Arial"/>
          <w:i/>
          <w:iCs/>
          <w:color w:val="000000"/>
          <w:sz w:val="24"/>
          <w:szCs w:val="24"/>
        </w:rPr>
        <w:t xml:space="preserve"> Covid-19</w:t>
      </w:r>
      <w:r w:rsidR="00084EFE" w:rsidRPr="00084EFE">
        <w:rPr>
          <w:rFonts w:ascii="Arial" w:hAnsi="Arial" w:cs="Arial"/>
          <w:color w:val="000000"/>
          <w:sz w:val="24"/>
          <w:szCs w:val="24"/>
        </w:rPr>
        <w:t>.</w:t>
      </w:r>
    </w:p>
    <w:p w14:paraId="0FDB7B4A" w14:textId="05E1BBDC" w:rsidR="003A5683" w:rsidRDefault="002A50C9" w:rsidP="008668A5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que diz respeito a</w:t>
      </w:r>
      <w:r w:rsidR="007C4035">
        <w:rPr>
          <w:rFonts w:ascii="Arial" w:hAnsi="Arial" w:cs="Arial"/>
          <w:color w:val="000000"/>
          <w:sz w:val="24"/>
          <w:szCs w:val="24"/>
        </w:rPr>
        <w:t>os atendimentos realizados pelo Núcleo de Apoio à Inclusão (NAI) vinculado a PROAES e</w:t>
      </w:r>
      <w:r>
        <w:rPr>
          <w:rFonts w:ascii="Arial" w:hAnsi="Arial" w:cs="Arial"/>
          <w:color w:val="000000"/>
          <w:sz w:val="24"/>
          <w:szCs w:val="24"/>
        </w:rPr>
        <w:t xml:space="preserve"> direcionad</w:t>
      </w:r>
      <w:r w:rsidR="007C4035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 w:rsidR="007C403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os discentes público-alvo da </w:t>
      </w:r>
      <w:r>
        <w:rPr>
          <w:rFonts w:ascii="Arial" w:hAnsi="Arial" w:cs="Arial"/>
          <w:color w:val="000000"/>
          <w:sz w:val="24"/>
          <w:szCs w:val="24"/>
        </w:rPr>
        <w:lastRenderedPageBreak/>
        <w:t>educação especial,</w:t>
      </w:r>
      <w:r w:rsidR="008668A5">
        <w:rPr>
          <w:rFonts w:ascii="Arial" w:hAnsi="Arial" w:cs="Arial"/>
          <w:color w:val="000000"/>
          <w:sz w:val="24"/>
          <w:szCs w:val="24"/>
        </w:rPr>
        <w:t xml:space="preserve"> ao tomarmos para análise o </w:t>
      </w:r>
      <w:r w:rsidR="008668A5" w:rsidRPr="008668A5">
        <w:rPr>
          <w:rFonts w:ascii="Arial" w:hAnsi="Arial" w:cs="Arial"/>
          <w:color w:val="000000"/>
          <w:sz w:val="24"/>
          <w:szCs w:val="24"/>
        </w:rPr>
        <w:t xml:space="preserve">Relatórios </w:t>
      </w:r>
      <w:proofErr w:type="spellStart"/>
      <w:r w:rsidR="008668A5" w:rsidRPr="008668A5">
        <w:rPr>
          <w:rFonts w:ascii="Arial" w:hAnsi="Arial" w:cs="Arial"/>
          <w:color w:val="000000"/>
          <w:sz w:val="24"/>
          <w:szCs w:val="24"/>
        </w:rPr>
        <w:t>Ufac</w:t>
      </w:r>
      <w:proofErr w:type="spellEnd"/>
      <w:r w:rsidR="008668A5" w:rsidRPr="008668A5">
        <w:rPr>
          <w:rFonts w:ascii="Arial" w:hAnsi="Arial" w:cs="Arial"/>
          <w:color w:val="000000"/>
          <w:sz w:val="24"/>
          <w:szCs w:val="24"/>
        </w:rPr>
        <w:t xml:space="preserve"> em números 2020 e 20</w:t>
      </w:r>
      <w:r w:rsidR="001C2B7B">
        <w:rPr>
          <w:rFonts w:ascii="Arial" w:hAnsi="Arial" w:cs="Arial"/>
          <w:color w:val="000000"/>
          <w:sz w:val="24"/>
          <w:szCs w:val="24"/>
        </w:rPr>
        <w:t>21</w:t>
      </w:r>
      <w:r w:rsidR="00B03699">
        <w:rPr>
          <w:rFonts w:ascii="Arial" w:hAnsi="Arial" w:cs="Arial"/>
          <w:color w:val="000000"/>
          <w:sz w:val="24"/>
          <w:szCs w:val="24"/>
        </w:rPr>
        <w:t>,</w:t>
      </w:r>
      <w:r w:rsidR="001C2B7B">
        <w:rPr>
          <w:rFonts w:ascii="Arial" w:hAnsi="Arial" w:cs="Arial"/>
          <w:color w:val="000000"/>
          <w:sz w:val="24"/>
          <w:szCs w:val="24"/>
        </w:rPr>
        <w:t xml:space="preserve"> </w:t>
      </w:r>
      <w:r w:rsidR="003A5683" w:rsidRPr="003A5683">
        <w:rPr>
          <w:rFonts w:ascii="Arial" w:hAnsi="Arial" w:cs="Arial"/>
          <w:color w:val="000000"/>
          <w:sz w:val="24"/>
          <w:szCs w:val="24"/>
        </w:rPr>
        <w:t>no</w:t>
      </w:r>
      <w:r w:rsidR="003A5683">
        <w:rPr>
          <w:rFonts w:ascii="Arial" w:hAnsi="Arial" w:cs="Arial"/>
          <w:color w:val="000000"/>
          <w:sz w:val="24"/>
          <w:szCs w:val="24"/>
        </w:rPr>
        <w:t>ta-se um aumento no número total de atendimentos</w:t>
      </w:r>
      <w:r w:rsidR="003A5683" w:rsidRPr="003A5683">
        <w:rPr>
          <w:rFonts w:ascii="Arial" w:hAnsi="Arial" w:cs="Arial"/>
          <w:color w:val="000000"/>
          <w:sz w:val="24"/>
          <w:szCs w:val="24"/>
        </w:rPr>
        <w:t xml:space="preserve"> </w:t>
      </w:r>
      <w:r w:rsidR="003A5683">
        <w:rPr>
          <w:rFonts w:ascii="Arial" w:hAnsi="Arial" w:cs="Arial"/>
          <w:color w:val="000000"/>
          <w:sz w:val="24"/>
          <w:szCs w:val="24"/>
        </w:rPr>
        <w:t xml:space="preserve">no </w:t>
      </w:r>
      <w:r w:rsidR="003A5683" w:rsidRPr="003A5683">
        <w:rPr>
          <w:rFonts w:ascii="Arial" w:hAnsi="Arial" w:cs="Arial"/>
          <w:color w:val="000000"/>
          <w:sz w:val="24"/>
          <w:szCs w:val="24"/>
        </w:rPr>
        <w:t>ano de 202</w:t>
      </w:r>
      <w:r w:rsidR="003A5683">
        <w:rPr>
          <w:rFonts w:ascii="Arial" w:hAnsi="Arial" w:cs="Arial"/>
          <w:color w:val="000000"/>
          <w:sz w:val="24"/>
          <w:szCs w:val="24"/>
        </w:rPr>
        <w:t>1</w:t>
      </w:r>
      <w:r w:rsidR="008668A5">
        <w:rPr>
          <w:rFonts w:ascii="Arial" w:hAnsi="Arial" w:cs="Arial"/>
          <w:color w:val="000000"/>
          <w:sz w:val="24"/>
          <w:szCs w:val="24"/>
        </w:rPr>
        <w:t xml:space="preserve"> (624)</w:t>
      </w:r>
      <w:r w:rsidR="003A5683">
        <w:rPr>
          <w:rFonts w:ascii="Arial" w:hAnsi="Arial" w:cs="Arial"/>
          <w:color w:val="000000"/>
          <w:sz w:val="24"/>
          <w:szCs w:val="24"/>
        </w:rPr>
        <w:t xml:space="preserve"> em comparação a soma dos atendimentos realizados no ano de 2020</w:t>
      </w:r>
      <w:r w:rsidR="008668A5">
        <w:rPr>
          <w:rFonts w:ascii="Arial" w:hAnsi="Arial" w:cs="Arial"/>
          <w:color w:val="000000"/>
          <w:sz w:val="24"/>
          <w:szCs w:val="24"/>
        </w:rPr>
        <w:t xml:space="preserve"> (404)</w:t>
      </w:r>
      <w:r w:rsidR="003A5683">
        <w:rPr>
          <w:rFonts w:ascii="Arial" w:hAnsi="Arial" w:cs="Arial"/>
          <w:color w:val="000000"/>
          <w:sz w:val="24"/>
          <w:szCs w:val="24"/>
        </w:rPr>
        <w:t xml:space="preserve">. </w:t>
      </w:r>
      <w:r w:rsidR="006619EF">
        <w:rPr>
          <w:rFonts w:ascii="Arial" w:hAnsi="Arial" w:cs="Arial"/>
          <w:sz w:val="24"/>
          <w:szCs w:val="24"/>
        </w:rPr>
        <w:t xml:space="preserve"> </w:t>
      </w:r>
      <w:r w:rsidR="003A5683">
        <w:rPr>
          <w:rFonts w:ascii="Arial" w:hAnsi="Arial" w:cs="Arial"/>
          <w:color w:val="000000"/>
          <w:sz w:val="24"/>
          <w:szCs w:val="24"/>
        </w:rPr>
        <w:t>Analisando-se</w:t>
      </w:r>
      <w:r w:rsidR="008668A5">
        <w:rPr>
          <w:rFonts w:ascii="Arial" w:hAnsi="Arial" w:cs="Arial"/>
          <w:color w:val="000000"/>
          <w:sz w:val="24"/>
          <w:szCs w:val="24"/>
        </w:rPr>
        <w:t xml:space="preserve"> mais detalhadamente,</w:t>
      </w:r>
      <w:r w:rsidR="006619EF">
        <w:rPr>
          <w:rFonts w:ascii="Arial" w:hAnsi="Arial" w:cs="Arial"/>
          <w:color w:val="000000"/>
          <w:sz w:val="24"/>
          <w:szCs w:val="24"/>
        </w:rPr>
        <w:t xml:space="preserve"> os relatórios citados,</w:t>
      </w:r>
      <w:r w:rsidR="008668A5">
        <w:rPr>
          <w:rFonts w:ascii="Arial" w:hAnsi="Arial" w:cs="Arial"/>
          <w:color w:val="000000"/>
          <w:sz w:val="24"/>
          <w:szCs w:val="24"/>
        </w:rPr>
        <w:t xml:space="preserve"> </w:t>
      </w:r>
      <w:r w:rsidR="003A5683">
        <w:rPr>
          <w:rFonts w:ascii="Arial" w:hAnsi="Arial" w:cs="Arial"/>
          <w:color w:val="000000"/>
          <w:sz w:val="24"/>
          <w:szCs w:val="24"/>
        </w:rPr>
        <w:t>o</w:t>
      </w:r>
      <w:r w:rsidR="003A5683">
        <w:rPr>
          <w:rFonts w:ascii="Arial" w:hAnsi="Arial" w:cs="Arial"/>
          <w:sz w:val="24"/>
          <w:szCs w:val="24"/>
        </w:rPr>
        <w:t>bserva-se uma redução nos atendimentos de fisioterapia</w:t>
      </w:r>
      <w:r w:rsidR="008668A5">
        <w:rPr>
          <w:rFonts w:ascii="Arial" w:hAnsi="Arial" w:cs="Arial"/>
          <w:sz w:val="24"/>
          <w:szCs w:val="24"/>
        </w:rPr>
        <w:t xml:space="preserve"> (7)</w:t>
      </w:r>
      <w:r w:rsidR="003A5683">
        <w:rPr>
          <w:rFonts w:ascii="Arial" w:hAnsi="Arial" w:cs="Arial"/>
          <w:sz w:val="24"/>
          <w:szCs w:val="24"/>
        </w:rPr>
        <w:t xml:space="preserve"> e de fonoaudiologia </w:t>
      </w:r>
      <w:r w:rsidR="008668A5">
        <w:rPr>
          <w:rFonts w:ascii="Arial" w:hAnsi="Arial" w:cs="Arial"/>
          <w:sz w:val="24"/>
          <w:szCs w:val="24"/>
        </w:rPr>
        <w:t>(2)</w:t>
      </w:r>
      <w:r w:rsidR="006619EF">
        <w:rPr>
          <w:rFonts w:ascii="Arial" w:hAnsi="Arial" w:cs="Arial"/>
          <w:sz w:val="24"/>
          <w:szCs w:val="24"/>
        </w:rPr>
        <w:t xml:space="preserve"> </w:t>
      </w:r>
      <w:r w:rsidR="003A5683">
        <w:rPr>
          <w:rFonts w:ascii="Arial" w:hAnsi="Arial" w:cs="Arial"/>
          <w:sz w:val="24"/>
          <w:szCs w:val="24"/>
        </w:rPr>
        <w:t>no ano de 2021,</w:t>
      </w:r>
      <w:r w:rsidR="006619EF">
        <w:rPr>
          <w:rFonts w:ascii="Arial" w:hAnsi="Arial" w:cs="Arial"/>
          <w:sz w:val="24"/>
          <w:szCs w:val="24"/>
        </w:rPr>
        <w:t xml:space="preserve"> em comparação aos atendimentos praticados no ano de </w:t>
      </w:r>
      <w:r w:rsidR="006619EF" w:rsidRPr="001C2B7B">
        <w:rPr>
          <w:rFonts w:ascii="Arial" w:hAnsi="Arial" w:cs="Arial"/>
          <w:sz w:val="24"/>
          <w:szCs w:val="24"/>
        </w:rPr>
        <w:t>2020 (79 e 151 respectivamente),</w:t>
      </w:r>
      <w:r w:rsidR="006619EF">
        <w:rPr>
          <w:rFonts w:ascii="Arial" w:hAnsi="Arial" w:cs="Arial"/>
          <w:sz w:val="24"/>
          <w:szCs w:val="24"/>
        </w:rPr>
        <w:t xml:space="preserve"> o que </w:t>
      </w:r>
      <w:r w:rsidR="001C2B7B">
        <w:rPr>
          <w:rFonts w:ascii="Arial" w:hAnsi="Arial" w:cs="Arial"/>
          <w:sz w:val="24"/>
          <w:szCs w:val="24"/>
        </w:rPr>
        <w:t>pode ter se</w:t>
      </w:r>
      <w:r w:rsidR="006619EF">
        <w:rPr>
          <w:rFonts w:ascii="Arial" w:hAnsi="Arial" w:cs="Arial"/>
          <w:sz w:val="24"/>
          <w:szCs w:val="24"/>
        </w:rPr>
        <w:t xml:space="preserve"> dado </w:t>
      </w:r>
      <w:r w:rsidR="003A5683">
        <w:rPr>
          <w:rFonts w:ascii="Arial" w:hAnsi="Arial" w:cs="Arial"/>
          <w:sz w:val="24"/>
          <w:szCs w:val="24"/>
        </w:rPr>
        <w:t xml:space="preserve">em razão do distanciamento social ocasionado pela </w:t>
      </w:r>
      <w:r w:rsidR="006619EF">
        <w:rPr>
          <w:rFonts w:ascii="Arial" w:hAnsi="Arial" w:cs="Arial"/>
          <w:sz w:val="24"/>
          <w:szCs w:val="24"/>
        </w:rPr>
        <w:t xml:space="preserve">pandemia da </w:t>
      </w:r>
      <w:r w:rsidR="003A5683" w:rsidRPr="006619EF">
        <w:rPr>
          <w:rFonts w:ascii="Arial" w:hAnsi="Arial" w:cs="Arial"/>
          <w:i/>
          <w:iCs/>
          <w:sz w:val="24"/>
          <w:szCs w:val="24"/>
        </w:rPr>
        <w:t>Covid-19</w:t>
      </w:r>
      <w:r w:rsidR="006619EF">
        <w:rPr>
          <w:rFonts w:ascii="Arial" w:hAnsi="Arial" w:cs="Arial"/>
          <w:sz w:val="24"/>
          <w:szCs w:val="24"/>
        </w:rPr>
        <w:t>. E</w:t>
      </w:r>
      <w:r w:rsidR="003A5683">
        <w:rPr>
          <w:rFonts w:ascii="Arial" w:hAnsi="Arial" w:cs="Arial"/>
          <w:sz w:val="24"/>
          <w:szCs w:val="24"/>
        </w:rPr>
        <w:t xml:space="preserve">m contrapartida, houve uma intensificação superior a 100% </w:t>
      </w:r>
      <w:r w:rsidR="006619EF">
        <w:rPr>
          <w:rFonts w:ascii="Arial" w:hAnsi="Arial" w:cs="Arial"/>
          <w:sz w:val="24"/>
          <w:szCs w:val="24"/>
        </w:rPr>
        <w:t>no atendimento d</w:t>
      </w:r>
      <w:r w:rsidR="003A5683">
        <w:rPr>
          <w:rFonts w:ascii="Arial" w:hAnsi="Arial" w:cs="Arial"/>
          <w:sz w:val="24"/>
          <w:szCs w:val="24"/>
        </w:rPr>
        <w:t xml:space="preserve">as demandas dos serviços prestados pelos Intérpretes de Libras, o que pode se justificar em razão do aumento de ações desenvolvidas pela </w:t>
      </w:r>
      <w:proofErr w:type="spellStart"/>
      <w:r w:rsidR="003A5683">
        <w:rPr>
          <w:rFonts w:ascii="Arial" w:hAnsi="Arial" w:cs="Arial"/>
          <w:sz w:val="24"/>
          <w:szCs w:val="24"/>
        </w:rPr>
        <w:t>Ufac</w:t>
      </w:r>
      <w:proofErr w:type="spellEnd"/>
      <w:r w:rsidR="003A5683">
        <w:rPr>
          <w:rFonts w:ascii="Arial" w:hAnsi="Arial" w:cs="Arial"/>
          <w:sz w:val="24"/>
          <w:szCs w:val="24"/>
        </w:rPr>
        <w:t xml:space="preserve"> na modalidade online</w:t>
      </w:r>
      <w:r w:rsidR="00B03699">
        <w:rPr>
          <w:rFonts w:ascii="Arial" w:hAnsi="Arial" w:cs="Arial"/>
          <w:sz w:val="24"/>
          <w:szCs w:val="24"/>
        </w:rPr>
        <w:t xml:space="preserve">, </w:t>
      </w:r>
      <w:r w:rsidR="00B03699" w:rsidRPr="00084EFE">
        <w:rPr>
          <w:rFonts w:ascii="Arial" w:hAnsi="Arial" w:cs="Arial"/>
          <w:color w:val="000000"/>
          <w:sz w:val="24"/>
          <w:szCs w:val="24"/>
        </w:rPr>
        <w:t>vide Quadro 1</w:t>
      </w:r>
      <w:r w:rsidR="003A5683">
        <w:rPr>
          <w:rFonts w:ascii="Arial" w:hAnsi="Arial" w:cs="Arial"/>
          <w:sz w:val="24"/>
          <w:szCs w:val="24"/>
        </w:rPr>
        <w:t>.</w:t>
      </w:r>
    </w:p>
    <w:p w14:paraId="7DA6E584" w14:textId="06BFFD5B" w:rsidR="00B03699" w:rsidRDefault="00B03699" w:rsidP="008668A5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C93D38" w14:textId="77777777" w:rsidR="00B03699" w:rsidRPr="00B4270D" w:rsidRDefault="00B03699" w:rsidP="00B03699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4270D">
        <w:rPr>
          <w:rFonts w:ascii="Arial" w:hAnsi="Arial" w:cs="Arial"/>
        </w:rPr>
        <w:t xml:space="preserve">Quadro </w:t>
      </w:r>
      <w:r>
        <w:rPr>
          <w:rFonts w:ascii="Arial" w:hAnsi="Arial" w:cs="Arial"/>
        </w:rPr>
        <w:t>1</w:t>
      </w:r>
      <w:r w:rsidRPr="00B4270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Atendimentos realizados pelo NAI aos</w:t>
      </w:r>
      <w:r w:rsidRPr="00B4270D">
        <w:rPr>
          <w:rFonts w:ascii="Arial" w:hAnsi="Arial" w:cs="Arial"/>
        </w:rPr>
        <w:t xml:space="preserve"> </w:t>
      </w:r>
      <w:proofErr w:type="spellStart"/>
      <w:r w:rsidRPr="00B4270D">
        <w:rPr>
          <w:rFonts w:ascii="Arial" w:hAnsi="Arial" w:cs="Arial"/>
        </w:rPr>
        <w:t>PCDs</w:t>
      </w:r>
      <w:proofErr w:type="spellEnd"/>
      <w:r w:rsidRPr="00B4270D">
        <w:rPr>
          <w:rFonts w:ascii="Arial" w:hAnsi="Arial" w:cs="Arial"/>
        </w:rPr>
        <w:t xml:space="preserve"> no período de Pandemia</w:t>
      </w:r>
      <w:r>
        <w:rPr>
          <w:rFonts w:ascii="Arial" w:hAnsi="Arial" w:cs="Arial"/>
        </w:rPr>
        <w:t xml:space="preserve"> (2020-2021)</w:t>
      </w:r>
      <w:r w:rsidRPr="00B4270D">
        <w:rPr>
          <w:rFonts w:ascii="Arial" w:hAnsi="Arial" w:cs="Arial"/>
        </w:rPr>
        <w:t>.</w:t>
      </w:r>
    </w:p>
    <w:tbl>
      <w:tblPr>
        <w:tblStyle w:val="Tabelacomgrade"/>
        <w:tblpPr w:leftFromText="141" w:rightFromText="141" w:vertAnchor="text" w:tblpXSpec="center" w:tblpY="1"/>
        <w:tblOverlap w:val="never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4215"/>
        <w:gridCol w:w="2474"/>
        <w:gridCol w:w="2359"/>
      </w:tblGrid>
      <w:tr w:rsidR="00B03699" w:rsidRPr="00C22BA8" w14:paraId="081589B0" w14:textId="77777777" w:rsidTr="00516489">
        <w:trPr>
          <w:trHeight w:val="112"/>
          <w:jc w:val="center"/>
        </w:trPr>
        <w:tc>
          <w:tcPr>
            <w:tcW w:w="4215" w:type="dxa"/>
            <w:vMerge w:val="restart"/>
          </w:tcPr>
          <w:p w14:paraId="763E792A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Serviço</w:t>
            </w:r>
          </w:p>
        </w:tc>
        <w:tc>
          <w:tcPr>
            <w:tcW w:w="4833" w:type="dxa"/>
            <w:gridSpan w:val="2"/>
          </w:tcPr>
          <w:p w14:paraId="55BB28B5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</w:t>
            </w:r>
          </w:p>
        </w:tc>
      </w:tr>
      <w:tr w:rsidR="00B03699" w:rsidRPr="00C22BA8" w14:paraId="6BE21FA4" w14:textId="77777777" w:rsidTr="00516489">
        <w:trPr>
          <w:trHeight w:val="112"/>
          <w:jc w:val="center"/>
        </w:trPr>
        <w:tc>
          <w:tcPr>
            <w:tcW w:w="4215" w:type="dxa"/>
            <w:vMerge/>
          </w:tcPr>
          <w:p w14:paraId="3D4FE7ED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3D813169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A8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359" w:type="dxa"/>
          </w:tcPr>
          <w:p w14:paraId="20515978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A8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B03699" w:rsidRPr="00C22BA8" w14:paraId="427F4AF7" w14:textId="77777777" w:rsidTr="00516489">
        <w:trPr>
          <w:trHeight w:val="228"/>
          <w:jc w:val="center"/>
        </w:trPr>
        <w:tc>
          <w:tcPr>
            <w:tcW w:w="4215" w:type="dxa"/>
          </w:tcPr>
          <w:p w14:paraId="5CE4C89E" w14:textId="77777777" w:rsidR="00B03699" w:rsidRPr="00C22BA8" w:rsidRDefault="00B03699" w:rsidP="0051648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Fisioterapia</w:t>
            </w:r>
          </w:p>
        </w:tc>
        <w:tc>
          <w:tcPr>
            <w:tcW w:w="2474" w:type="dxa"/>
          </w:tcPr>
          <w:p w14:paraId="4FF140EB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59" w:type="dxa"/>
          </w:tcPr>
          <w:p w14:paraId="75546A4F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03699" w:rsidRPr="00C22BA8" w14:paraId="11E0A9DC" w14:textId="77777777" w:rsidTr="00516489">
        <w:trPr>
          <w:trHeight w:val="228"/>
          <w:jc w:val="center"/>
        </w:trPr>
        <w:tc>
          <w:tcPr>
            <w:tcW w:w="4215" w:type="dxa"/>
          </w:tcPr>
          <w:p w14:paraId="286BBFB9" w14:textId="77777777" w:rsidR="00B03699" w:rsidRPr="00C22BA8" w:rsidRDefault="00B03699" w:rsidP="0051648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Fonoaudiologia</w:t>
            </w:r>
          </w:p>
        </w:tc>
        <w:tc>
          <w:tcPr>
            <w:tcW w:w="2474" w:type="dxa"/>
          </w:tcPr>
          <w:p w14:paraId="48A6D574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59" w:type="dxa"/>
          </w:tcPr>
          <w:p w14:paraId="4357944A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3699" w:rsidRPr="00C22BA8" w14:paraId="2C044C3B" w14:textId="77777777" w:rsidTr="00516489">
        <w:trPr>
          <w:trHeight w:val="224"/>
          <w:jc w:val="center"/>
        </w:trPr>
        <w:tc>
          <w:tcPr>
            <w:tcW w:w="4215" w:type="dxa"/>
          </w:tcPr>
          <w:p w14:paraId="72E121A1" w14:textId="77777777" w:rsidR="00B03699" w:rsidRPr="00C22BA8" w:rsidRDefault="00B03699" w:rsidP="0051648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 xml:space="preserve">Especializado (material, </w:t>
            </w:r>
            <w:proofErr w:type="gramStart"/>
            <w:r w:rsidRPr="00C22BA8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proofErr w:type="spellStart"/>
            <w:r w:rsidRPr="00C22BA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proofErr w:type="gramEnd"/>
            <w:r w:rsidRPr="00C22B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74" w:type="dxa"/>
          </w:tcPr>
          <w:p w14:paraId="41D40CFB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359" w:type="dxa"/>
          </w:tcPr>
          <w:p w14:paraId="7F02DDCF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B03699" w:rsidRPr="00C22BA8" w14:paraId="3A23FC7E" w14:textId="77777777" w:rsidTr="00516489">
        <w:trPr>
          <w:trHeight w:val="224"/>
          <w:jc w:val="center"/>
        </w:trPr>
        <w:tc>
          <w:tcPr>
            <w:tcW w:w="4215" w:type="dxa"/>
          </w:tcPr>
          <w:p w14:paraId="3BED3AFE" w14:textId="77777777" w:rsidR="00B03699" w:rsidRPr="00C22BA8" w:rsidRDefault="00B03699" w:rsidP="0051648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Tradução e Interpretação de Libras</w:t>
            </w:r>
          </w:p>
        </w:tc>
        <w:tc>
          <w:tcPr>
            <w:tcW w:w="2474" w:type="dxa"/>
          </w:tcPr>
          <w:p w14:paraId="16FCE7A9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59" w:type="dxa"/>
          </w:tcPr>
          <w:p w14:paraId="7F4FF982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BA8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</w:tr>
      <w:tr w:rsidR="00B03699" w:rsidRPr="00C22BA8" w14:paraId="4D4F4CE9" w14:textId="77777777" w:rsidTr="00516489">
        <w:trPr>
          <w:trHeight w:val="224"/>
          <w:jc w:val="center"/>
        </w:trPr>
        <w:tc>
          <w:tcPr>
            <w:tcW w:w="4215" w:type="dxa"/>
          </w:tcPr>
          <w:p w14:paraId="119A48D1" w14:textId="77777777" w:rsidR="00B03699" w:rsidRPr="00C22BA8" w:rsidRDefault="00B03699" w:rsidP="00516489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A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74" w:type="dxa"/>
          </w:tcPr>
          <w:p w14:paraId="66E821A3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A8"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2359" w:type="dxa"/>
          </w:tcPr>
          <w:p w14:paraId="725F4E64" w14:textId="77777777" w:rsidR="00B03699" w:rsidRPr="00C22BA8" w:rsidRDefault="00B03699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A8">
              <w:rPr>
                <w:rFonts w:ascii="Arial" w:hAnsi="Arial" w:cs="Arial"/>
                <w:b/>
                <w:bCs/>
                <w:sz w:val="20"/>
                <w:szCs w:val="20"/>
              </w:rPr>
              <w:t>624</w:t>
            </w:r>
          </w:p>
        </w:tc>
      </w:tr>
    </w:tbl>
    <w:p w14:paraId="764666C6" w14:textId="77777777" w:rsidR="00B03699" w:rsidRPr="001C3B47" w:rsidRDefault="00B03699" w:rsidP="00B03699">
      <w:pPr>
        <w:widowControl w:val="0"/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66B37">
        <w:rPr>
          <w:rFonts w:ascii="Arial" w:hAnsi="Arial" w:cs="Arial"/>
          <w:sz w:val="20"/>
          <w:szCs w:val="20"/>
        </w:rPr>
        <w:t>Fonte:</w:t>
      </w:r>
      <w:r>
        <w:rPr>
          <w:rFonts w:ascii="Arial" w:hAnsi="Arial" w:cs="Arial"/>
          <w:sz w:val="20"/>
          <w:szCs w:val="20"/>
        </w:rPr>
        <w:t xml:space="preserve"> Elaborado pela autora com informações extraídas dos Relatórios</w:t>
      </w:r>
      <w:r w:rsidRPr="00F66B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B37">
        <w:rPr>
          <w:rFonts w:ascii="Arial" w:hAnsi="Arial" w:cs="Arial"/>
          <w:sz w:val="20"/>
          <w:szCs w:val="20"/>
        </w:rPr>
        <w:t>Ufac</w:t>
      </w:r>
      <w:proofErr w:type="spellEnd"/>
      <w:r w:rsidRPr="00F66B37">
        <w:rPr>
          <w:rFonts w:ascii="Arial" w:hAnsi="Arial" w:cs="Arial"/>
          <w:sz w:val="20"/>
          <w:szCs w:val="20"/>
        </w:rPr>
        <w:t xml:space="preserve"> em números </w:t>
      </w:r>
      <w:r>
        <w:rPr>
          <w:rFonts w:ascii="Arial" w:hAnsi="Arial" w:cs="Arial"/>
          <w:sz w:val="20"/>
          <w:szCs w:val="20"/>
        </w:rPr>
        <w:t>20</w:t>
      </w:r>
      <w:r w:rsidRPr="00F66B3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e 20</w:t>
      </w:r>
      <w:r w:rsidRPr="00F66B37">
        <w:rPr>
          <w:rFonts w:ascii="Arial" w:hAnsi="Arial" w:cs="Arial"/>
          <w:sz w:val="20"/>
          <w:szCs w:val="20"/>
        </w:rPr>
        <w:t>21 (UFAC, 202</w:t>
      </w:r>
      <w:r>
        <w:rPr>
          <w:rFonts w:ascii="Arial" w:hAnsi="Arial" w:cs="Arial"/>
          <w:sz w:val="20"/>
          <w:szCs w:val="20"/>
        </w:rPr>
        <w:t>1; 2022</w:t>
      </w:r>
      <w:r w:rsidRPr="00F66B37">
        <w:rPr>
          <w:rFonts w:ascii="Arial" w:hAnsi="Arial" w:cs="Arial"/>
          <w:sz w:val="20"/>
          <w:szCs w:val="20"/>
        </w:rPr>
        <w:t>).</w:t>
      </w:r>
    </w:p>
    <w:p w14:paraId="55844EA0" w14:textId="77777777" w:rsidR="00B03699" w:rsidRDefault="00B03699" w:rsidP="008668A5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1345B6" w14:textId="073D43A5" w:rsidR="001C3B47" w:rsidRDefault="00072611" w:rsidP="001C3B47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Referente a concessão de Bolsas para </w:t>
      </w:r>
      <w:r w:rsidR="00690992">
        <w:rPr>
          <w:rFonts w:ascii="Arial" w:hAnsi="Arial" w:cs="Arial"/>
          <w:color w:val="000000"/>
          <w:sz w:val="24"/>
          <w:szCs w:val="24"/>
        </w:rPr>
        <w:t xml:space="preserve">discentes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PCDs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buscando</w:t>
      </w:r>
      <w:r w:rsidRPr="00072611">
        <w:rPr>
          <w:rFonts w:ascii="Arial" w:hAnsi="Arial" w:cs="Arial"/>
          <w:color w:val="000000"/>
          <w:sz w:val="24"/>
          <w:szCs w:val="24"/>
        </w:rPr>
        <w:t xml:space="preserve"> contribuir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com o desempenho, desenvolvimento e a permanência dos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estudantes com deficiência na Educação superior,</w:t>
      </w:r>
      <w:r w:rsidR="007C02B2">
        <w:rPr>
          <w:rFonts w:ascii="Arial" w:hAnsi="Arial" w:cs="Arial"/>
          <w:color w:val="000000"/>
          <w:sz w:val="24"/>
          <w:szCs w:val="24"/>
        </w:rPr>
        <w:t xml:space="preserve"> custeadas com recursos do PNAES, </w:t>
      </w:r>
      <w:r w:rsidRPr="00072611">
        <w:rPr>
          <w:rFonts w:ascii="Arial" w:hAnsi="Arial" w:cs="Arial"/>
          <w:color w:val="000000"/>
          <w:sz w:val="24"/>
          <w:szCs w:val="24"/>
        </w:rPr>
        <w:t>o Núcleo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 xml:space="preserve">Apoio à Inclusão, juntamente com a </w:t>
      </w:r>
      <w:proofErr w:type="spellStart"/>
      <w:r w:rsidRPr="00072611">
        <w:rPr>
          <w:rFonts w:ascii="Arial" w:hAnsi="Arial" w:cs="Arial"/>
          <w:color w:val="000000"/>
          <w:sz w:val="24"/>
          <w:szCs w:val="24"/>
        </w:rPr>
        <w:t>Pró-Reitoria</w:t>
      </w:r>
      <w:proofErr w:type="spellEnd"/>
      <w:r w:rsidRPr="00072611">
        <w:rPr>
          <w:rFonts w:ascii="Arial" w:hAnsi="Arial" w:cs="Arial"/>
          <w:color w:val="000000"/>
          <w:sz w:val="24"/>
          <w:szCs w:val="24"/>
        </w:rPr>
        <w:t xml:space="preserve"> de Assuntos</w:t>
      </w:r>
      <w:r>
        <w:rPr>
          <w:rFonts w:ascii="Arial" w:hAnsi="Arial" w:cs="Arial"/>
          <w:color w:val="000000"/>
          <w:sz w:val="24"/>
          <w:szCs w:val="24"/>
        </w:rPr>
        <w:t xml:space="preserve"> Estudantis, </w:t>
      </w:r>
      <w:r w:rsidR="00690992">
        <w:rPr>
          <w:rFonts w:ascii="Arial" w:hAnsi="Arial" w:cs="Arial"/>
          <w:color w:val="000000"/>
          <w:sz w:val="24"/>
          <w:szCs w:val="24"/>
        </w:rPr>
        <w:t>ofertam</w:t>
      </w:r>
      <w:r w:rsidRPr="00072611">
        <w:rPr>
          <w:rFonts w:ascii="Arial" w:hAnsi="Arial" w:cs="Arial"/>
          <w:color w:val="000000"/>
          <w:sz w:val="24"/>
          <w:szCs w:val="24"/>
        </w:rPr>
        <w:t xml:space="preserve"> as </w:t>
      </w:r>
      <w:r w:rsidRPr="00072611">
        <w:rPr>
          <w:rFonts w:ascii="Arial" w:hAnsi="Arial" w:cs="Arial"/>
          <w:color w:val="000000"/>
          <w:sz w:val="24"/>
          <w:szCs w:val="24"/>
        </w:rPr>
        <w:lastRenderedPageBreak/>
        <w:t xml:space="preserve">seguintes bolsas: </w:t>
      </w:r>
      <w:proofErr w:type="spellStart"/>
      <w:r w:rsidRPr="00072611">
        <w:rPr>
          <w:rFonts w:ascii="Arial" w:hAnsi="Arial" w:cs="Arial"/>
          <w:color w:val="000000"/>
          <w:sz w:val="24"/>
          <w:szCs w:val="24"/>
        </w:rPr>
        <w:t>Promaed</w:t>
      </w:r>
      <w:proofErr w:type="spellEnd"/>
      <w:r w:rsidRPr="00072611">
        <w:rPr>
          <w:rFonts w:ascii="Arial" w:hAnsi="Arial" w:cs="Arial"/>
          <w:color w:val="000000"/>
          <w:sz w:val="24"/>
          <w:szCs w:val="24"/>
        </w:rPr>
        <w:t xml:space="preserve"> (Programa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de Monitoria para Apoio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ao Estudante com Deficiência,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Transtornos Globais do Desenvolvimento e com Altas</w:t>
      </w:r>
      <w:r w:rsidR="006909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 xml:space="preserve">Habilidades/Superdotação), </w:t>
      </w:r>
      <w:proofErr w:type="spellStart"/>
      <w:r w:rsidRPr="00072611">
        <w:rPr>
          <w:rFonts w:ascii="Arial" w:hAnsi="Arial" w:cs="Arial"/>
          <w:color w:val="000000"/>
          <w:sz w:val="24"/>
          <w:szCs w:val="24"/>
        </w:rPr>
        <w:t>Protaed</w:t>
      </w:r>
      <w:proofErr w:type="spellEnd"/>
      <w:r w:rsidRPr="00072611">
        <w:rPr>
          <w:rFonts w:ascii="Arial" w:hAnsi="Arial" w:cs="Arial"/>
          <w:color w:val="000000"/>
          <w:sz w:val="24"/>
          <w:szCs w:val="24"/>
        </w:rPr>
        <w:t xml:space="preserve"> (Programa de Tutoria para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Apoio ao Estudante com Deficiência Intelectual, Múl</w:t>
      </w:r>
      <w:r>
        <w:rPr>
          <w:rFonts w:ascii="Arial" w:hAnsi="Arial" w:cs="Arial"/>
          <w:color w:val="000000"/>
          <w:sz w:val="24"/>
          <w:szCs w:val="24"/>
        </w:rPr>
        <w:t>ti</w:t>
      </w:r>
      <w:r w:rsidRPr="00072611">
        <w:rPr>
          <w:rFonts w:ascii="Arial" w:hAnsi="Arial" w:cs="Arial"/>
          <w:color w:val="000000"/>
          <w:sz w:val="24"/>
          <w:szCs w:val="24"/>
        </w:rPr>
        <w:t>pla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deficiência, Surdez e Transtorno do Espectro Au</w:t>
      </w:r>
      <w:r>
        <w:rPr>
          <w:rFonts w:ascii="Arial" w:hAnsi="Arial" w:cs="Arial"/>
          <w:color w:val="000000"/>
          <w:sz w:val="24"/>
          <w:szCs w:val="24"/>
        </w:rPr>
        <w:t>ti</w:t>
      </w:r>
      <w:r w:rsidRPr="00072611">
        <w:rPr>
          <w:rFonts w:ascii="Arial" w:hAnsi="Arial" w:cs="Arial"/>
          <w:color w:val="000000"/>
          <w:sz w:val="24"/>
          <w:szCs w:val="24"/>
        </w:rPr>
        <w:t>sta), Pró-</w:t>
      </w:r>
      <w:proofErr w:type="spellStart"/>
      <w:r w:rsidRPr="00072611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(Programa de Incen</w:t>
      </w:r>
      <w:r>
        <w:rPr>
          <w:rFonts w:ascii="Arial" w:hAnsi="Arial" w:cs="Arial"/>
          <w:color w:val="000000"/>
          <w:sz w:val="24"/>
          <w:szCs w:val="24"/>
        </w:rPr>
        <w:t>ti</w:t>
      </w:r>
      <w:r w:rsidRPr="00072611">
        <w:rPr>
          <w:rFonts w:ascii="Arial" w:hAnsi="Arial" w:cs="Arial"/>
          <w:color w:val="000000"/>
          <w:sz w:val="24"/>
          <w:szCs w:val="24"/>
        </w:rPr>
        <w:t>vo ao Estudante com Deficiência,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Transtornos Globais do Desenvolvimento e com Altas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Habilidades ou Superdotação) e Pró-acessibilidade (Programa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2611">
        <w:rPr>
          <w:rFonts w:ascii="Arial" w:hAnsi="Arial" w:cs="Arial"/>
          <w:color w:val="000000"/>
          <w:sz w:val="24"/>
          <w:szCs w:val="24"/>
        </w:rPr>
        <w:t>de Apoio às Ações de Acessibilidade do NAI)</w:t>
      </w:r>
      <w:r w:rsidR="00690992">
        <w:rPr>
          <w:rFonts w:ascii="Arial" w:hAnsi="Arial" w:cs="Arial"/>
          <w:color w:val="000000"/>
          <w:sz w:val="24"/>
          <w:szCs w:val="24"/>
        </w:rPr>
        <w:t>, os quais alcançaram os quantitativos apresentados no Quadro 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3FABF7" w14:textId="77777777" w:rsidR="00A31AE6" w:rsidRDefault="00A31AE6" w:rsidP="001C3B47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0FD9168B" w14:textId="01D6D896" w:rsidR="001C3B47" w:rsidRPr="00B4270D" w:rsidRDefault="001C3B47" w:rsidP="001C3B47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4270D">
        <w:rPr>
          <w:rFonts w:ascii="Arial" w:hAnsi="Arial" w:cs="Arial"/>
        </w:rPr>
        <w:t xml:space="preserve">Quadro </w:t>
      </w:r>
      <w:r w:rsidR="00C22BA8">
        <w:rPr>
          <w:rFonts w:ascii="Arial" w:hAnsi="Arial" w:cs="Arial"/>
        </w:rPr>
        <w:t>2</w:t>
      </w:r>
      <w:r w:rsidRPr="00B4270D">
        <w:rPr>
          <w:rFonts w:ascii="Arial" w:hAnsi="Arial" w:cs="Arial"/>
        </w:rPr>
        <w:t xml:space="preserve"> – Bolsas ofertad</w:t>
      </w:r>
      <w:r w:rsidR="00195937">
        <w:rPr>
          <w:rFonts w:ascii="Arial" w:hAnsi="Arial" w:cs="Arial"/>
        </w:rPr>
        <w:t>a</w:t>
      </w:r>
      <w:r w:rsidRPr="00B4270D">
        <w:rPr>
          <w:rFonts w:ascii="Arial" w:hAnsi="Arial" w:cs="Arial"/>
        </w:rPr>
        <w:t>s e concedidos</w:t>
      </w:r>
      <w:r w:rsidR="00690992">
        <w:rPr>
          <w:rFonts w:ascii="Arial" w:hAnsi="Arial" w:cs="Arial"/>
        </w:rPr>
        <w:t xml:space="preserve"> tendo como público-alvo</w:t>
      </w:r>
      <w:r w:rsidR="00CD7C96" w:rsidRPr="00B4270D">
        <w:rPr>
          <w:rFonts w:ascii="Arial" w:hAnsi="Arial" w:cs="Arial"/>
        </w:rPr>
        <w:t xml:space="preserve"> </w:t>
      </w:r>
      <w:proofErr w:type="spellStart"/>
      <w:r w:rsidR="00CD7C96" w:rsidRPr="00B4270D">
        <w:rPr>
          <w:rFonts w:ascii="Arial" w:hAnsi="Arial" w:cs="Arial"/>
        </w:rPr>
        <w:t>PCDs</w:t>
      </w:r>
      <w:proofErr w:type="spellEnd"/>
      <w:r w:rsidR="00CD7C96" w:rsidRPr="00B4270D">
        <w:rPr>
          <w:rFonts w:ascii="Arial" w:hAnsi="Arial" w:cs="Arial"/>
        </w:rPr>
        <w:t xml:space="preserve"> </w:t>
      </w:r>
      <w:r w:rsidRPr="00B4270D">
        <w:rPr>
          <w:rFonts w:ascii="Arial" w:hAnsi="Arial" w:cs="Arial"/>
        </w:rPr>
        <w:t>no período de Pandemia</w:t>
      </w:r>
      <w:r w:rsidR="006E6C56">
        <w:rPr>
          <w:rFonts w:ascii="Arial" w:hAnsi="Arial" w:cs="Arial"/>
        </w:rPr>
        <w:t xml:space="preserve"> (2020-2021)</w:t>
      </w:r>
      <w:r w:rsidRPr="00B4270D">
        <w:rPr>
          <w:rFonts w:ascii="Arial" w:hAnsi="Arial" w:cs="Arial"/>
        </w:rPr>
        <w:t>.</w:t>
      </w:r>
    </w:p>
    <w:tbl>
      <w:tblPr>
        <w:tblStyle w:val="Tabelacomgrade"/>
        <w:tblW w:w="8989" w:type="dxa"/>
        <w:jc w:val="center"/>
        <w:tblLayout w:type="fixed"/>
        <w:tblLook w:val="04A0" w:firstRow="1" w:lastRow="0" w:firstColumn="1" w:lastColumn="0" w:noHBand="0" w:noVBand="1"/>
      </w:tblPr>
      <w:tblGrid>
        <w:gridCol w:w="2619"/>
        <w:gridCol w:w="1574"/>
        <w:gridCol w:w="1500"/>
        <w:gridCol w:w="1701"/>
        <w:gridCol w:w="1595"/>
      </w:tblGrid>
      <w:tr w:rsidR="00CD7C96" w:rsidRPr="001C3B47" w14:paraId="327F2898" w14:textId="03F903C0" w:rsidTr="006D5072">
        <w:trPr>
          <w:trHeight w:val="151"/>
          <w:jc w:val="center"/>
        </w:trPr>
        <w:tc>
          <w:tcPr>
            <w:tcW w:w="2619" w:type="dxa"/>
            <w:vMerge w:val="restart"/>
          </w:tcPr>
          <w:p w14:paraId="2DD80E45" w14:textId="44FA3ABA" w:rsidR="00CD7C96" w:rsidRPr="001C3B47" w:rsidRDefault="00CD7C96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B47">
              <w:rPr>
                <w:rFonts w:ascii="Arial" w:hAnsi="Arial" w:cs="Arial"/>
                <w:b/>
                <w:bCs/>
                <w:sz w:val="20"/>
                <w:szCs w:val="20"/>
              </w:rPr>
              <w:t>Bolsa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/Programa</w:t>
            </w:r>
          </w:p>
        </w:tc>
        <w:tc>
          <w:tcPr>
            <w:tcW w:w="3074" w:type="dxa"/>
            <w:gridSpan w:val="2"/>
          </w:tcPr>
          <w:p w14:paraId="700C44E3" w14:textId="77777777" w:rsidR="00CD7C96" w:rsidRPr="001C3B47" w:rsidRDefault="00CD7C96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B47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296" w:type="dxa"/>
            <w:gridSpan w:val="2"/>
          </w:tcPr>
          <w:p w14:paraId="56C0836F" w14:textId="53AD096B" w:rsidR="00CD7C96" w:rsidRPr="001C3B47" w:rsidRDefault="00CD7C96" w:rsidP="005164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CD7C96" w:rsidRPr="001C3B47" w14:paraId="426A4795" w14:textId="6B66B4D6" w:rsidTr="006D5072">
        <w:trPr>
          <w:trHeight w:val="151"/>
          <w:jc w:val="center"/>
        </w:trPr>
        <w:tc>
          <w:tcPr>
            <w:tcW w:w="2619" w:type="dxa"/>
            <w:vMerge/>
          </w:tcPr>
          <w:p w14:paraId="16429410" w14:textId="2E0D080A" w:rsidR="00CD7C96" w:rsidRPr="001C3B47" w:rsidRDefault="00CD7C96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</w:tcPr>
          <w:p w14:paraId="51C24071" w14:textId="54513C94" w:rsidR="00CD7C96" w:rsidRPr="001C3B47" w:rsidRDefault="00CD7C96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B47">
              <w:rPr>
                <w:rFonts w:ascii="Arial" w:hAnsi="Arial" w:cs="Arial"/>
                <w:b/>
                <w:bCs/>
                <w:sz w:val="20"/>
                <w:szCs w:val="20"/>
              </w:rPr>
              <w:t>Ofertada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1C3B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</w:tcPr>
          <w:p w14:paraId="1336DAD2" w14:textId="4085A9CE" w:rsidR="00CD7C96" w:rsidRPr="001C3B47" w:rsidRDefault="00CD7C96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Concedidas</w:t>
            </w:r>
          </w:p>
        </w:tc>
        <w:tc>
          <w:tcPr>
            <w:tcW w:w="1701" w:type="dxa"/>
          </w:tcPr>
          <w:p w14:paraId="21F3AE8B" w14:textId="31402954" w:rsidR="00CD7C96" w:rsidRPr="001C3B47" w:rsidRDefault="00CD7C96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Ofertadas</w:t>
            </w:r>
          </w:p>
        </w:tc>
        <w:tc>
          <w:tcPr>
            <w:tcW w:w="1595" w:type="dxa"/>
          </w:tcPr>
          <w:p w14:paraId="3A7555D3" w14:textId="013B2947" w:rsidR="00CD7C96" w:rsidRPr="001C3B47" w:rsidRDefault="00CD7C96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Concedidas</w:t>
            </w:r>
          </w:p>
        </w:tc>
      </w:tr>
      <w:tr w:rsidR="00E24AD2" w:rsidRPr="001C3B47" w14:paraId="552FB6DE" w14:textId="12571B9C" w:rsidTr="006D5072">
        <w:trPr>
          <w:trHeight w:val="307"/>
          <w:jc w:val="center"/>
        </w:trPr>
        <w:tc>
          <w:tcPr>
            <w:tcW w:w="2619" w:type="dxa"/>
          </w:tcPr>
          <w:p w14:paraId="1E872DEE" w14:textId="0998ECFD" w:rsidR="00E920A1" w:rsidRPr="001C3B47" w:rsidRDefault="00E920A1" w:rsidP="001C3B4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3B47">
              <w:rPr>
                <w:rFonts w:ascii="Arial" w:hAnsi="Arial" w:cs="Arial"/>
                <w:sz w:val="20"/>
                <w:szCs w:val="20"/>
              </w:rPr>
              <w:t>Promaed</w:t>
            </w:r>
            <w:proofErr w:type="spellEnd"/>
          </w:p>
        </w:tc>
        <w:tc>
          <w:tcPr>
            <w:tcW w:w="1574" w:type="dxa"/>
          </w:tcPr>
          <w:p w14:paraId="42F9D057" w14:textId="2EA5F004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00" w:type="dxa"/>
          </w:tcPr>
          <w:p w14:paraId="04BA6686" w14:textId="1D13CDA0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7DFBD46E" w14:textId="62334756" w:rsidR="00E920A1" w:rsidRPr="001C3B47" w:rsidRDefault="00E920A1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595" w:type="dxa"/>
          </w:tcPr>
          <w:p w14:paraId="4111712E" w14:textId="007A8DDF" w:rsidR="00E920A1" w:rsidRPr="001C3B47" w:rsidRDefault="00E920A1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</w:tr>
      <w:tr w:rsidR="00E24AD2" w:rsidRPr="001C3B47" w14:paraId="3CC24E63" w14:textId="57B43AB1" w:rsidTr="006D5072">
        <w:trPr>
          <w:trHeight w:val="307"/>
          <w:jc w:val="center"/>
        </w:trPr>
        <w:tc>
          <w:tcPr>
            <w:tcW w:w="2619" w:type="dxa"/>
          </w:tcPr>
          <w:p w14:paraId="22875597" w14:textId="4071283C" w:rsidR="00E920A1" w:rsidRPr="001C3B47" w:rsidRDefault="00E920A1" w:rsidP="001C3B4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3B47">
              <w:rPr>
                <w:rFonts w:ascii="Arial" w:hAnsi="Arial" w:cs="Arial"/>
                <w:sz w:val="20"/>
                <w:szCs w:val="20"/>
              </w:rPr>
              <w:t>Protaed</w:t>
            </w:r>
            <w:proofErr w:type="spellEnd"/>
          </w:p>
        </w:tc>
        <w:tc>
          <w:tcPr>
            <w:tcW w:w="1574" w:type="dxa"/>
          </w:tcPr>
          <w:p w14:paraId="3CEB4DC2" w14:textId="4ED8D5D1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00" w:type="dxa"/>
          </w:tcPr>
          <w:p w14:paraId="2A12E564" w14:textId="6F8F85A5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1F705F8" w14:textId="69790538" w:rsidR="00E920A1" w:rsidRPr="001C3B47" w:rsidRDefault="00E920A1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95" w:type="dxa"/>
          </w:tcPr>
          <w:p w14:paraId="6CACD05C" w14:textId="42329B95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E24AD2" w:rsidRPr="001C3B47" w14:paraId="3DFD749C" w14:textId="603BCD06" w:rsidTr="006D5072">
        <w:trPr>
          <w:trHeight w:val="301"/>
          <w:jc w:val="center"/>
        </w:trPr>
        <w:tc>
          <w:tcPr>
            <w:tcW w:w="2619" w:type="dxa"/>
          </w:tcPr>
          <w:p w14:paraId="0545F446" w14:textId="56B0E15D" w:rsidR="00E920A1" w:rsidRPr="001C3B47" w:rsidRDefault="00E920A1" w:rsidP="001C3B4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B47">
              <w:rPr>
                <w:rFonts w:ascii="Arial" w:hAnsi="Arial" w:cs="Arial"/>
                <w:sz w:val="20"/>
                <w:szCs w:val="20"/>
              </w:rPr>
              <w:t>Pró-PCD</w:t>
            </w:r>
          </w:p>
        </w:tc>
        <w:tc>
          <w:tcPr>
            <w:tcW w:w="1574" w:type="dxa"/>
          </w:tcPr>
          <w:p w14:paraId="67B8DFC5" w14:textId="56917B3A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500" w:type="dxa"/>
          </w:tcPr>
          <w:p w14:paraId="3A6D6734" w14:textId="4942746C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14:paraId="121CF92E" w14:textId="3A1BC668" w:rsidR="00E920A1" w:rsidRPr="001C3B47" w:rsidRDefault="00E920A1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595" w:type="dxa"/>
          </w:tcPr>
          <w:p w14:paraId="7C901187" w14:textId="4ABA13E3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</w:tr>
      <w:tr w:rsidR="00E24AD2" w:rsidRPr="001C3B47" w14:paraId="4F603FE2" w14:textId="463D9B38" w:rsidTr="006D5072">
        <w:trPr>
          <w:trHeight w:val="301"/>
          <w:jc w:val="center"/>
        </w:trPr>
        <w:tc>
          <w:tcPr>
            <w:tcW w:w="2619" w:type="dxa"/>
          </w:tcPr>
          <w:p w14:paraId="3F6F5538" w14:textId="31ADDA1B" w:rsidR="00E920A1" w:rsidRPr="001C3B47" w:rsidRDefault="00E920A1" w:rsidP="001C3B4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B47">
              <w:rPr>
                <w:rFonts w:ascii="Arial" w:hAnsi="Arial" w:cs="Arial"/>
                <w:sz w:val="20"/>
                <w:szCs w:val="20"/>
              </w:rPr>
              <w:t>Pró-Acessibilidade</w:t>
            </w:r>
          </w:p>
        </w:tc>
        <w:tc>
          <w:tcPr>
            <w:tcW w:w="1574" w:type="dxa"/>
          </w:tcPr>
          <w:p w14:paraId="2D25294D" w14:textId="1B3D67F6" w:rsidR="00E920A1" w:rsidRPr="001C3B47" w:rsidRDefault="00CB41B9" w:rsidP="001C3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14:paraId="05AE2E4A" w14:textId="68E09E5D" w:rsidR="00E920A1" w:rsidRPr="001C3B47" w:rsidRDefault="00CB41B9" w:rsidP="001C3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6329305" w14:textId="07EF8571" w:rsidR="00E920A1" w:rsidRPr="001C3B47" w:rsidRDefault="00E920A1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95" w:type="dxa"/>
          </w:tcPr>
          <w:p w14:paraId="5D3EDAE4" w14:textId="2C07726B" w:rsidR="00E920A1" w:rsidRPr="001C3B47" w:rsidRDefault="00CB41B9" w:rsidP="001C3B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24AD2" w:rsidRPr="001C3B47" w14:paraId="317A9233" w14:textId="77777777" w:rsidTr="006D5072">
        <w:trPr>
          <w:trHeight w:val="301"/>
          <w:jc w:val="center"/>
        </w:trPr>
        <w:tc>
          <w:tcPr>
            <w:tcW w:w="2619" w:type="dxa"/>
          </w:tcPr>
          <w:p w14:paraId="27BE3DE3" w14:textId="78EA5AD9" w:rsidR="00E24AD2" w:rsidRPr="00CD7C96" w:rsidRDefault="00E24AD2" w:rsidP="001C3B47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9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74" w:type="dxa"/>
          </w:tcPr>
          <w:p w14:paraId="4858F6D2" w14:textId="62221A42" w:rsidR="00E24AD2" w:rsidRPr="00CD7C96" w:rsidRDefault="00CB41B9" w:rsidP="001C3B4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D7C96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00" w:type="dxa"/>
          </w:tcPr>
          <w:p w14:paraId="1801A976" w14:textId="0015E9A2" w:rsidR="00E24AD2" w:rsidRPr="00CD7C96" w:rsidRDefault="00CB41B9" w:rsidP="001C3B4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D7C96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14:paraId="12CEDF2C" w14:textId="35E37D2C" w:rsidR="00E24AD2" w:rsidRPr="00CD7C96" w:rsidRDefault="00E24AD2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96">
              <w:rPr>
                <w:rFonts w:ascii="Arial" w:hAnsi="Arial" w:cs="Arial"/>
                <w:b/>
                <w:bCs/>
                <w:sz w:val="20"/>
                <w:szCs w:val="20"/>
              </w:rPr>
              <w:t>1.893</w:t>
            </w:r>
          </w:p>
        </w:tc>
        <w:tc>
          <w:tcPr>
            <w:tcW w:w="1595" w:type="dxa"/>
          </w:tcPr>
          <w:p w14:paraId="25546384" w14:textId="62D60E8E" w:rsidR="00E24AD2" w:rsidRPr="00CD7C96" w:rsidRDefault="00E24AD2" w:rsidP="001C3B4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C96">
              <w:rPr>
                <w:rFonts w:ascii="Arial" w:hAnsi="Arial" w:cs="Arial"/>
                <w:b/>
                <w:bCs/>
                <w:sz w:val="20"/>
                <w:szCs w:val="20"/>
              </w:rPr>
              <w:t>1.470</w:t>
            </w:r>
          </w:p>
        </w:tc>
      </w:tr>
    </w:tbl>
    <w:p w14:paraId="7F8441B1" w14:textId="2C1DD8B7" w:rsidR="001C3B47" w:rsidRPr="001C3B47" w:rsidRDefault="001C3B47" w:rsidP="001C3B47">
      <w:pPr>
        <w:widowControl w:val="0"/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F66B37">
        <w:rPr>
          <w:rFonts w:ascii="Arial" w:hAnsi="Arial" w:cs="Arial"/>
          <w:sz w:val="20"/>
          <w:szCs w:val="20"/>
        </w:rPr>
        <w:t>Fonte:</w:t>
      </w:r>
      <w:r>
        <w:rPr>
          <w:rFonts w:ascii="Arial" w:hAnsi="Arial" w:cs="Arial"/>
          <w:sz w:val="20"/>
          <w:szCs w:val="20"/>
        </w:rPr>
        <w:t xml:space="preserve"> Elaborado pela autora com informações extraídas do</w:t>
      </w:r>
      <w:r w:rsidR="00CD7C9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Relatório</w:t>
      </w:r>
      <w:r w:rsidR="00CD7C96">
        <w:rPr>
          <w:rFonts w:ascii="Arial" w:hAnsi="Arial" w:cs="Arial"/>
          <w:sz w:val="20"/>
          <w:szCs w:val="20"/>
        </w:rPr>
        <w:t>s</w:t>
      </w:r>
      <w:r w:rsidRPr="00F66B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6B37">
        <w:rPr>
          <w:rFonts w:ascii="Arial" w:hAnsi="Arial" w:cs="Arial"/>
          <w:sz w:val="20"/>
          <w:szCs w:val="20"/>
        </w:rPr>
        <w:t>Ufac</w:t>
      </w:r>
      <w:proofErr w:type="spellEnd"/>
      <w:r w:rsidRPr="00F66B37">
        <w:rPr>
          <w:rFonts w:ascii="Arial" w:hAnsi="Arial" w:cs="Arial"/>
          <w:sz w:val="20"/>
          <w:szCs w:val="20"/>
        </w:rPr>
        <w:t xml:space="preserve"> em números </w:t>
      </w:r>
      <w:r>
        <w:rPr>
          <w:rFonts w:ascii="Arial" w:hAnsi="Arial" w:cs="Arial"/>
          <w:sz w:val="20"/>
          <w:szCs w:val="20"/>
        </w:rPr>
        <w:t>20</w:t>
      </w:r>
      <w:r w:rsidRPr="00F66B3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e 20</w:t>
      </w:r>
      <w:r w:rsidRPr="00F66B37">
        <w:rPr>
          <w:rFonts w:ascii="Arial" w:hAnsi="Arial" w:cs="Arial"/>
          <w:sz w:val="20"/>
          <w:szCs w:val="20"/>
        </w:rPr>
        <w:t>21 (UFAC, 202</w:t>
      </w:r>
      <w:r>
        <w:rPr>
          <w:rFonts w:ascii="Arial" w:hAnsi="Arial" w:cs="Arial"/>
          <w:sz w:val="20"/>
          <w:szCs w:val="20"/>
        </w:rPr>
        <w:t>1; 2022</w:t>
      </w:r>
      <w:r w:rsidRPr="00F66B37">
        <w:rPr>
          <w:rFonts w:ascii="Arial" w:hAnsi="Arial" w:cs="Arial"/>
          <w:sz w:val="20"/>
          <w:szCs w:val="20"/>
        </w:rPr>
        <w:t>).</w:t>
      </w:r>
    </w:p>
    <w:p w14:paraId="44DDEFBA" w14:textId="77777777" w:rsidR="00FD2171" w:rsidRDefault="00FD2171" w:rsidP="000726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E6CB11" w14:textId="28722BE7" w:rsidR="00072611" w:rsidRDefault="001C2B7B" w:rsidP="00072611">
      <w:pPr>
        <w:widowControl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que</w:t>
      </w:r>
      <w:r w:rsidRPr="00325228">
        <w:rPr>
          <w:rFonts w:ascii="Arial" w:hAnsi="Arial" w:cs="Arial"/>
          <w:sz w:val="24"/>
          <w:szCs w:val="24"/>
        </w:rPr>
        <w:t xml:space="preserve"> auxílios/bolsas não recebem nenhum tipo de complementação financeira por parte da universidade, são custeados unicamente por recursos advindos do PNAES. Que os discentes público-alvo deste estudo, têm ainda a possibilidade de acesso a todas as demais bolsas e auxílios disponibilizados pela universidade. E que no ano de 2020, as verbas do orçamento do PNAES na universidade, foram empregados </w:t>
      </w:r>
      <w:r w:rsidR="00A31AE6">
        <w:rPr>
          <w:rFonts w:ascii="Arial" w:hAnsi="Arial" w:cs="Arial"/>
          <w:sz w:val="24"/>
          <w:szCs w:val="24"/>
        </w:rPr>
        <w:t>a</w:t>
      </w:r>
      <w:r w:rsidRPr="00325228">
        <w:rPr>
          <w:rFonts w:ascii="Arial" w:hAnsi="Arial" w:cs="Arial"/>
          <w:sz w:val="24"/>
          <w:szCs w:val="24"/>
        </w:rPr>
        <w:t xml:space="preserve">o pagamento de intérpretes terceirizados, de modo </w:t>
      </w:r>
      <w:r w:rsidRPr="00325228">
        <w:rPr>
          <w:rFonts w:ascii="Arial" w:hAnsi="Arial" w:cs="Arial"/>
          <w:sz w:val="24"/>
          <w:szCs w:val="24"/>
        </w:rPr>
        <w:lastRenderedPageBreak/>
        <w:t>a assegurar a acessibilidade linguística aos discentes e docentes surdos.</w:t>
      </w:r>
    </w:p>
    <w:bookmarkEnd w:id="2"/>
    <w:p w14:paraId="3BA1C20B" w14:textId="77777777" w:rsidR="001C2B7B" w:rsidRDefault="001C2B7B" w:rsidP="003B69B8">
      <w:pPr>
        <w:pStyle w:val="TtulodeSeodoArtigo"/>
        <w:widowControl w:val="0"/>
        <w:spacing w:line="360" w:lineRule="auto"/>
        <w:rPr>
          <w:rFonts w:ascii="Arial" w:hAnsi="Arial" w:cs="Arial"/>
        </w:rPr>
      </w:pPr>
    </w:p>
    <w:p w14:paraId="195CCC4D" w14:textId="29AF0D66" w:rsidR="00D12EAF" w:rsidRDefault="00D12EAF" w:rsidP="003B69B8">
      <w:pPr>
        <w:pStyle w:val="TtulodeSeodoArtigo"/>
        <w:widowControl w:val="0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3 CONSIDERAÇÕES FINAIS</w:t>
      </w:r>
    </w:p>
    <w:p w14:paraId="2CD633AB" w14:textId="77777777" w:rsidR="0051009B" w:rsidRDefault="0051009B" w:rsidP="003B69B8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28F422" w14:textId="4319B269" w:rsidR="00325228" w:rsidRPr="00325228" w:rsidRDefault="00325228" w:rsidP="003B69B8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5228">
        <w:rPr>
          <w:rFonts w:ascii="Arial" w:hAnsi="Arial" w:cs="Arial"/>
          <w:sz w:val="24"/>
          <w:szCs w:val="24"/>
        </w:rPr>
        <w:t>Pretendeu-se, através deste trabalho analisar como tem se configurado a Política de Assistência Estudantil na UFAC durante o período da pandemia d</w:t>
      </w:r>
      <w:r w:rsidR="00FD2171">
        <w:rPr>
          <w:rFonts w:ascii="Arial" w:hAnsi="Arial" w:cs="Arial"/>
          <w:sz w:val="24"/>
          <w:szCs w:val="24"/>
        </w:rPr>
        <w:t>a</w:t>
      </w:r>
      <w:r w:rsidRPr="00325228">
        <w:rPr>
          <w:rFonts w:ascii="Arial" w:hAnsi="Arial" w:cs="Arial"/>
          <w:sz w:val="24"/>
          <w:szCs w:val="24"/>
        </w:rPr>
        <w:t xml:space="preserve"> </w:t>
      </w:r>
      <w:r w:rsidRPr="00FD2171">
        <w:rPr>
          <w:rFonts w:ascii="Arial" w:hAnsi="Arial" w:cs="Arial"/>
          <w:i/>
          <w:iCs/>
          <w:sz w:val="24"/>
          <w:szCs w:val="24"/>
        </w:rPr>
        <w:t>Covid-19</w:t>
      </w:r>
      <w:r w:rsidRPr="00325228">
        <w:rPr>
          <w:rFonts w:ascii="Arial" w:hAnsi="Arial" w:cs="Arial"/>
          <w:sz w:val="24"/>
          <w:szCs w:val="24"/>
        </w:rPr>
        <w:t>, objetivando viabilizar a permanência do aluno público-alvo da educação especial.</w:t>
      </w:r>
    </w:p>
    <w:p w14:paraId="003BBD1B" w14:textId="433A788E" w:rsidR="00325228" w:rsidRPr="00325228" w:rsidRDefault="001C2B7B" w:rsidP="003B69B8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estudo p</w:t>
      </w:r>
      <w:r w:rsidR="00325228" w:rsidRPr="00325228">
        <w:rPr>
          <w:rFonts w:ascii="Arial" w:hAnsi="Arial" w:cs="Arial"/>
          <w:sz w:val="24"/>
          <w:szCs w:val="24"/>
        </w:rPr>
        <w:t>ermitiu</w:t>
      </w:r>
      <w:r w:rsidR="00A31AE6">
        <w:rPr>
          <w:rFonts w:ascii="Arial" w:hAnsi="Arial" w:cs="Arial"/>
          <w:sz w:val="24"/>
          <w:szCs w:val="24"/>
        </w:rPr>
        <w:t xml:space="preserve"> analisar</w:t>
      </w:r>
      <w:r w:rsidR="00325228" w:rsidRPr="00325228">
        <w:rPr>
          <w:rFonts w:ascii="Arial" w:hAnsi="Arial" w:cs="Arial"/>
          <w:sz w:val="24"/>
          <w:szCs w:val="24"/>
        </w:rPr>
        <w:t xml:space="preserve"> como a instituição se organiza quanto a oferta, avaliação e manutenção da Política de Assistência Estudantil aos seus discentes, e em especial aos público-alvo da educação especial. </w:t>
      </w:r>
    </w:p>
    <w:p w14:paraId="38289381" w14:textId="7DBC4A10" w:rsidR="00325228" w:rsidRPr="00325228" w:rsidRDefault="001C2B7B" w:rsidP="003B69B8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dado preocupante</w:t>
      </w:r>
      <w:r w:rsidR="00325228" w:rsidRPr="00325228">
        <w:rPr>
          <w:rFonts w:ascii="Arial" w:hAnsi="Arial" w:cs="Arial"/>
          <w:sz w:val="24"/>
          <w:szCs w:val="24"/>
        </w:rPr>
        <w:t xml:space="preserve"> diz respeito a redução do Orçamento PNAES no</w:t>
      </w:r>
      <w:r w:rsidR="00435504">
        <w:rPr>
          <w:rFonts w:ascii="Arial" w:hAnsi="Arial" w:cs="Arial"/>
          <w:sz w:val="24"/>
          <w:szCs w:val="24"/>
        </w:rPr>
        <w:t>s</w:t>
      </w:r>
      <w:r w:rsidR="00325228" w:rsidRPr="00325228">
        <w:rPr>
          <w:rFonts w:ascii="Arial" w:hAnsi="Arial" w:cs="Arial"/>
          <w:sz w:val="24"/>
          <w:szCs w:val="24"/>
        </w:rPr>
        <w:t xml:space="preserve"> ano</w:t>
      </w:r>
      <w:r w:rsidR="00435504">
        <w:rPr>
          <w:rFonts w:ascii="Arial" w:hAnsi="Arial" w:cs="Arial"/>
          <w:sz w:val="24"/>
          <w:szCs w:val="24"/>
        </w:rPr>
        <w:t>s</w:t>
      </w:r>
      <w:r w:rsidR="00325228" w:rsidRPr="00325228">
        <w:rPr>
          <w:rFonts w:ascii="Arial" w:hAnsi="Arial" w:cs="Arial"/>
          <w:sz w:val="24"/>
          <w:szCs w:val="24"/>
        </w:rPr>
        <w:t xml:space="preserve"> de 2020</w:t>
      </w:r>
      <w:r w:rsidR="00435504">
        <w:rPr>
          <w:rFonts w:ascii="Arial" w:hAnsi="Arial" w:cs="Arial"/>
          <w:sz w:val="24"/>
          <w:szCs w:val="24"/>
        </w:rPr>
        <w:t xml:space="preserve"> e de 2021</w:t>
      </w:r>
      <w:r w:rsidR="00325228" w:rsidRPr="00325228">
        <w:rPr>
          <w:rFonts w:ascii="Arial" w:hAnsi="Arial" w:cs="Arial"/>
          <w:sz w:val="24"/>
          <w:szCs w:val="24"/>
        </w:rPr>
        <w:t xml:space="preserve">, o que </w:t>
      </w:r>
      <w:r w:rsidR="009D4BE8">
        <w:rPr>
          <w:rFonts w:ascii="Arial" w:hAnsi="Arial" w:cs="Arial"/>
          <w:sz w:val="24"/>
          <w:szCs w:val="24"/>
        </w:rPr>
        <w:t>não</w:t>
      </w:r>
      <w:r w:rsidR="00325228" w:rsidRPr="00325228">
        <w:rPr>
          <w:rFonts w:ascii="Arial" w:hAnsi="Arial" w:cs="Arial"/>
          <w:sz w:val="24"/>
          <w:szCs w:val="24"/>
        </w:rPr>
        <w:t xml:space="preserve"> se repeti</w:t>
      </w:r>
      <w:r w:rsidR="009D4BE8">
        <w:rPr>
          <w:rFonts w:ascii="Arial" w:hAnsi="Arial" w:cs="Arial"/>
          <w:sz w:val="24"/>
          <w:szCs w:val="24"/>
        </w:rPr>
        <w:t>u</w:t>
      </w:r>
      <w:r w:rsidR="00325228" w:rsidRPr="00325228">
        <w:rPr>
          <w:rFonts w:ascii="Arial" w:hAnsi="Arial" w:cs="Arial"/>
          <w:sz w:val="24"/>
          <w:szCs w:val="24"/>
        </w:rPr>
        <w:t xml:space="preserve"> no ano de 202</w:t>
      </w:r>
      <w:r w:rsidR="00435504">
        <w:rPr>
          <w:rFonts w:ascii="Arial" w:hAnsi="Arial" w:cs="Arial"/>
          <w:sz w:val="24"/>
          <w:szCs w:val="24"/>
        </w:rPr>
        <w:t>2</w:t>
      </w:r>
      <w:r w:rsidR="00325228" w:rsidRPr="00325228">
        <w:rPr>
          <w:rFonts w:ascii="Arial" w:hAnsi="Arial" w:cs="Arial"/>
          <w:sz w:val="24"/>
          <w:szCs w:val="24"/>
        </w:rPr>
        <w:t xml:space="preserve">, </w:t>
      </w:r>
      <w:r w:rsidR="00285479">
        <w:rPr>
          <w:rFonts w:ascii="Arial" w:hAnsi="Arial" w:cs="Arial"/>
          <w:sz w:val="24"/>
          <w:szCs w:val="24"/>
        </w:rPr>
        <w:t xml:space="preserve">em que se constatou um aumento no valor destinado a Política. </w:t>
      </w:r>
      <w:r w:rsidR="00AC4226">
        <w:rPr>
          <w:rFonts w:ascii="Arial" w:hAnsi="Arial" w:cs="Arial"/>
          <w:sz w:val="24"/>
          <w:szCs w:val="24"/>
        </w:rPr>
        <w:t>Contudo</w:t>
      </w:r>
      <w:r w:rsidR="00325228" w:rsidRPr="00325228">
        <w:rPr>
          <w:rFonts w:ascii="Arial" w:hAnsi="Arial" w:cs="Arial"/>
          <w:sz w:val="24"/>
          <w:szCs w:val="24"/>
        </w:rPr>
        <w:t>,</w:t>
      </w:r>
      <w:r w:rsidR="00285479">
        <w:rPr>
          <w:rFonts w:ascii="Arial" w:hAnsi="Arial" w:cs="Arial"/>
          <w:sz w:val="24"/>
          <w:szCs w:val="24"/>
        </w:rPr>
        <w:t xml:space="preserve"> </w:t>
      </w:r>
      <w:r w:rsidR="00AC4226">
        <w:rPr>
          <w:rFonts w:ascii="Arial" w:hAnsi="Arial" w:cs="Arial"/>
          <w:sz w:val="24"/>
          <w:szCs w:val="24"/>
        </w:rPr>
        <w:t>não se pode esquecer que os repetidos corte</w:t>
      </w:r>
      <w:r w:rsidR="00285479">
        <w:rPr>
          <w:rFonts w:ascii="Arial" w:hAnsi="Arial" w:cs="Arial"/>
          <w:sz w:val="24"/>
          <w:szCs w:val="24"/>
        </w:rPr>
        <w:t>s</w:t>
      </w:r>
      <w:r w:rsidR="00AC4226">
        <w:rPr>
          <w:rFonts w:ascii="Arial" w:hAnsi="Arial" w:cs="Arial"/>
          <w:sz w:val="24"/>
          <w:szCs w:val="24"/>
        </w:rPr>
        <w:t xml:space="preserve"> orçamentários em recursos do MEC</w:t>
      </w:r>
      <w:r w:rsidR="00285479" w:rsidRPr="00AC4226">
        <w:rPr>
          <w:rFonts w:ascii="Arial" w:hAnsi="Arial" w:cs="Arial"/>
          <w:sz w:val="24"/>
          <w:szCs w:val="24"/>
        </w:rPr>
        <w:t>,</w:t>
      </w:r>
      <w:r w:rsidR="00AC4226" w:rsidRPr="00AC4226">
        <w:rPr>
          <w:rFonts w:ascii="Arial" w:hAnsi="Arial" w:cs="Arial"/>
          <w:sz w:val="24"/>
          <w:szCs w:val="24"/>
        </w:rPr>
        <w:t xml:space="preserve"> que vem desde a promulgação da EC n.º 95/2016 afetando as atividades e o funcionamento das universidades públicas brasileiras,</w:t>
      </w:r>
      <w:r w:rsidR="00285479">
        <w:rPr>
          <w:rFonts w:ascii="Arial" w:hAnsi="Arial" w:cs="Arial"/>
          <w:sz w:val="24"/>
          <w:szCs w:val="24"/>
        </w:rPr>
        <w:t xml:space="preserve"> </w:t>
      </w:r>
      <w:r w:rsidR="00325228" w:rsidRPr="00325228">
        <w:rPr>
          <w:rFonts w:ascii="Arial" w:hAnsi="Arial" w:cs="Arial"/>
          <w:sz w:val="24"/>
          <w:szCs w:val="24"/>
        </w:rPr>
        <w:t>coloca em risco a continuidade dessa política</w:t>
      </w:r>
      <w:r w:rsidR="00325228" w:rsidRPr="00FD2171">
        <w:rPr>
          <w:rFonts w:ascii="Arial" w:hAnsi="Arial" w:cs="Arial"/>
          <w:sz w:val="24"/>
          <w:szCs w:val="24"/>
        </w:rPr>
        <w:t>. Não</w:t>
      </w:r>
      <w:r w:rsidR="00325228" w:rsidRPr="00325228">
        <w:rPr>
          <w:rFonts w:ascii="Arial" w:hAnsi="Arial" w:cs="Arial"/>
          <w:sz w:val="24"/>
          <w:szCs w:val="24"/>
        </w:rPr>
        <w:t xml:space="preserve"> bastasse isso, por tratar-se e uma política instituída por Decreto, est</w:t>
      </w:r>
      <w:r>
        <w:rPr>
          <w:rFonts w:ascii="Arial" w:hAnsi="Arial" w:cs="Arial"/>
          <w:sz w:val="24"/>
          <w:szCs w:val="24"/>
        </w:rPr>
        <w:t>a</w:t>
      </w:r>
      <w:r w:rsidR="00325228" w:rsidRPr="00325228">
        <w:rPr>
          <w:rFonts w:ascii="Arial" w:hAnsi="Arial" w:cs="Arial"/>
          <w:sz w:val="24"/>
          <w:szCs w:val="24"/>
        </w:rPr>
        <w:t xml:space="preserve"> encontra-se em constante ameaça de descontinuidade e/ou de alteração de sua essência e características tão importantes aos grupos por ela assistidos.</w:t>
      </w:r>
    </w:p>
    <w:p w14:paraId="1C91F8AE" w14:textId="56F9BFD8" w:rsidR="00325228" w:rsidRPr="00325228" w:rsidRDefault="00325228" w:rsidP="003B69B8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FF61F5" w14:textId="65347E0D" w:rsidR="00734A5C" w:rsidRDefault="00734A5C" w:rsidP="003B69B8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427D6C28" w14:textId="77777777" w:rsidR="00B96FD5" w:rsidRDefault="00B96FD5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C3248F" w14:textId="6D7BD3E8" w:rsidR="00325228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2C25">
        <w:rPr>
          <w:rFonts w:ascii="Arial" w:hAnsi="Arial" w:cs="Arial"/>
          <w:sz w:val="24"/>
          <w:szCs w:val="24"/>
        </w:rPr>
        <w:t xml:space="preserve">BRASIL. Presidência da República. </w:t>
      </w:r>
      <w:r w:rsidRPr="00D72C25">
        <w:rPr>
          <w:rFonts w:ascii="Arial" w:hAnsi="Arial" w:cs="Arial"/>
          <w:b/>
          <w:bCs/>
          <w:sz w:val="24"/>
          <w:szCs w:val="24"/>
        </w:rPr>
        <w:t>Decreto nº 7.234, de 19 de julho de 2010</w:t>
      </w:r>
      <w:r w:rsidRPr="00D72C25">
        <w:rPr>
          <w:rFonts w:ascii="Arial" w:hAnsi="Arial" w:cs="Arial"/>
          <w:sz w:val="24"/>
          <w:szCs w:val="24"/>
        </w:rPr>
        <w:t>. Brasília-DF. 2010. Disponível em:</w:t>
      </w:r>
      <w:r w:rsidRPr="00D72C25">
        <w:rPr>
          <w:rFonts w:ascii="Arial" w:hAnsi="Arial" w:cs="Arial"/>
          <w:sz w:val="24"/>
          <w:szCs w:val="24"/>
        </w:rPr>
        <w:br/>
      </w:r>
      <w:hyperlink r:id="rId8" w:history="1">
        <w:r w:rsidRPr="00D72C25">
          <w:rPr>
            <w:rStyle w:val="Hyperlink"/>
            <w:rFonts w:ascii="Arial" w:hAnsi="Arial" w:cs="Arial"/>
            <w:color w:val="auto"/>
            <w:sz w:val="24"/>
            <w:szCs w:val="24"/>
          </w:rPr>
          <w:t>http://www.planalto.gov.br/ccivil_03/_ato2007-2010/2010/decreto/d7234.htm</w:t>
        </w:r>
      </w:hyperlink>
      <w:r w:rsidRPr="00D72C25">
        <w:rPr>
          <w:rFonts w:ascii="Arial" w:hAnsi="Arial" w:cs="Arial"/>
          <w:sz w:val="24"/>
          <w:szCs w:val="24"/>
        </w:rPr>
        <w:t xml:space="preserve"> 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>Acesso em: 13 ago. de 2021.</w:t>
      </w:r>
    </w:p>
    <w:p w14:paraId="18C71DBB" w14:textId="12BB2608" w:rsidR="00840F2C" w:rsidRDefault="00840F2C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0F72061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>Comunicado: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Reitoria. Suspende atividades acadêmicas por 15 dias e orienta trabalho remoto (‘home office’) a técnico-administrativos. Rio Branco: Universidade Federal do Acre, 2020a. Disponível em: </w:t>
      </w:r>
      <w:hyperlink r:id="rId9" w:history="1">
        <w:r w:rsidRPr="00D72C25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http://www.ufac.br/site/comunicados-informes/2020/comunicado-reitoria-29</w:t>
        </w:r>
      </w:hyperlink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Acesso em: </w:t>
      </w:r>
      <w:r w:rsidRPr="00D72C25">
        <w:rPr>
          <w:rFonts w:ascii="Arial" w:hAnsi="Arial" w:cs="Arial"/>
          <w:sz w:val="24"/>
          <w:szCs w:val="24"/>
        </w:rPr>
        <w:t>27 jul. 2021.</w:t>
      </w:r>
    </w:p>
    <w:p w14:paraId="63A204CC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99F04F6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>Resolução nº 4, de 30 de março de 2020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. Rio Branco: Universidade Federal do Acre, 2020b.  Disponível em: </w:t>
      </w:r>
      <w:hyperlink r:id="rId10" w:history="1">
        <w:r w:rsidRPr="00D72C25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http://www2.ufac.br/site/ocs/conselho-universitario/resolucoes/resolucoes-2020/resolucao-no-4-de-30-de-marco-de-2020</w:t>
        </w:r>
      </w:hyperlink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Acesso em: </w:t>
      </w:r>
      <w:r w:rsidRPr="00D72C25">
        <w:rPr>
          <w:rFonts w:ascii="Arial" w:hAnsi="Arial" w:cs="Arial"/>
          <w:sz w:val="24"/>
          <w:szCs w:val="24"/>
        </w:rPr>
        <w:t>27 jul. 2021.</w:t>
      </w:r>
    </w:p>
    <w:p w14:paraId="448E3F10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0161FA8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>Resolução CONSU nº 19/2020 - Retomada do ano letivo 2020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- SEI_23107.017686_2020_37. Rio Branco: Universidade Federal do Acre,  2020c. Disponível em: </w:t>
      </w:r>
      <w:hyperlink r:id="rId11" w:history="1">
        <w:r w:rsidRPr="00D72C25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http://www2.ufac.br/site/ocs/conselho-universitario/resolucoes/resolucoes-2020/resolucao-consu-no-19-2020-retomada-do-ano-letivo-2020-sei_23107-017686_2020_37.pdf/view</w:t>
        </w:r>
      </w:hyperlink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Acesso em: </w:t>
      </w:r>
      <w:r w:rsidRPr="00D72C25">
        <w:rPr>
          <w:rFonts w:ascii="Arial" w:hAnsi="Arial" w:cs="Arial"/>
          <w:sz w:val="24"/>
          <w:szCs w:val="24"/>
        </w:rPr>
        <w:t>27 jul. 2021.</w:t>
      </w:r>
    </w:p>
    <w:p w14:paraId="0BC93784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63815E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</w:rPr>
        <w:t>Resolução CONSU nº 11 de 28 de agosto de 2020</w:t>
      </w:r>
      <w:r w:rsidRPr="00D72C25">
        <w:rPr>
          <w:rFonts w:ascii="Arial" w:hAnsi="Arial" w:cs="Arial"/>
          <w:sz w:val="24"/>
          <w:szCs w:val="24"/>
        </w:rPr>
        <w:t xml:space="preserve">. 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Rio Branco: Universidade Federal do Acre, </w:t>
      </w:r>
      <w:r w:rsidRPr="00D72C25">
        <w:rPr>
          <w:rFonts w:ascii="Arial" w:hAnsi="Arial" w:cs="Arial"/>
          <w:sz w:val="24"/>
          <w:szCs w:val="24"/>
        </w:rPr>
        <w:t xml:space="preserve">2020d. Disponível em: </w:t>
      </w:r>
      <w:hyperlink r:id="rId12" w:history="1">
        <w:r w:rsidRPr="00D72C25">
          <w:rPr>
            <w:rStyle w:val="Hyperlink"/>
            <w:rFonts w:ascii="Arial" w:hAnsi="Arial" w:cs="Arial"/>
            <w:color w:val="auto"/>
            <w:sz w:val="24"/>
            <w:szCs w:val="24"/>
          </w:rPr>
          <w:t>http://www2.ufac.br/site/ocs/conselho-universitario/resolucoes/resolucoes-2020/resolucao-consu-no-11-de-28-de-agosto-de-2020.pdf/view</w:t>
        </w:r>
      </w:hyperlink>
      <w:r w:rsidRPr="00D72C25">
        <w:rPr>
          <w:rFonts w:ascii="Arial" w:hAnsi="Arial" w:cs="Arial"/>
          <w:sz w:val="24"/>
          <w:szCs w:val="24"/>
        </w:rPr>
        <w:t xml:space="preserve"> . 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Acesso em: </w:t>
      </w:r>
      <w:r w:rsidRPr="00D72C25">
        <w:rPr>
          <w:rFonts w:ascii="Arial" w:hAnsi="Arial" w:cs="Arial"/>
          <w:sz w:val="24"/>
          <w:szCs w:val="24"/>
        </w:rPr>
        <w:t>27 jul. 2021.</w:t>
      </w:r>
    </w:p>
    <w:p w14:paraId="2166D8C1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962348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Relatório de Gestão 2020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. Rio Branco: Universidade Federal do Acre, [2021?].  Disponível em: </w:t>
      </w:r>
      <w:hyperlink r:id="rId13" w:history="1">
        <w:r w:rsidRPr="00D72C25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http://www.ufac.br/site/ufac/proplan/relatorio-de-gestao/relatorio-de-gestao-2020.pdf</w:t>
        </w:r>
      </w:hyperlink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Acesso em: </w:t>
      </w:r>
      <w:r w:rsidRPr="00D72C25">
        <w:rPr>
          <w:rFonts w:ascii="Arial" w:hAnsi="Arial" w:cs="Arial"/>
          <w:sz w:val="24"/>
          <w:szCs w:val="24"/>
        </w:rPr>
        <w:t>30 jul. 2021.</w:t>
      </w:r>
    </w:p>
    <w:p w14:paraId="77D43959" w14:textId="3A4118E4" w:rsidR="00325228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E64AAAF" w14:textId="13719FC5" w:rsidR="00944266" w:rsidRPr="00944266" w:rsidRDefault="00944266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Relatório de Gestão 202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>. Rio Branco: Universidade Federal do Acre, [202</w:t>
      </w:r>
      <w:r>
        <w:rPr>
          <w:rFonts w:ascii="Arial" w:hAnsi="Arial" w:cs="Arial"/>
          <w:sz w:val="24"/>
          <w:szCs w:val="24"/>
          <w:shd w:val="clear" w:color="auto" w:fill="FFFFFF"/>
        </w:rPr>
        <w:t>22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].  Disponível em: </w:t>
      </w:r>
      <w:r w:rsidRPr="00944266">
        <w:rPr>
          <w:rFonts w:ascii="Arial" w:hAnsi="Arial" w:cs="Arial"/>
          <w:sz w:val="24"/>
          <w:szCs w:val="24"/>
          <w:shd w:val="clear" w:color="auto" w:fill="FFFFFF"/>
        </w:rPr>
        <w:t>/https://www.ufac.br/site/ufac/proplan/relatorio-de-gestao/relatorio-de-gestao-2021.pdf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Acesso em: </w:t>
      </w:r>
      <w:r>
        <w:rPr>
          <w:rFonts w:ascii="Arial" w:hAnsi="Arial" w:cs="Arial"/>
          <w:sz w:val="24"/>
          <w:szCs w:val="24"/>
        </w:rPr>
        <w:t>1</w:t>
      </w:r>
      <w:r w:rsidRPr="00D72C25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out.</w:t>
      </w:r>
      <w:r w:rsidRPr="00D72C2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D72C25">
        <w:rPr>
          <w:rFonts w:ascii="Arial" w:hAnsi="Arial" w:cs="Arial"/>
          <w:sz w:val="24"/>
          <w:szCs w:val="24"/>
        </w:rPr>
        <w:t>.</w:t>
      </w:r>
    </w:p>
    <w:p w14:paraId="1AC8A887" w14:textId="77777777" w:rsidR="00944266" w:rsidRPr="00D72C25" w:rsidRDefault="00944266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3A91461" w14:textId="707A7FC1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proofErr w:type="spellStart"/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>Ufac</w:t>
      </w:r>
      <w:proofErr w:type="spellEnd"/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em Números 20</w:t>
      </w:r>
      <w:r w:rsidR="00BA66B2">
        <w:rPr>
          <w:rFonts w:ascii="Arial" w:hAnsi="Arial" w:cs="Arial"/>
          <w:b/>
          <w:bCs/>
          <w:sz w:val="24"/>
          <w:szCs w:val="24"/>
          <w:shd w:val="clear" w:color="auto" w:fill="FFFFFF"/>
        </w:rPr>
        <w:t>21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>. Rio Branco: Universidade Federal do Acre, 202</w:t>
      </w:r>
      <w:r w:rsidR="00BA66B2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.  Disponível em: </w:t>
      </w:r>
      <w:proofErr w:type="gramStart"/>
      <w:r w:rsidR="00BA66B2" w:rsidRPr="00BA66B2">
        <w:rPr>
          <w:rFonts w:ascii="Arial" w:hAnsi="Arial" w:cs="Arial"/>
          <w:sz w:val="24"/>
          <w:szCs w:val="24"/>
        </w:rPr>
        <w:t>https://www.ufac.br/site/ufac/proplan/ufac-em-numeros/ufac-em-numeros-2021.pdf/view</w:t>
      </w: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 Acesso</w:t>
      </w:r>
      <w:proofErr w:type="gramEnd"/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 em: </w:t>
      </w:r>
      <w:r w:rsidR="00BA66B2">
        <w:rPr>
          <w:rFonts w:ascii="Arial" w:hAnsi="Arial" w:cs="Arial"/>
          <w:sz w:val="24"/>
          <w:szCs w:val="24"/>
        </w:rPr>
        <w:t>1</w:t>
      </w:r>
      <w:r w:rsidRPr="00D72C25">
        <w:rPr>
          <w:rFonts w:ascii="Arial" w:hAnsi="Arial" w:cs="Arial"/>
          <w:sz w:val="24"/>
          <w:szCs w:val="24"/>
        </w:rPr>
        <w:t xml:space="preserve">7 </w:t>
      </w:r>
      <w:r w:rsidR="00BA66B2">
        <w:rPr>
          <w:rFonts w:ascii="Arial" w:hAnsi="Arial" w:cs="Arial"/>
          <w:sz w:val="24"/>
          <w:szCs w:val="24"/>
        </w:rPr>
        <w:t>out.</w:t>
      </w:r>
      <w:r w:rsidRPr="00D72C25">
        <w:rPr>
          <w:rFonts w:ascii="Arial" w:hAnsi="Arial" w:cs="Arial"/>
          <w:sz w:val="24"/>
          <w:szCs w:val="24"/>
        </w:rPr>
        <w:t xml:space="preserve"> 202</w:t>
      </w:r>
      <w:r w:rsidR="00BA66B2">
        <w:rPr>
          <w:rFonts w:ascii="Arial" w:hAnsi="Arial" w:cs="Arial"/>
          <w:sz w:val="24"/>
          <w:szCs w:val="24"/>
        </w:rPr>
        <w:t>2</w:t>
      </w:r>
      <w:r w:rsidRPr="00D72C25">
        <w:rPr>
          <w:rFonts w:ascii="Arial" w:hAnsi="Arial" w:cs="Arial"/>
          <w:sz w:val="24"/>
          <w:szCs w:val="24"/>
        </w:rPr>
        <w:t>.</w:t>
      </w:r>
    </w:p>
    <w:p w14:paraId="287F94CC" w14:textId="77777777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7F77BFF" w14:textId="6712444E" w:rsidR="00325228" w:rsidRPr="00D72C25" w:rsidRDefault="00325228" w:rsidP="00D72C2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72C25">
        <w:rPr>
          <w:rFonts w:ascii="Arial" w:hAnsi="Arial" w:cs="Arial"/>
          <w:sz w:val="24"/>
          <w:szCs w:val="24"/>
          <w:shd w:val="clear" w:color="auto" w:fill="FFFFFF"/>
        </w:rPr>
        <w:t xml:space="preserve">UFAC. </w:t>
      </w:r>
      <w:r w:rsidRPr="00D72C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Plano de </w:t>
      </w:r>
      <w:r w:rsidRPr="00944266">
        <w:rPr>
          <w:rFonts w:ascii="Arial" w:hAnsi="Arial" w:cs="Arial"/>
          <w:b/>
          <w:bCs/>
          <w:sz w:val="24"/>
          <w:szCs w:val="24"/>
          <w:shd w:val="clear" w:color="auto" w:fill="FFFFFF"/>
        </w:rPr>
        <w:t>desenvolvimento institucional 2020 -2024</w:t>
      </w:r>
      <w:r w:rsidRPr="00944266">
        <w:rPr>
          <w:rFonts w:ascii="Arial" w:hAnsi="Arial" w:cs="Arial"/>
          <w:sz w:val="24"/>
          <w:szCs w:val="24"/>
          <w:shd w:val="clear" w:color="auto" w:fill="FFFFFF"/>
        </w:rPr>
        <w:t>. Coordenação Pró-</w:t>
      </w:r>
      <w:r w:rsidRPr="0094426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reitora de Planejamento. Rio Branco: Universidade Federal do Acre, 2020.  Disponível em: </w:t>
      </w:r>
      <w:hyperlink r:id="rId14" w:history="1">
        <w:r w:rsidR="00944266" w:rsidRPr="0094426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http://www.ufac.br/site/ufac/proplan/plano-de-desenvolvimento-institucional/pdi-2020-2024.pdf/view</w:t>
        </w:r>
      </w:hyperlink>
      <w:r w:rsidRPr="00944266">
        <w:rPr>
          <w:rFonts w:ascii="Arial" w:hAnsi="Arial" w:cs="Arial"/>
          <w:sz w:val="24"/>
          <w:szCs w:val="24"/>
          <w:shd w:val="clear" w:color="auto" w:fill="FFFFFF"/>
        </w:rPr>
        <w:t xml:space="preserve">  Acesso em: </w:t>
      </w:r>
      <w:r w:rsidRPr="00944266">
        <w:rPr>
          <w:rFonts w:ascii="Arial" w:hAnsi="Arial" w:cs="Arial"/>
          <w:sz w:val="24"/>
          <w:szCs w:val="24"/>
        </w:rPr>
        <w:t>27 jul. 2021.</w:t>
      </w:r>
    </w:p>
    <w:sectPr w:rsidR="00325228" w:rsidRPr="00D72C25" w:rsidSect="00A175AA">
      <w:headerReference w:type="default" r:id="rId15"/>
      <w:footerReference w:type="default" r:id="rId16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3EDB" w14:textId="77777777" w:rsidR="00987B64" w:rsidRDefault="00987B64" w:rsidP="001B1D38">
      <w:pPr>
        <w:spacing w:after="0" w:line="240" w:lineRule="auto"/>
      </w:pPr>
      <w:r>
        <w:separator/>
      </w:r>
    </w:p>
  </w:endnote>
  <w:endnote w:type="continuationSeparator" w:id="0">
    <w:p w14:paraId="50D6E05F" w14:textId="77777777" w:rsidR="00987B64" w:rsidRDefault="00987B64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611E" w14:textId="77777777" w:rsidR="00987B64" w:rsidRDefault="00987B64" w:rsidP="001B1D38">
      <w:pPr>
        <w:spacing w:after="0" w:line="240" w:lineRule="auto"/>
      </w:pPr>
      <w:r>
        <w:separator/>
      </w:r>
    </w:p>
  </w:footnote>
  <w:footnote w:type="continuationSeparator" w:id="0">
    <w:p w14:paraId="5D0121EE" w14:textId="77777777" w:rsidR="00987B64" w:rsidRDefault="00987B64" w:rsidP="001B1D38">
      <w:pPr>
        <w:spacing w:after="0" w:line="240" w:lineRule="auto"/>
      </w:pPr>
      <w:r>
        <w:continuationSeparator/>
      </w:r>
    </w:p>
  </w:footnote>
  <w:footnote w:id="1">
    <w:p w14:paraId="2F131B2B" w14:textId="239D0944" w:rsidR="00882188" w:rsidRDefault="008821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82188">
        <w:t>Cabe, porém, destacar que, essa retomada referia-se apenas a oferta de um período letivo complementar, o 1º semestre letivo referente ao ano de 2020</w:t>
      </w:r>
      <w:r>
        <w:t xml:space="preserve">, no entanto, </w:t>
      </w:r>
      <w:r w:rsidRPr="00882188">
        <w:t>permaneceria suspenso até deliberação do CONSU aprovando o retorno das atividades referentes ao semestre citado.</w:t>
      </w:r>
    </w:p>
  </w:footnote>
  <w:footnote w:id="2">
    <w:p w14:paraId="0AD1FFCF" w14:textId="543A4C04" w:rsidR="00B26A75" w:rsidRDefault="00B26A75" w:rsidP="00FB3A38">
      <w:pPr>
        <w:pStyle w:val="Textodenotaderodap"/>
        <w:widowControl w:val="0"/>
        <w:jc w:val="both"/>
      </w:pPr>
      <w:r>
        <w:rPr>
          <w:rStyle w:val="Refdenotaderodap"/>
        </w:rPr>
        <w:footnoteRef/>
      </w:r>
      <w:r>
        <w:t xml:space="preserve"> </w:t>
      </w:r>
      <w:r w:rsidRPr="00B26A75">
        <w:t xml:space="preserve"> </w:t>
      </w:r>
      <w:r>
        <w:t>O PNAES</w:t>
      </w:r>
      <w:r w:rsidR="00FB3A38">
        <w:t xml:space="preserve"> se</w:t>
      </w:r>
      <w:r w:rsidRPr="00B26A75">
        <w:t xml:space="preserve"> configura como uma das principais políticas que tem como finalidade prover a inclusão social dos discentes advindos de famílias de baixa renda.</w:t>
      </w:r>
    </w:p>
  </w:footnote>
  <w:footnote w:id="3">
    <w:p w14:paraId="3EFC70BE" w14:textId="77777777" w:rsidR="00EA1F92" w:rsidRPr="000C3F9E" w:rsidRDefault="00EA1F92" w:rsidP="00FB3A38">
      <w:pPr>
        <w:pStyle w:val="Textodenotaderodap"/>
        <w:widowControl w:val="0"/>
        <w:jc w:val="both"/>
        <w:rPr>
          <w:rFonts w:asciiTheme="minorHAnsi" w:hAnsiTheme="minorHAnsi" w:cstheme="minorHAnsi"/>
        </w:rPr>
      </w:pPr>
      <w:r w:rsidRPr="00FB3A38">
        <w:rPr>
          <w:rStyle w:val="Refdenotaderodap"/>
          <w:rFonts w:asciiTheme="minorHAnsi" w:hAnsiTheme="minorHAnsi" w:cstheme="minorHAnsi"/>
        </w:rPr>
        <w:footnoteRef/>
      </w:r>
      <w:r w:rsidRPr="00FB3A38">
        <w:rPr>
          <w:rFonts w:asciiTheme="minorHAnsi" w:hAnsiTheme="minorHAnsi" w:cstheme="minorHAnsi"/>
        </w:rPr>
        <w:t xml:space="preserve"> UFAC. Bolsas e Auxílios. Disponível em: </w:t>
      </w:r>
      <w:hyperlink r:id="rId1" w:history="1">
        <w:r w:rsidRPr="00FB3A38">
          <w:rPr>
            <w:rStyle w:val="Hyperlink"/>
            <w:rFonts w:asciiTheme="minorHAnsi" w:hAnsiTheme="minorHAnsi" w:cstheme="minorHAnsi"/>
          </w:rPr>
          <w:t>https://www.ufac.br/site/ufac/proaes/bolsas</w:t>
        </w:r>
      </w:hyperlink>
      <w:r w:rsidRPr="00FB3A38">
        <w:rPr>
          <w:rFonts w:asciiTheme="minorHAnsi" w:hAnsiTheme="minorHAnsi" w:cstheme="minorHAnsi"/>
        </w:rPr>
        <w:t xml:space="preserve">  Acesso em: 5 ago. 2021</w:t>
      </w:r>
      <w:r w:rsidRPr="000C3F9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28B"/>
    <w:multiLevelType w:val="hybridMultilevel"/>
    <w:tmpl w:val="CE0C53DC"/>
    <w:lvl w:ilvl="0" w:tplc="39C828F6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1F39B5"/>
    <w:multiLevelType w:val="hybridMultilevel"/>
    <w:tmpl w:val="119A95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4285117">
    <w:abstractNumId w:val="1"/>
  </w:num>
  <w:num w:numId="2" w16cid:durableId="654336152">
    <w:abstractNumId w:val="2"/>
  </w:num>
  <w:num w:numId="3" w16cid:durableId="137411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2643C"/>
    <w:rsid w:val="000411C1"/>
    <w:rsid w:val="00045100"/>
    <w:rsid w:val="00054F12"/>
    <w:rsid w:val="0005524E"/>
    <w:rsid w:val="00072611"/>
    <w:rsid w:val="00084EFE"/>
    <w:rsid w:val="000C3F9E"/>
    <w:rsid w:val="000D36A1"/>
    <w:rsid w:val="001250D4"/>
    <w:rsid w:val="00141A4C"/>
    <w:rsid w:val="00142F5C"/>
    <w:rsid w:val="00161D50"/>
    <w:rsid w:val="0016453B"/>
    <w:rsid w:val="00166890"/>
    <w:rsid w:val="00173D63"/>
    <w:rsid w:val="00195937"/>
    <w:rsid w:val="001B1D38"/>
    <w:rsid w:val="001C2B7B"/>
    <w:rsid w:val="001C3B47"/>
    <w:rsid w:val="001C5276"/>
    <w:rsid w:val="00200D8D"/>
    <w:rsid w:val="00210A56"/>
    <w:rsid w:val="00215774"/>
    <w:rsid w:val="002261B9"/>
    <w:rsid w:val="00285479"/>
    <w:rsid w:val="00287D29"/>
    <w:rsid w:val="002A4832"/>
    <w:rsid w:val="002A50C9"/>
    <w:rsid w:val="002C1EB6"/>
    <w:rsid w:val="002D0866"/>
    <w:rsid w:val="00312D92"/>
    <w:rsid w:val="00325228"/>
    <w:rsid w:val="00362B9C"/>
    <w:rsid w:val="00363475"/>
    <w:rsid w:val="003831B8"/>
    <w:rsid w:val="003856CC"/>
    <w:rsid w:val="003A5683"/>
    <w:rsid w:val="003A734A"/>
    <w:rsid w:val="003B476C"/>
    <w:rsid w:val="003B69B8"/>
    <w:rsid w:val="004032E1"/>
    <w:rsid w:val="004041E8"/>
    <w:rsid w:val="00427800"/>
    <w:rsid w:val="00435504"/>
    <w:rsid w:val="0043724A"/>
    <w:rsid w:val="004535E0"/>
    <w:rsid w:val="004836F2"/>
    <w:rsid w:val="004A53F8"/>
    <w:rsid w:val="004B1ECF"/>
    <w:rsid w:val="004B5C10"/>
    <w:rsid w:val="004E63DA"/>
    <w:rsid w:val="0051009B"/>
    <w:rsid w:val="005432BF"/>
    <w:rsid w:val="0057440B"/>
    <w:rsid w:val="00592E73"/>
    <w:rsid w:val="005B02A8"/>
    <w:rsid w:val="005E0ED5"/>
    <w:rsid w:val="00607475"/>
    <w:rsid w:val="00613738"/>
    <w:rsid w:val="00620990"/>
    <w:rsid w:val="00625E2C"/>
    <w:rsid w:val="00630338"/>
    <w:rsid w:val="006619EF"/>
    <w:rsid w:val="00690992"/>
    <w:rsid w:val="006A0C7E"/>
    <w:rsid w:val="006A22FA"/>
    <w:rsid w:val="006B6D50"/>
    <w:rsid w:val="006D5072"/>
    <w:rsid w:val="006E13D6"/>
    <w:rsid w:val="006E6C56"/>
    <w:rsid w:val="0071543F"/>
    <w:rsid w:val="0072372F"/>
    <w:rsid w:val="007237B2"/>
    <w:rsid w:val="00734A5C"/>
    <w:rsid w:val="00765350"/>
    <w:rsid w:val="0077196A"/>
    <w:rsid w:val="00774D2F"/>
    <w:rsid w:val="007A5486"/>
    <w:rsid w:val="007C02B2"/>
    <w:rsid w:val="007C279C"/>
    <w:rsid w:val="007C4035"/>
    <w:rsid w:val="007D3D5F"/>
    <w:rsid w:val="00802327"/>
    <w:rsid w:val="00840F2C"/>
    <w:rsid w:val="00843989"/>
    <w:rsid w:val="0084546D"/>
    <w:rsid w:val="00847829"/>
    <w:rsid w:val="0086343F"/>
    <w:rsid w:val="008668A5"/>
    <w:rsid w:val="00882188"/>
    <w:rsid w:val="008B0E49"/>
    <w:rsid w:val="008C1388"/>
    <w:rsid w:val="008F386E"/>
    <w:rsid w:val="00907BDD"/>
    <w:rsid w:val="00931C29"/>
    <w:rsid w:val="00937D29"/>
    <w:rsid w:val="00944266"/>
    <w:rsid w:val="00952EAA"/>
    <w:rsid w:val="0095640F"/>
    <w:rsid w:val="00962B2C"/>
    <w:rsid w:val="00987B64"/>
    <w:rsid w:val="009D4BE8"/>
    <w:rsid w:val="009D74F4"/>
    <w:rsid w:val="00A12EA4"/>
    <w:rsid w:val="00A175AA"/>
    <w:rsid w:val="00A250A8"/>
    <w:rsid w:val="00A31AE6"/>
    <w:rsid w:val="00A37A94"/>
    <w:rsid w:val="00AA66C6"/>
    <w:rsid w:val="00AC4226"/>
    <w:rsid w:val="00AD60E0"/>
    <w:rsid w:val="00AF5A95"/>
    <w:rsid w:val="00B01E77"/>
    <w:rsid w:val="00B02F3A"/>
    <w:rsid w:val="00B03699"/>
    <w:rsid w:val="00B0715D"/>
    <w:rsid w:val="00B143DB"/>
    <w:rsid w:val="00B26A75"/>
    <w:rsid w:val="00B3086D"/>
    <w:rsid w:val="00B32B28"/>
    <w:rsid w:val="00B33C42"/>
    <w:rsid w:val="00B4270D"/>
    <w:rsid w:val="00B54633"/>
    <w:rsid w:val="00B56AA9"/>
    <w:rsid w:val="00B67CD3"/>
    <w:rsid w:val="00B769F2"/>
    <w:rsid w:val="00B96FD5"/>
    <w:rsid w:val="00BA66B2"/>
    <w:rsid w:val="00BA67D0"/>
    <w:rsid w:val="00BB6F93"/>
    <w:rsid w:val="00BE752F"/>
    <w:rsid w:val="00C10004"/>
    <w:rsid w:val="00C22BA8"/>
    <w:rsid w:val="00C54DC9"/>
    <w:rsid w:val="00C60231"/>
    <w:rsid w:val="00C6559D"/>
    <w:rsid w:val="00C7425A"/>
    <w:rsid w:val="00C83AD4"/>
    <w:rsid w:val="00CB41B9"/>
    <w:rsid w:val="00CD1E46"/>
    <w:rsid w:val="00CD34F6"/>
    <w:rsid w:val="00CD7C96"/>
    <w:rsid w:val="00CE1C4B"/>
    <w:rsid w:val="00D12EAF"/>
    <w:rsid w:val="00D41288"/>
    <w:rsid w:val="00D72C25"/>
    <w:rsid w:val="00DC0EBF"/>
    <w:rsid w:val="00DD0DCB"/>
    <w:rsid w:val="00DD66A0"/>
    <w:rsid w:val="00DE27E8"/>
    <w:rsid w:val="00E0215F"/>
    <w:rsid w:val="00E068E5"/>
    <w:rsid w:val="00E1583B"/>
    <w:rsid w:val="00E24AD2"/>
    <w:rsid w:val="00E34C7C"/>
    <w:rsid w:val="00E419CF"/>
    <w:rsid w:val="00E67E61"/>
    <w:rsid w:val="00E71DFA"/>
    <w:rsid w:val="00E74F85"/>
    <w:rsid w:val="00E920A1"/>
    <w:rsid w:val="00E93E0C"/>
    <w:rsid w:val="00EA0160"/>
    <w:rsid w:val="00EA1F92"/>
    <w:rsid w:val="00EC0D9B"/>
    <w:rsid w:val="00EC4983"/>
    <w:rsid w:val="00ED7C42"/>
    <w:rsid w:val="00EE12CC"/>
    <w:rsid w:val="00EE4EF9"/>
    <w:rsid w:val="00EF235F"/>
    <w:rsid w:val="00EF3832"/>
    <w:rsid w:val="00F016B5"/>
    <w:rsid w:val="00F12A27"/>
    <w:rsid w:val="00F443B3"/>
    <w:rsid w:val="00F44463"/>
    <w:rsid w:val="00F46A5A"/>
    <w:rsid w:val="00F5431B"/>
    <w:rsid w:val="00F62283"/>
    <w:rsid w:val="00F63C25"/>
    <w:rsid w:val="00F66B37"/>
    <w:rsid w:val="00FB3A38"/>
    <w:rsid w:val="00FC11A2"/>
    <w:rsid w:val="00FC22FF"/>
    <w:rsid w:val="00FD2171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PargrafodaLista">
    <w:name w:val="List Paragraph"/>
    <w:basedOn w:val="Normal"/>
    <w:uiPriority w:val="34"/>
    <w:qFormat/>
    <w:rsid w:val="00325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522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52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25228"/>
    <w:rPr>
      <w:vertAlign w:val="superscript"/>
    </w:rPr>
  </w:style>
  <w:style w:type="character" w:styleId="Hyperlink">
    <w:name w:val="Hyperlink"/>
    <w:unhideWhenUsed/>
    <w:rsid w:val="00325228"/>
    <w:rPr>
      <w:color w:val="0000FF"/>
      <w:u w:val="single"/>
    </w:rPr>
  </w:style>
  <w:style w:type="character" w:customStyle="1" w:styleId="cf01">
    <w:name w:val="cf01"/>
    <w:basedOn w:val="Fontepargpadro"/>
    <w:rsid w:val="00325228"/>
    <w:rPr>
      <w:rFonts w:ascii="Segoe UI" w:hAnsi="Segoe UI" w:cs="Segoe UI" w:hint="default"/>
      <w:sz w:val="18"/>
      <w:szCs w:val="18"/>
    </w:rPr>
  </w:style>
  <w:style w:type="character" w:styleId="Forte">
    <w:name w:val="Strong"/>
    <w:basedOn w:val="Fontepargpadro"/>
    <w:uiPriority w:val="22"/>
    <w:qFormat/>
    <w:rsid w:val="00325228"/>
    <w:rPr>
      <w:b/>
      <w:bCs/>
    </w:rPr>
  </w:style>
  <w:style w:type="paragraph" w:customStyle="1" w:styleId="Default">
    <w:name w:val="Default"/>
    <w:rsid w:val="00325228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B69B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59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9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59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9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10/decreto/d7234.htm" TargetMode="External"/><Relationship Id="rId13" Type="http://schemas.openxmlformats.org/officeDocument/2006/relationships/hyperlink" Target="http://www.ufac.br/site/ufac/proplan/relatorio-de-gestao/relatorio-de-gestao-202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ufac.br/site/ocs/conselho-universitario/resolucoes/resolucoes-2020/resolucao-consu-no-11-de-28-de-agosto-de-2020.pdf/vie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ufac.br/site/ocs/conselho-universitario/resolucoes/resolucoes-2020/resolucao-consu-no-19-2020-retomada-do-ano-letivo-2020-sei_23107-017686_2020_37.pdf/vie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2.ufac.br/site/ocs/conselho-universitario/resolucoes/resolucoes-2020/resolucao-no-4-de-30-de-marco-de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ac.br/site/comunicados-informes/2020/comunicado-reitoria-29" TargetMode="External"/><Relationship Id="rId14" Type="http://schemas.openxmlformats.org/officeDocument/2006/relationships/hyperlink" Target="http://www.ufac.br/site/ufac/proplan/plano-de-desenvolvimento-institucional/pdi-2020-2024.pdf/vie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fac.br/site/ufac/proaes/bols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FE7C-CAA7-47F2-AE9A-C4ED8632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2179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Sirley Rezende</cp:lastModifiedBy>
  <cp:revision>6</cp:revision>
  <cp:lastPrinted>2022-10-19T21:57:00Z</cp:lastPrinted>
  <dcterms:created xsi:type="dcterms:W3CDTF">2022-10-20T13:00:00Z</dcterms:created>
  <dcterms:modified xsi:type="dcterms:W3CDTF">2022-10-20T13:30:00Z</dcterms:modified>
</cp:coreProperties>
</file>