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2wo60wyojnv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CONSTRUÇÃO DO PENSAMENTO LÓGICO-MATEMÁTICO NA EDUCAÇÃO INFANTIL: UMA ENTREVISTA DIAGNÓSTICA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Fernanda Caldeira de Oliveira Souza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 - UNIMONTES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fernandacaldeiramoc@gmail.com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u4ozajxo6rq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Jacqueline Santos Miranda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Estadual de Montes Claros- UNIMONTES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jacquelinesmiranda176@gmail.com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Francely Aparecida dos Santos</w:t>
      </w:r>
    </w:p>
    <w:p w:rsidR="00000000" w:rsidDel="00000000" w:rsidP="00000000" w:rsidRDefault="00000000" w:rsidRPr="00000000" w14:paraId="0000000B">
      <w:pPr>
        <w:spacing w:after="0" w:line="276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Professora do PPGE e do Curso de Pedagogia/Unimontes</w:t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francely.santos@unimontes.br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Eixo: Educação Matemática</w:t>
      </w:r>
    </w:p>
    <w:p w:rsidR="00000000" w:rsidDel="00000000" w:rsidP="00000000" w:rsidRDefault="00000000" w:rsidRPr="00000000" w14:paraId="0000000F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pensamento lógico-matemático,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Infantil, ensino e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aprendizagem</w:t>
      </w:r>
    </w:p>
    <w:p w:rsidR="00000000" w:rsidDel="00000000" w:rsidP="00000000" w:rsidRDefault="00000000" w:rsidRPr="00000000" w14:paraId="0000001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Relato de Experiência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Contextualização e justificativa da prática desenvolvida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1119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A experiência foi desenvolvida através da disciplina Fundamentos e Metodologia da Matemática I, no curso de Pedagogia, com o objetivo de compreender como crianças da Educação Infantil constroem o pensamento lógico-matemático. </w:t>
      </w:r>
    </w:p>
    <w:p w:rsidR="00000000" w:rsidDel="00000000" w:rsidP="00000000" w:rsidRDefault="00000000" w:rsidRPr="00000000" w14:paraId="00000018">
      <w:pPr>
        <w:tabs>
          <w:tab w:val="left" w:leader="none" w:pos="1119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A realização dessa atividade pautou-se pela importância de compreender o raciocínio infantil para além de respostas corretas ou incorretas, valorizando os processos cognitivos envolvidos. Conhecer como a criança pensa possibilita ao professor planejar intervenções pedagógicas mais significativas, respeitando o desenvolvimento individual.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Problema norteador e objetivos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A experiência foi orientada pelo seguinte questionamento, em que medida as crianças de 5 e 6 anos são capazes de compreender conceitos matemáticos de forma lógica ou ainda dependem predominantemente da percepção visual. O objetivo geral consistiu em analisar como essas crianças resolvem situações matemáticas, à luz do desenvolvimento do pensamento lógico-matemático. Para isso, buscou-se identificar as estratégias utilizadas durante a realização das atividades propostas, bem como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observar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construção de noções matemáticas, tais como conservação, classificação, seriação e correspondência. 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Procedimentos e/ou estratégias metodológicas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A prática consistiu na realização de uma entrevista diagnóstica composta por 18 questões de caráter manipulativo, realizadas individualmente com 12 crianças, com idade entre 5 e 6 anos, sendo seis pertencentes à rede pública e seis à rede privada. As atividades foram desenvolvidas com o apoio de materiais concretos, como blocos lógicos, fichas coloridas, varetas, massinha de modelar, cédulas de dinheiro e objetos do cotidiano como potes e tampinhas, favorecendo a exploração e a construção de conceitos matemáticos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meio da observação dos processos de raciocínio das crianças, valorizando não apenas os resultados finais, mas, sobretudo, os caminhos percorridos na construção das respostas.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Fundamentação teórica que sustentou/sustenta a prática desenvolvida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A experiência foi fundamentada principalmente na teoria de Jean Piaget, a partir das contribuições de Constance Kamii (1991), Kátia Smole (2003) e David Elkind (1978).         Nesse contexto, Kamii (1991) destaca que o número constitui uma construção mental elaborada pela criança, enquanto Smole (2003) enfatiza a importância de reconhecer e valorizar as diferentes formas de aprender. Por sua vez, Elkind (1978) reforça a necessidade de proporcionar atividades concretas, que possibilitem à criança agir, experimentar e refletir, favorecendo, assim, a construção do conhecimento.</w:t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 da prática 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Os resultados revelam diferentes níveis de desenvolvimento entre os participantes, confirmando que o raciocínio lógico-matemático se encontra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processo de construção.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O desenvolvimento do pensamento lógico-matemático ocorre de maneira gradual e heterogênea entre as crianças. Em diversas situações, as respostas foram baseadas na percepção visual, como quando consideravam maior o conjunto que ocupava mais espaço, independentemente da quantidade real de elementos.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Relevância social da experiência para o contexto/público destinado e para a educação e relações com o eixo temático do COPED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A experiência apresenta significativa relevância para a formação docente e para a prática pedagógica, uma vez que evidencia que o ensino da Matemática não deve se restringir à memorização de procedimentos, mas considerar, sobretudo, os processos de pensamento das crianças. 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Dessa forma, contribui para a consolidação de uma prática educativa mais inclusiva, sensível às necessidades dos estudantes nos processos de ensino e aprendizagem.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</w:p>
    <w:p w:rsidR="00000000" w:rsidDel="00000000" w:rsidP="00000000" w:rsidRDefault="00000000" w:rsidRPr="00000000" w14:paraId="00000031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A experiência demonstrou que o pensamento lógico-matemático é construído de forma progressiva, estando diretamente relacionado às interações e às vivências proporcionadas à criança. Embora muitas ainda dependam da percepção imediata para resolver determinadas situações, também foram identificados avanços, evidenciando que o desenvolvimento ocorre de maneira contínua e dinâmica. Nesse sentido, destaca-se a importância de práticas pedagógicas que valorizem a ação, o diálogo e a construção ativa do conhecimento, contribuindo para o desenvolvimento integral das crianças.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033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KAMII, Constance.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criança e o número.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Campinas: Papirus, 1991.</w:t>
      </w:r>
    </w:p>
    <w:p w:rsidR="00000000" w:rsidDel="00000000" w:rsidP="00000000" w:rsidRDefault="00000000" w:rsidRPr="00000000" w14:paraId="00000034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SMOLE, Kátia Stocco.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 matemática na educação infantil.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Porto Alegre: Artmed, 2003.</w:t>
      </w:r>
    </w:p>
    <w:p w:rsidR="00000000" w:rsidDel="00000000" w:rsidP="00000000" w:rsidRDefault="00000000" w:rsidRPr="00000000" w14:paraId="00000035">
      <w:pPr>
        <w:spacing w:after="240" w:before="240"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ELKIND, David.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Desenvolvimento e educação da criança.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Rio de Janeiro: Zahar, 1978.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34" w:top="1701" w:left="1701" w:right="1134" w:header="70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5756910" cy="1344295"/>
          <wp:effectExtent b="0" l="0" r="0" t="0"/>
          <wp:docPr descr="Cabeçalho - fundo transparente" id="1" name="image1.png"/>
          <a:graphic>
            <a:graphicData uri="http://schemas.openxmlformats.org/drawingml/2006/picture">
              <pic:pic>
                <pic:nvPicPr>
                  <pic:cNvPr descr="Cabeçalho - fundo transpar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yperlink" Target="mailto:francely.santos@unimontes.b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fernandacaldeiramoc@gmail.com" TargetMode="External"/><Relationship Id="rId8" Type="http://schemas.openxmlformats.org/officeDocument/2006/relationships/hyperlink" Target="mailto:jacquelinesmiranda176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dABo0aNisQsy7SpHn6NjcDcZcw==">CgMxLjAyDmguMzJ3bzYwd3lvam52Mg5oLmd1NG96YWp4bzZycTgAciExTEJVT3FPYmlQT1Q0cXIxVzBlRE9BR3ozcjZCazFhdkE=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