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B5" w:rsidRDefault="00E7745E" w:rsidP="00D506B5">
      <w:pPr>
        <w:spacing w:after="0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45E">
        <w:rPr>
          <w:rFonts w:ascii="Times New Roman" w:hAnsi="Times New Roman" w:cs="Times New Roman"/>
          <w:b/>
          <w:sz w:val="20"/>
          <w:szCs w:val="20"/>
        </w:rPr>
        <w:t>Envelhecimento Ativo e as Infecções Sexualmente Transmissíveis</w:t>
      </w:r>
    </w:p>
    <w:p w:rsidR="00E7745E" w:rsidRDefault="00E7745E" w:rsidP="00D506B5">
      <w:pPr>
        <w:spacing w:after="0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618E" w:rsidRDefault="000C414C" w:rsidP="00A1618E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Ana Beatriz Nascimento Santos</w:t>
      </w:r>
      <w:r w:rsidR="00E20BAE" w:rsidRPr="000209FF">
        <w:rPr>
          <w:rFonts w:ascii="Times New Roman" w:eastAsia="Calibri" w:hAnsi="Times New Roman" w:cs="Times New Roman"/>
          <w:sz w:val="20"/>
          <w:szCs w:val="20"/>
          <w:u w:val="single"/>
        </w:rPr>
        <w:t>¹</w:t>
      </w:r>
      <w:r w:rsidR="00A1618E" w:rsidRPr="000209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0BAE" w:rsidRPr="004E53AC">
        <w:rPr>
          <w:rFonts w:ascii="Times New Roman" w:eastAsia="Calibri" w:hAnsi="Times New Roman" w:cs="Times New Roman"/>
          <w:sz w:val="20"/>
          <w:szCs w:val="20"/>
        </w:rPr>
        <w:t>Kleviton Leandro Alves dos Santos²</w:t>
      </w:r>
      <w:r w:rsidR="0081375D" w:rsidRPr="004E53AC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="00E20BAE" w:rsidRPr="004E53AC">
        <w:rPr>
          <w:rFonts w:ascii="Times New Roman" w:eastAsia="Calibri" w:hAnsi="Times New Roman" w:cs="Times New Roman"/>
          <w:sz w:val="20"/>
          <w:szCs w:val="20"/>
        </w:rPr>
        <w:t>Maria Júlia Galdino Almeida</w:t>
      </w:r>
      <w:r w:rsidR="00F8194C" w:rsidRPr="004E53AC">
        <w:rPr>
          <w:rFonts w:ascii="Times New Roman" w:eastAsia="Calibri" w:hAnsi="Times New Roman" w:cs="Times New Roman"/>
          <w:sz w:val="20"/>
          <w:szCs w:val="20"/>
        </w:rPr>
        <w:t xml:space="preserve">³; </w:t>
      </w:r>
      <w:r>
        <w:rPr>
          <w:rFonts w:ascii="Times New Roman" w:eastAsia="Calibri" w:hAnsi="Times New Roman" w:cs="Times New Roman"/>
          <w:sz w:val="20"/>
          <w:szCs w:val="20"/>
        </w:rPr>
        <w:t>Juliana Raira Alves de Sousa Lima</w:t>
      </w:r>
      <w:r w:rsidR="00F8194C" w:rsidRPr="000209FF">
        <w:rPr>
          <w:rFonts w:ascii="Times New Roman" w:eastAsia="Calibri" w:hAnsi="Times New Roman" w:cs="Times New Roman"/>
          <w:sz w:val="20"/>
          <w:szCs w:val="20"/>
          <w:vertAlign w:val="superscript"/>
        </w:rPr>
        <w:t>4</w:t>
      </w:r>
      <w:r w:rsidR="00A1618E" w:rsidRPr="000209FF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="008073BE" w:rsidRPr="008073BE">
        <w:rPr>
          <w:rFonts w:ascii="Times New Roman" w:eastAsia="Calibri" w:hAnsi="Times New Roman" w:cs="Times New Roman"/>
          <w:sz w:val="20"/>
          <w:szCs w:val="20"/>
        </w:rPr>
        <w:t>Josefa Yolanda Vitório Costa</w:t>
      </w:r>
      <w:r w:rsidR="008073BE" w:rsidRPr="008073BE">
        <w:rPr>
          <w:rFonts w:ascii="Times New Roman" w:eastAsia="Calibri" w:hAnsi="Times New Roman" w:cs="Times New Roman"/>
          <w:sz w:val="20"/>
          <w:szCs w:val="20"/>
          <w:vertAlign w:val="superscript"/>
        </w:rPr>
        <w:t>5</w:t>
      </w:r>
      <w:r w:rsidR="008073BE">
        <w:rPr>
          <w:rFonts w:ascii="Times New Roman" w:eastAsia="Calibri" w:hAnsi="Times New Roman" w:cs="Times New Roman"/>
          <w:sz w:val="20"/>
          <w:szCs w:val="20"/>
        </w:rPr>
        <w:t xml:space="preserve">; </w:t>
      </w:r>
      <w:r w:rsidR="00997F48">
        <w:rPr>
          <w:rFonts w:ascii="Times New Roman" w:eastAsia="Calibri" w:hAnsi="Times New Roman" w:cs="Times New Roman"/>
          <w:sz w:val="20"/>
          <w:szCs w:val="20"/>
        </w:rPr>
        <w:t>Evanio da Silva</w:t>
      </w:r>
      <w:r w:rsidR="008073BE">
        <w:rPr>
          <w:rFonts w:ascii="Times New Roman" w:eastAsia="Calibri" w:hAnsi="Times New Roman" w:cs="Times New Roman"/>
          <w:sz w:val="20"/>
          <w:szCs w:val="20"/>
          <w:vertAlign w:val="superscript"/>
        </w:rPr>
        <w:t>6</w:t>
      </w:r>
    </w:p>
    <w:p w:rsidR="008073BE" w:rsidRPr="004E53AC" w:rsidRDefault="008073BE" w:rsidP="00A1618E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4E53AC" w:rsidRPr="000C414C" w:rsidRDefault="00FB55A7" w:rsidP="000C414C">
      <w:pPr>
        <w:spacing w:after="0" w:line="256" w:lineRule="auto"/>
        <w:jc w:val="center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1D624D">
        <w:rPr>
          <w:rFonts w:ascii="Times New Roman" w:eastAsia="Calibri" w:hAnsi="Times New Roman" w:cs="Times New Roman"/>
          <w:sz w:val="18"/>
          <w:szCs w:val="18"/>
          <w:vertAlign w:val="superscript"/>
        </w:rPr>
        <w:t>1</w:t>
      </w:r>
      <w:r w:rsidR="004E53AC" w:rsidRPr="001D624D">
        <w:rPr>
          <w:rFonts w:ascii="Times New Roman" w:eastAsia="Calibri" w:hAnsi="Times New Roman" w:cs="Times New Roman"/>
          <w:sz w:val="18"/>
          <w:szCs w:val="18"/>
        </w:rPr>
        <w:t>Graduanda em Enfermagem. Fac</w:t>
      </w:r>
      <w:r w:rsidR="000C414C">
        <w:rPr>
          <w:rFonts w:ascii="Times New Roman" w:eastAsia="Calibri" w:hAnsi="Times New Roman" w:cs="Times New Roman"/>
          <w:sz w:val="18"/>
          <w:szCs w:val="18"/>
        </w:rPr>
        <w:t xml:space="preserve">uldade CESMAC do Sertão. E-mail: </w:t>
      </w:r>
      <w:hyperlink r:id="rId7" w:history="1">
        <w:r w:rsidR="000C414C" w:rsidRPr="008F34DC">
          <w:rPr>
            <w:rStyle w:val="Hyperlink"/>
            <w:rFonts w:ascii="Times New Roman" w:hAnsi="Times New Roman" w:cs="Times New Roman"/>
            <w:sz w:val="18"/>
            <w:szCs w:val="18"/>
          </w:rPr>
          <w:t>anabeatriznascimento947@gmail.com</w:t>
        </w:r>
      </w:hyperlink>
      <w:r w:rsidR="000C414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618E" w:rsidRPr="001D624D" w:rsidRDefault="00FB55A7" w:rsidP="00A1618E">
      <w:pPr>
        <w:spacing w:after="0" w:line="256" w:lineRule="auto"/>
        <w:jc w:val="right"/>
        <w:rPr>
          <w:rFonts w:ascii="Times New Roman" w:eastAsia="Calibri" w:hAnsi="Times New Roman" w:cs="Times New Roman"/>
          <w:color w:val="0563C1" w:themeColor="hyperlink"/>
          <w:sz w:val="18"/>
          <w:szCs w:val="18"/>
          <w:u w:val="single"/>
        </w:rPr>
      </w:pPr>
      <w:r w:rsidRPr="001D624D"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r w:rsidR="00A1618E" w:rsidRPr="001D624D">
        <w:rPr>
          <w:rFonts w:ascii="Times New Roman" w:eastAsia="Calibri" w:hAnsi="Times New Roman" w:cs="Times New Roman"/>
          <w:sz w:val="18"/>
          <w:szCs w:val="18"/>
        </w:rPr>
        <w:t xml:space="preserve">Graduando em Enfermagem. Faculdade CESMAC do Sertão. E-mail: </w:t>
      </w:r>
      <w:hyperlink r:id="rId8" w:history="1">
        <w:r w:rsidR="00A1618E" w:rsidRPr="001D624D">
          <w:rPr>
            <w:rFonts w:ascii="Times New Roman" w:eastAsia="Calibri" w:hAnsi="Times New Roman" w:cs="Times New Roman"/>
            <w:color w:val="0563C1" w:themeColor="hyperlink"/>
            <w:sz w:val="18"/>
            <w:szCs w:val="18"/>
            <w:u w:val="single"/>
          </w:rPr>
          <w:t>klevitonl@gmail.com</w:t>
        </w:r>
      </w:hyperlink>
    </w:p>
    <w:p w:rsidR="00640FA3" w:rsidRPr="001D624D" w:rsidRDefault="00FB55A7" w:rsidP="00F8194C">
      <w:pPr>
        <w:pStyle w:val="Corpodetexto"/>
        <w:spacing w:after="0"/>
        <w:jc w:val="right"/>
        <w:rPr>
          <w:b w:val="0"/>
          <w:color w:val="0563C1" w:themeColor="hyperlink"/>
          <w:sz w:val="18"/>
          <w:szCs w:val="18"/>
          <w:highlight w:val="yellow"/>
          <w:u w:val="single"/>
        </w:rPr>
      </w:pPr>
      <w:r w:rsidRPr="001D624D">
        <w:rPr>
          <w:rFonts w:eastAsia="Calibri"/>
          <w:b w:val="0"/>
          <w:sz w:val="18"/>
          <w:szCs w:val="18"/>
          <w:vertAlign w:val="superscript"/>
        </w:rPr>
        <w:t>3</w:t>
      </w:r>
      <w:r w:rsidR="00E20BAE" w:rsidRPr="001D624D">
        <w:rPr>
          <w:rFonts w:eastAsia="Calibri"/>
          <w:b w:val="0"/>
          <w:sz w:val="18"/>
          <w:szCs w:val="18"/>
        </w:rPr>
        <w:t>Graduanda em Enfermagem. Faculdade CESMAC do Sertão</w:t>
      </w:r>
      <w:r w:rsidR="00F8194C" w:rsidRPr="001D624D">
        <w:rPr>
          <w:b w:val="0"/>
          <w:sz w:val="18"/>
          <w:szCs w:val="18"/>
        </w:rPr>
        <w:t xml:space="preserve">. E-mail: </w:t>
      </w:r>
      <w:hyperlink r:id="rId9" w:history="1">
        <w:r w:rsidR="00E20BAE" w:rsidRPr="001D624D">
          <w:rPr>
            <w:rStyle w:val="Hyperlink"/>
            <w:b w:val="0"/>
            <w:sz w:val="18"/>
            <w:szCs w:val="18"/>
          </w:rPr>
          <w:t>juliaalmeidagaldinoo@gmail.com</w:t>
        </w:r>
      </w:hyperlink>
      <w:r w:rsidR="00E20BAE" w:rsidRPr="001D624D">
        <w:rPr>
          <w:b w:val="0"/>
          <w:color w:val="0563C1" w:themeColor="hyperlink"/>
          <w:sz w:val="18"/>
          <w:szCs w:val="18"/>
          <w:highlight w:val="yellow"/>
          <w:u w:val="single"/>
        </w:rPr>
        <w:t xml:space="preserve"> </w:t>
      </w:r>
      <w:r w:rsidR="00640FA3" w:rsidRPr="001D624D">
        <w:rPr>
          <w:b w:val="0"/>
          <w:color w:val="0563C1" w:themeColor="hyperlink"/>
          <w:sz w:val="18"/>
          <w:szCs w:val="18"/>
          <w:highlight w:val="yellow"/>
          <w:u w:val="single"/>
        </w:rPr>
        <w:t xml:space="preserve"> </w:t>
      </w:r>
    </w:p>
    <w:p w:rsidR="004E53AC" w:rsidRPr="001D624D" w:rsidRDefault="00FB55A7" w:rsidP="00A1618E">
      <w:pPr>
        <w:spacing w:after="0" w:line="25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D624D">
        <w:rPr>
          <w:rFonts w:ascii="Times New Roman" w:eastAsia="Calibri" w:hAnsi="Times New Roman" w:cs="Times New Roman"/>
          <w:sz w:val="18"/>
          <w:szCs w:val="18"/>
          <w:vertAlign w:val="superscript"/>
        </w:rPr>
        <w:t>4</w:t>
      </w:r>
      <w:r w:rsidR="004E53AC" w:rsidRPr="001D624D">
        <w:rPr>
          <w:rFonts w:ascii="Times New Roman" w:eastAsia="Calibri" w:hAnsi="Times New Roman" w:cs="Times New Roman"/>
          <w:sz w:val="18"/>
          <w:szCs w:val="18"/>
        </w:rPr>
        <w:t>Graduanda em Enfermagem. Faculdade CESMAC do Sertão</w:t>
      </w:r>
      <w:r w:rsidR="004E53AC" w:rsidRPr="001D624D">
        <w:rPr>
          <w:rFonts w:ascii="Times New Roman" w:hAnsi="Times New Roman" w:cs="Times New Roman"/>
          <w:sz w:val="18"/>
          <w:szCs w:val="18"/>
        </w:rPr>
        <w:t>. E-mail:</w:t>
      </w:r>
      <w:r w:rsidR="000209FF" w:rsidRPr="001D624D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r w:rsidR="002019C1">
        <w:fldChar w:fldCharType="begin"/>
      </w:r>
      <w:r w:rsidR="002019C1">
        <w:instrText xml:space="preserve"> HYPERLINK "mailto:juliana93.jr@gmail.com" </w:instrText>
      </w:r>
      <w:r w:rsidR="002019C1">
        <w:fldChar w:fldCharType="separate"/>
      </w:r>
      <w:r w:rsidR="005B2838">
        <w:rPr>
          <w:rStyle w:val="Hyperlink"/>
          <w:rFonts w:ascii="Times New Roman" w:hAnsi="Times New Roman" w:cs="Times New Roman"/>
          <w:sz w:val="18"/>
          <w:szCs w:val="18"/>
        </w:rPr>
        <w:t>jujuraira18@outlook.com</w:t>
      </w:r>
      <w:r w:rsidR="002019C1">
        <w:rPr>
          <w:rStyle w:val="Hyperlink"/>
          <w:rFonts w:ascii="Times New Roman" w:hAnsi="Times New Roman" w:cs="Times New Roman"/>
          <w:sz w:val="18"/>
          <w:szCs w:val="18"/>
        </w:rPr>
        <w:fldChar w:fldCharType="end"/>
      </w:r>
      <w:r w:rsidR="000C414C">
        <w:rPr>
          <w:rStyle w:val="Hyperlink"/>
          <w:rFonts w:ascii="Times New Roman" w:hAnsi="Times New Roman" w:cs="Times New Roman"/>
          <w:sz w:val="18"/>
          <w:szCs w:val="18"/>
        </w:rPr>
        <w:t xml:space="preserve"> </w:t>
      </w:r>
      <w:r w:rsidR="000209FF" w:rsidRPr="001D624D">
        <w:rPr>
          <w:rFonts w:ascii="Times New Roman" w:hAnsi="Times New Roman" w:cs="Times New Roman"/>
          <w:sz w:val="18"/>
          <w:szCs w:val="18"/>
        </w:rPr>
        <w:t xml:space="preserve"> </w:t>
      </w:r>
      <w:bookmarkEnd w:id="0"/>
    </w:p>
    <w:p w:rsidR="00143193" w:rsidRPr="008073BE" w:rsidRDefault="00997F48" w:rsidP="008073BE">
      <w:pPr>
        <w:pStyle w:val="Corpodetexto"/>
        <w:spacing w:line="240" w:lineRule="auto"/>
        <w:jc w:val="right"/>
        <w:rPr>
          <w:rFonts w:eastAsia="Calibri"/>
          <w:b w:val="0"/>
          <w:sz w:val="18"/>
          <w:szCs w:val="18"/>
        </w:rPr>
      </w:pPr>
      <w:r w:rsidRPr="00997F48">
        <w:rPr>
          <w:rFonts w:eastAsia="Calibri"/>
          <w:b w:val="0"/>
          <w:sz w:val="18"/>
          <w:szCs w:val="18"/>
          <w:vertAlign w:val="superscript"/>
        </w:rPr>
        <w:t>5</w:t>
      </w:r>
      <w:r w:rsidR="008073BE" w:rsidRPr="008073BE">
        <w:rPr>
          <w:rFonts w:eastAsia="Calibri"/>
          <w:b w:val="0"/>
          <w:sz w:val="18"/>
          <w:szCs w:val="18"/>
        </w:rPr>
        <w:t xml:space="preserve">Graduanda em Enfermagem. Faculdade CESMAC do Sertão. E-mail: </w:t>
      </w:r>
      <w:hyperlink r:id="rId10" w:history="1">
        <w:r w:rsidR="008073BE" w:rsidRPr="008F34DC">
          <w:rPr>
            <w:rStyle w:val="Hyperlink"/>
            <w:rFonts w:eastAsia="Calibri"/>
            <w:b w:val="0"/>
            <w:sz w:val="18"/>
            <w:szCs w:val="18"/>
          </w:rPr>
          <w:t>josefa123_yolanda@hotmail.com</w:t>
        </w:r>
      </w:hyperlink>
      <w:r w:rsidR="008073BE">
        <w:rPr>
          <w:rFonts w:eastAsia="Calibri"/>
          <w:b w:val="0"/>
          <w:sz w:val="18"/>
          <w:szCs w:val="18"/>
        </w:rPr>
        <w:t xml:space="preserve"> </w:t>
      </w:r>
      <w:r w:rsidR="008073BE" w:rsidRPr="008073BE">
        <w:rPr>
          <w:rFonts w:eastAsia="Calibri"/>
          <w:b w:val="0"/>
          <w:sz w:val="18"/>
          <w:szCs w:val="18"/>
        </w:rPr>
        <w:t xml:space="preserve">  </w:t>
      </w:r>
      <w:r w:rsidR="008073BE" w:rsidRPr="008073BE">
        <w:rPr>
          <w:rFonts w:eastAsia="Calibri"/>
          <w:b w:val="0"/>
          <w:sz w:val="18"/>
          <w:szCs w:val="18"/>
          <w:vertAlign w:val="superscript"/>
        </w:rPr>
        <w:t>6</w:t>
      </w:r>
      <w:r w:rsidRPr="00997F48">
        <w:rPr>
          <w:rFonts w:eastAsia="Calibri"/>
          <w:b w:val="0"/>
          <w:sz w:val="18"/>
          <w:szCs w:val="18"/>
        </w:rPr>
        <w:t xml:space="preserve">Enfermeiro, Mestre em Pesquisa em Saúde - Centro Universitário CESMAC. Docente da Faculdade CESMAC do Sertão. E-mail: </w:t>
      </w:r>
      <w:hyperlink r:id="rId11" w:history="1">
        <w:r w:rsidRPr="00614805">
          <w:rPr>
            <w:rStyle w:val="Hyperlink"/>
            <w:rFonts w:eastAsia="Calibri"/>
            <w:b w:val="0"/>
            <w:sz w:val="18"/>
            <w:szCs w:val="18"/>
          </w:rPr>
          <w:t>evanionet@hotmail.com</w:t>
        </w:r>
      </w:hyperlink>
      <w:r>
        <w:rPr>
          <w:rFonts w:eastAsia="Calibri"/>
          <w:b w:val="0"/>
          <w:sz w:val="18"/>
          <w:szCs w:val="18"/>
        </w:rPr>
        <w:t xml:space="preserve"> </w:t>
      </w:r>
      <w:r w:rsidRPr="00997F48">
        <w:rPr>
          <w:rFonts w:eastAsia="Calibri"/>
          <w:b w:val="0"/>
          <w:sz w:val="18"/>
          <w:szCs w:val="18"/>
        </w:rPr>
        <w:t xml:space="preserve">   </w:t>
      </w:r>
    </w:p>
    <w:p w:rsidR="00CF1A6B" w:rsidRPr="00E20BAE" w:rsidRDefault="00CF1A6B" w:rsidP="008573E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E20BAE">
        <w:rPr>
          <w:rFonts w:ascii="Times New Roman" w:hAnsi="Times New Roman" w:cs="Times New Roman"/>
          <w:b/>
          <w:sz w:val="20"/>
          <w:szCs w:val="20"/>
          <w:lang w:bidi="en-US"/>
        </w:rPr>
        <w:t>Introdução:</w:t>
      </w:r>
      <w:r w:rsidR="00B22EB3" w:rsidRPr="00E20BA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="00863706" w:rsidRPr="00863706">
        <w:rPr>
          <w:rFonts w:ascii="Times New Roman" w:hAnsi="Times New Roman" w:cs="Times New Roman"/>
          <w:sz w:val="20"/>
          <w:szCs w:val="20"/>
        </w:rPr>
        <w:t xml:space="preserve">O Brasil será o 6º pais com o maior número de idosos (&gt; 65 anos) até 2050 (MIRANDA; MENDES; SILVA, 2016). A ocorrência de práticas sexuais inseguras contribui para que essa população se torne mais vulnerável às infecções pelo Vírus da Imunodeficiência Humana (HIV) e outras infecções sexualmente transmissíveis (IST), como a Sífilis, Clamídia, Vírus do Papiloma Humano (HPV) e a Gonorreia, que irão interferir diretamente na qualidade de vida dessas mulheres (PINTO et al., 2018). </w:t>
      </w:r>
      <w:r w:rsidRPr="00E20BA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Objetivo: </w:t>
      </w:r>
      <w:r w:rsidR="00863706" w:rsidRPr="00863706">
        <w:rPr>
          <w:rFonts w:ascii="Times New Roman" w:hAnsi="Times New Roman" w:cs="Times New Roman"/>
          <w:sz w:val="20"/>
          <w:szCs w:val="20"/>
          <w:lang w:bidi="en-US"/>
        </w:rPr>
        <w:t xml:space="preserve">Descrever o perfil epidemiológico do grupo de convivência para idosas, relacionando o risco para a IST por Sífilis e Câncer do colo de útero pelo Vírus do papiloma humano (HPV), implementando a TIPESC. </w:t>
      </w:r>
      <w:r w:rsidR="005D6875" w:rsidRPr="00E20BAE">
        <w:rPr>
          <w:rFonts w:ascii="Times New Roman" w:hAnsi="Times New Roman" w:cs="Times New Roman"/>
          <w:sz w:val="20"/>
          <w:szCs w:val="20"/>
        </w:rPr>
        <w:t xml:space="preserve"> </w:t>
      </w:r>
      <w:r w:rsidRPr="00E20BAE">
        <w:rPr>
          <w:rFonts w:ascii="Times New Roman" w:hAnsi="Times New Roman" w:cs="Times New Roman"/>
          <w:b/>
          <w:sz w:val="20"/>
          <w:szCs w:val="20"/>
        </w:rPr>
        <w:t xml:space="preserve">Metodologia: </w:t>
      </w:r>
      <w:r w:rsidR="00863706" w:rsidRPr="00863706">
        <w:rPr>
          <w:rFonts w:ascii="Times New Roman" w:hAnsi="Times New Roman" w:cs="Times New Roman"/>
          <w:sz w:val="20"/>
          <w:szCs w:val="20"/>
        </w:rPr>
        <w:t xml:space="preserve">Pesquisa de campo, com abordagem qualitativa e quantitativa.  Aprovada no Comitê de Ética e Pesquisa (CEP), com Parecer Ético de nº 1.626.12. A base teórica e metodológica aplicada foi TIPESC (Teoria da Intervenção Práxica da Enfermagem em Saúde Coletiva). O campo de estudo se deu no grupo de convivência para idosos do Serviço Social do Comércio (SESC), no período de julho de 2017 a novembro de 2018. A amostra 209 participantes da pesquisa. O instrumento de coleta e análise dos dados adaptado do Questionário de Qualidade de Vida Sexual-Feminino (QVS-F). </w:t>
      </w:r>
      <w:r w:rsidR="00837469" w:rsidRPr="00E20B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745E" w:rsidRPr="00E7745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Resultados e Discussão: </w:t>
      </w:r>
      <w:r w:rsidR="00E7745E" w:rsidRPr="00E7745E">
        <w:rPr>
          <w:rFonts w:ascii="Times New Roman" w:hAnsi="Times New Roman" w:cs="Times New Roman"/>
          <w:sz w:val="20"/>
          <w:szCs w:val="20"/>
          <w:lang w:bidi="en-US"/>
        </w:rPr>
        <w:t>39,7% das idosas mantém a vida sexualmente ativa. Uma pesquisa desenvolvida por Cybulski et al. (2018) com pessoas com 60 anos ou mais, considerou que o envelhecimento tem uma forte influência na qualidade das relações e funcionamento sexual, mas por si só não causa falta de desejo sexual. Com alguns fatores de risco presentes como: O sexo desprotegido 28,7% e múltiplos parceiros 42,1%. 18,2% apresentaram manifestações pregressas de IST, destas a Sífilis (47,2%) e HPV (52,8%) que está diretamente relacionado com o câncer de colo do útero, onde 100% destas infecções ocorreram na fase fértil de vida. Em concordância com o estudo de Andrade et al. (2017) essa pesquisa permitiu identificar dois fatores interacionados: o histórico pregresso de IST e ser do sexo feminino.</w:t>
      </w:r>
      <w:r w:rsidR="00E7745E" w:rsidRPr="00E7745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="008573EE" w:rsidRPr="00E20BAE">
        <w:rPr>
          <w:rFonts w:ascii="Times New Roman" w:hAnsi="Times New Roman" w:cs="Times New Roman"/>
          <w:sz w:val="20"/>
          <w:szCs w:val="20"/>
        </w:rPr>
        <w:t xml:space="preserve"> </w:t>
      </w:r>
      <w:r w:rsidRPr="00E20BAE">
        <w:rPr>
          <w:rFonts w:ascii="Times New Roman" w:hAnsi="Times New Roman" w:cs="Times New Roman"/>
          <w:b/>
          <w:sz w:val="20"/>
          <w:szCs w:val="20"/>
          <w:lang w:bidi="en-US"/>
        </w:rPr>
        <w:t xml:space="preserve">Conclusão: </w:t>
      </w:r>
      <w:r w:rsidR="00E7745E" w:rsidRPr="00E7745E">
        <w:rPr>
          <w:rFonts w:ascii="Times New Roman" w:hAnsi="Times New Roman" w:cs="Times New Roman"/>
          <w:sz w:val="20"/>
          <w:szCs w:val="20"/>
        </w:rPr>
        <w:t>Diante do exposto fica evidente a necessidade da efetivação da TIPESC, junto aos programas de saúde pública por multiprofissionais na grande área das ciências da saúde, em especial para a mulher senil. As mulheres, mais frequentemente que os homens, são atendidas nos serviços de saúde, fato relacionado a questões sociais e históricas, ligadas ao cuidado à saúde materno-infantil e que tende a manter-se ao longo da vida e a questões de gênero, pois o corpo feminino é frequentemente associado à ideia de lócus de cuidado, isso facilita a identificação de patologias na mulher. E infecções sexualmente transmissíveis, vem se mantendo em escala ascendente no público senil, tornando-se um problema de saúde pública.</w:t>
      </w:r>
    </w:p>
    <w:p w:rsidR="00CF1A6B" w:rsidRPr="00B22EB3" w:rsidRDefault="00CF1A6B" w:rsidP="00B22E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1A6B" w:rsidRPr="00D97E38" w:rsidRDefault="00BB6815" w:rsidP="00D97E3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B22EB3">
        <w:rPr>
          <w:rFonts w:ascii="Times New Roman" w:hAnsi="Times New Roman" w:cs="Times New Roman"/>
          <w:b/>
          <w:sz w:val="20"/>
          <w:szCs w:val="20"/>
          <w:lang w:bidi="en-US"/>
        </w:rPr>
        <w:t>Descritores</w:t>
      </w:r>
      <w:r w:rsidR="00CF1A6B" w:rsidRPr="00B22EB3">
        <w:rPr>
          <w:rFonts w:ascii="Times New Roman" w:hAnsi="Times New Roman" w:cs="Times New Roman"/>
          <w:b/>
          <w:sz w:val="20"/>
          <w:szCs w:val="20"/>
          <w:lang w:bidi="en-US"/>
        </w:rPr>
        <w:t>:</w:t>
      </w:r>
      <w:r w:rsidR="00CF1A6B" w:rsidRPr="00B22EB3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E7745E" w:rsidRPr="00E7745E">
        <w:rPr>
          <w:rFonts w:ascii="Times New Roman" w:hAnsi="Times New Roman" w:cs="Times New Roman"/>
          <w:sz w:val="20"/>
          <w:szCs w:val="20"/>
          <w:lang w:bidi="en-US"/>
        </w:rPr>
        <w:t>Sífilis. Saúde Pública. Infec</w:t>
      </w:r>
      <w:r w:rsidR="00D97E38">
        <w:rPr>
          <w:rFonts w:ascii="Times New Roman" w:hAnsi="Times New Roman" w:cs="Times New Roman"/>
          <w:sz w:val="20"/>
          <w:szCs w:val="20"/>
          <w:lang w:bidi="en-US"/>
        </w:rPr>
        <w:t>ções Sexualmente Transmissíveis,.</w:t>
      </w:r>
      <w:r w:rsidR="00D97E38" w:rsidRPr="00D97E38">
        <w:rPr>
          <w:rFonts w:ascii="Times New Roman" w:hAnsi="Times New Roman" w:cs="Times New Roman"/>
          <w:sz w:val="20"/>
          <w:szCs w:val="20"/>
          <w:lang w:bidi="en-US"/>
        </w:rPr>
        <w:t>Cuidados de Enfermagem.</w:t>
      </w:r>
    </w:p>
    <w:p w:rsidR="00CF1A6B" w:rsidRPr="00B22EB3" w:rsidRDefault="00CF1A6B" w:rsidP="00B22E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CF1A6B" w:rsidRPr="00B22EB3" w:rsidRDefault="00CF1A6B" w:rsidP="00B22EB3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en-US"/>
        </w:rPr>
      </w:pPr>
      <w:r w:rsidRPr="00B22EB3">
        <w:rPr>
          <w:rFonts w:ascii="Times New Roman" w:hAnsi="Times New Roman" w:cs="Times New Roman"/>
          <w:b/>
          <w:bCs/>
          <w:sz w:val="20"/>
          <w:szCs w:val="20"/>
          <w:lang w:bidi="en-US"/>
        </w:rPr>
        <w:t>Referências</w:t>
      </w:r>
      <w:r w:rsidRPr="00B22EB3">
        <w:rPr>
          <w:rFonts w:ascii="Times New Roman" w:hAnsi="Times New Roman" w:cs="Times New Roman"/>
          <w:b/>
          <w:sz w:val="20"/>
          <w:szCs w:val="20"/>
          <w:lang w:bidi="en-US"/>
        </w:rPr>
        <w:tab/>
      </w:r>
    </w:p>
    <w:p w:rsidR="00E7745E" w:rsidRPr="00E7745E" w:rsidRDefault="00E7745E" w:rsidP="00E7745E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74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ANDRADE, Juliane et al. Vulnerabilidade de idosos a infecções sexualmente transmissíveis. </w:t>
      </w:r>
      <w:r w:rsidRPr="00E7745E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Acta Paulista de Enfermagem</w:t>
      </w:r>
      <w:r w:rsidRPr="00E774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[s.l.], v. 30, n. 1, p.8-15, jan. 2017. &gt; </w:t>
      </w:r>
      <w:hyperlink r:id="rId12" w:history="1">
        <w:r w:rsidRPr="00E7745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http://dx.doi.org/10.1590/1982-0194201700003</w:t>
        </w:r>
      </w:hyperlink>
      <w:r w:rsidRPr="00E774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  </w:t>
      </w:r>
    </w:p>
    <w:p w:rsidR="00E7745E" w:rsidRPr="00E7745E" w:rsidRDefault="00E7745E" w:rsidP="00E7745E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74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CYBULSKI, Mateusz et al. Sexual Quality of Life, Sexual Knowledge, and Attitudes of Older Adults on the Example of Inhabitants Over 60s of Bialystok, Poland. </w:t>
      </w:r>
      <w:r w:rsidRPr="00E7745E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Frontiers In Psychology</w:t>
      </w:r>
      <w:r w:rsidRPr="00E774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[s.l.], v. 9, p.1-17, 11 abr. 2018. Frontiers Media SA. &gt; </w:t>
      </w:r>
      <w:hyperlink r:id="rId13" w:history="1">
        <w:r w:rsidRPr="00E7745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http://dx.doi.org/10.3389/fpsyg.2018.00483</w:t>
        </w:r>
      </w:hyperlink>
      <w:r w:rsidRPr="00E774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  </w:t>
      </w:r>
    </w:p>
    <w:p w:rsidR="00E7745E" w:rsidRPr="00E7745E" w:rsidRDefault="00E7745E" w:rsidP="00E7745E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74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MIRANDA, Gabriella Morais Duarte; MENDES, Antonio da Cruz Gouveia; SILVA, Ana Lucia Andrade da. Population aging in Brazil: current and future social challenges and consequences. </w:t>
      </w:r>
      <w:r w:rsidRPr="00E7745E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Revista Brasileira de Geriatria e Gerontologia</w:t>
      </w:r>
      <w:r w:rsidRPr="00E774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[s.l.], v. 19, n. 3, p.507-519, jun. 2016. &gt; </w:t>
      </w:r>
      <w:hyperlink r:id="rId14" w:history="1">
        <w:r w:rsidRPr="00E7745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http://dx.doi.org/10.1590/1809-98232016019.150140</w:t>
        </w:r>
      </w:hyperlink>
      <w:r w:rsidRPr="00E774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E7745E" w:rsidRPr="00E7745E" w:rsidRDefault="00E7745E" w:rsidP="00E7745E">
      <w:pPr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74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lastRenderedPageBreak/>
        <w:t xml:space="preserve">PINTO, Valdir Monteiro et al. Fatores associados às infecções sexualmente transmissíveis: inquérito populacional no município de São Paulo, Brasil. Ciência &amp; Saúde Coletiva, [s.l.], v. 23, n. 7, p.2423-2432, jul. 2018. &gt; </w:t>
      </w:r>
      <w:hyperlink r:id="rId15" w:history="1">
        <w:r w:rsidRPr="00E7745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http://dx.doi.org/10.1590/1413-81232018237.20602016</w:t>
        </w:r>
      </w:hyperlink>
      <w:r w:rsidRPr="00E774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</w:p>
    <w:p w:rsidR="00FB55A7" w:rsidRPr="001D624D" w:rsidRDefault="00FB55A7" w:rsidP="00FB55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624D">
        <w:rPr>
          <w:rFonts w:ascii="Times New Roman" w:hAnsi="Times New Roman" w:cs="Times New Roman"/>
          <w:sz w:val="20"/>
          <w:szCs w:val="20"/>
        </w:rPr>
        <w:t>JOAQUIM, Fabiana Lopes et al. Impact of venous ulcers on patients' quality of life: an integrative review. </w:t>
      </w:r>
      <w:r w:rsidRPr="001D624D">
        <w:rPr>
          <w:rFonts w:ascii="Times New Roman" w:hAnsi="Times New Roman" w:cs="Times New Roman"/>
          <w:b/>
          <w:bCs/>
          <w:sz w:val="20"/>
          <w:szCs w:val="20"/>
        </w:rPr>
        <w:t>Revista Brasileira de Enfermagem</w:t>
      </w:r>
      <w:r w:rsidRPr="001D624D">
        <w:rPr>
          <w:rFonts w:ascii="Times New Roman" w:hAnsi="Times New Roman" w:cs="Times New Roman"/>
          <w:sz w:val="20"/>
          <w:szCs w:val="20"/>
        </w:rPr>
        <w:t>, [s.l.], v. 71, n. 4, p.2021-2029, ago. 2018. </w:t>
      </w:r>
      <w:hyperlink r:id="rId16" w:history="1">
        <w:r w:rsidRPr="001D624D">
          <w:rPr>
            <w:rStyle w:val="Hyperlink"/>
            <w:rFonts w:ascii="Times New Roman" w:hAnsi="Times New Roman" w:cs="Times New Roman"/>
            <w:sz w:val="20"/>
            <w:szCs w:val="20"/>
          </w:rPr>
          <w:t>http://dx.doi.org/10.1590/0034-7167-2017-0516</w:t>
        </w:r>
      </w:hyperlink>
      <w:r w:rsidRPr="001D624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573EE" w:rsidRPr="00B22EB3" w:rsidRDefault="008573EE" w:rsidP="00B22E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4F7A" w:rsidRPr="00B22EB3" w:rsidRDefault="002019C1" w:rsidP="00B22E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84F7A" w:rsidRPr="00B22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C1" w:rsidRDefault="002019C1">
      <w:pPr>
        <w:spacing w:after="0" w:line="240" w:lineRule="auto"/>
      </w:pPr>
      <w:r>
        <w:separator/>
      </w:r>
    </w:p>
  </w:endnote>
  <w:endnote w:type="continuationSeparator" w:id="0">
    <w:p w:rsidR="002019C1" w:rsidRDefault="0020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C1" w:rsidRDefault="002019C1">
      <w:pPr>
        <w:spacing w:after="0" w:line="240" w:lineRule="auto"/>
      </w:pPr>
      <w:r>
        <w:separator/>
      </w:r>
    </w:p>
  </w:footnote>
  <w:footnote w:type="continuationSeparator" w:id="0">
    <w:p w:rsidR="002019C1" w:rsidRDefault="00201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29"/>
    <w:rsid w:val="00015546"/>
    <w:rsid w:val="000209FF"/>
    <w:rsid w:val="0005617B"/>
    <w:rsid w:val="000A2EF6"/>
    <w:rsid w:val="000C414C"/>
    <w:rsid w:val="000E2FAF"/>
    <w:rsid w:val="00143193"/>
    <w:rsid w:val="001442B9"/>
    <w:rsid w:val="00166CFF"/>
    <w:rsid w:val="001D624D"/>
    <w:rsid w:val="002019C1"/>
    <w:rsid w:val="00285C1B"/>
    <w:rsid w:val="002902E0"/>
    <w:rsid w:val="002A4260"/>
    <w:rsid w:val="003A3C29"/>
    <w:rsid w:val="003B3E0F"/>
    <w:rsid w:val="0045182A"/>
    <w:rsid w:val="004573E8"/>
    <w:rsid w:val="00477D78"/>
    <w:rsid w:val="004A496D"/>
    <w:rsid w:val="004B2A46"/>
    <w:rsid w:val="004E53AC"/>
    <w:rsid w:val="004F0379"/>
    <w:rsid w:val="00576561"/>
    <w:rsid w:val="005B2838"/>
    <w:rsid w:val="005D6875"/>
    <w:rsid w:val="005F5ABE"/>
    <w:rsid w:val="00602D82"/>
    <w:rsid w:val="00635C13"/>
    <w:rsid w:val="00640FA3"/>
    <w:rsid w:val="00656B29"/>
    <w:rsid w:val="00693CAF"/>
    <w:rsid w:val="00726F45"/>
    <w:rsid w:val="008073BE"/>
    <w:rsid w:val="0081375D"/>
    <w:rsid w:val="00825811"/>
    <w:rsid w:val="0083419A"/>
    <w:rsid w:val="00837469"/>
    <w:rsid w:val="008573EE"/>
    <w:rsid w:val="00863706"/>
    <w:rsid w:val="00870F31"/>
    <w:rsid w:val="008F70EF"/>
    <w:rsid w:val="00906970"/>
    <w:rsid w:val="00912CB8"/>
    <w:rsid w:val="009149F6"/>
    <w:rsid w:val="00916066"/>
    <w:rsid w:val="00941F51"/>
    <w:rsid w:val="00992645"/>
    <w:rsid w:val="00997F48"/>
    <w:rsid w:val="009C0255"/>
    <w:rsid w:val="00A1618E"/>
    <w:rsid w:val="00AD400D"/>
    <w:rsid w:val="00B14EF3"/>
    <w:rsid w:val="00B22EB3"/>
    <w:rsid w:val="00B41EC1"/>
    <w:rsid w:val="00B91A43"/>
    <w:rsid w:val="00B97BDD"/>
    <w:rsid w:val="00BA632B"/>
    <w:rsid w:val="00BB6815"/>
    <w:rsid w:val="00C809CE"/>
    <w:rsid w:val="00CA0BB4"/>
    <w:rsid w:val="00CF1A6B"/>
    <w:rsid w:val="00D506B5"/>
    <w:rsid w:val="00D97E38"/>
    <w:rsid w:val="00E20BAE"/>
    <w:rsid w:val="00E236DE"/>
    <w:rsid w:val="00E41C9D"/>
    <w:rsid w:val="00E7745E"/>
    <w:rsid w:val="00E968B5"/>
    <w:rsid w:val="00ED0433"/>
    <w:rsid w:val="00F0619D"/>
    <w:rsid w:val="00F07266"/>
    <w:rsid w:val="00F7290A"/>
    <w:rsid w:val="00F8194C"/>
    <w:rsid w:val="00F91CC3"/>
    <w:rsid w:val="00FB364A"/>
    <w:rsid w:val="00FB55A7"/>
    <w:rsid w:val="00F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8B69"/>
  <w15:chartTrackingRefBased/>
  <w15:docId w15:val="{2E9FFA90-AEBA-4EB5-99A1-66A37B79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1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A6B"/>
  </w:style>
  <w:style w:type="character" w:styleId="Hyperlink">
    <w:name w:val="Hyperlink"/>
    <w:basedOn w:val="Fontepargpadro"/>
    <w:uiPriority w:val="99"/>
    <w:unhideWhenUsed/>
    <w:rsid w:val="00CF1A6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CF1A6B"/>
    <w:pPr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CF1A6B"/>
    <w:rPr>
      <w:rFonts w:ascii="Times New Roman" w:hAnsi="Times New Roman" w:cs="Times New Roman"/>
      <w:b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285C1B"/>
    <w:pPr>
      <w:jc w:val="both"/>
    </w:pPr>
    <w:rPr>
      <w:rFonts w:ascii="Times New Roman" w:hAnsi="Times New Roman" w:cs="Times New Roman"/>
      <w:sz w:val="20"/>
      <w:szCs w:val="20"/>
      <w:lang w:bidi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85C1B"/>
    <w:rPr>
      <w:rFonts w:ascii="Times New Roman" w:hAnsi="Times New Roman" w:cs="Times New Roman"/>
      <w:sz w:val="20"/>
      <w:szCs w:val="20"/>
      <w:lang w:bidi="en-US"/>
    </w:rPr>
  </w:style>
  <w:style w:type="paragraph" w:styleId="Rodap">
    <w:name w:val="footer"/>
    <w:basedOn w:val="Normal"/>
    <w:link w:val="RodapChar"/>
    <w:uiPriority w:val="99"/>
    <w:unhideWhenUsed/>
    <w:rsid w:val="004A4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496D"/>
  </w:style>
  <w:style w:type="character" w:styleId="Forte">
    <w:name w:val="Strong"/>
    <w:basedOn w:val="Fontepargpadro"/>
    <w:uiPriority w:val="22"/>
    <w:qFormat/>
    <w:rsid w:val="008573EE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55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55A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B55A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B55A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B55A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B5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vitonl@gmail.com" TargetMode="External"/><Relationship Id="rId13" Type="http://schemas.openxmlformats.org/officeDocument/2006/relationships/hyperlink" Target="http://dx.doi.org/10.3389/fpsyg.2018.0048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beatriznascimento947@gmail.com" TargetMode="External"/><Relationship Id="rId12" Type="http://schemas.openxmlformats.org/officeDocument/2006/relationships/hyperlink" Target="http://dx.doi.org/10.1590/1982-01942017000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x.doi.org/10.1590/0034-7167-2017-051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vanionet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590/1413-81232018237.20602016" TargetMode="External"/><Relationship Id="rId10" Type="http://schemas.openxmlformats.org/officeDocument/2006/relationships/hyperlink" Target="mailto:josefa123_yoland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almeidagaldinoo@gmail.com" TargetMode="External"/><Relationship Id="rId14" Type="http://schemas.openxmlformats.org/officeDocument/2006/relationships/hyperlink" Target="http://dx.doi.org/10.1590/1809-98232016019.15014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F552-F14A-4FC3-9688-04701E30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893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Kleviton Leandro</dc:creator>
  <cp:keywords/>
  <dc:description/>
  <cp:lastModifiedBy>Kleviton Leandro</cp:lastModifiedBy>
  <cp:revision>38</cp:revision>
  <dcterms:created xsi:type="dcterms:W3CDTF">2019-03-02T00:20:00Z</dcterms:created>
  <dcterms:modified xsi:type="dcterms:W3CDTF">2019-04-18T19:26:00Z</dcterms:modified>
</cp:coreProperties>
</file>