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5C9" w:rsidRPr="00B8503D" w:rsidRDefault="00BD35C9" w:rsidP="00BD35C9">
      <w:pPr>
        <w:rPr>
          <w:rFonts w:ascii="Arial" w:hAnsi="Arial" w:cs="Arial"/>
          <w:b/>
          <w:lang w:val="pt-BR"/>
        </w:rPr>
      </w:pPr>
      <w:r w:rsidRPr="00B8503D">
        <w:rPr>
          <w:rFonts w:ascii="Arial" w:hAnsi="Arial" w:cs="Arial"/>
          <w:b/>
          <w:lang w:val="pt-BR"/>
        </w:rPr>
        <w:t>TRATAMENTO DA FLACIDEZ DE PELE ASSOCIADA À PERDA MACIÇA DE PESO. UMA NOVA PROPOSTA DE TRATAMENTO CLÍNICO.</w:t>
      </w:r>
    </w:p>
    <w:p w:rsidR="00BD35C9" w:rsidRPr="00727C68" w:rsidRDefault="00BD35C9" w:rsidP="00BD35C9">
      <w:pPr>
        <w:spacing w:after="0" w:line="360" w:lineRule="auto"/>
        <w:rPr>
          <w:rFonts w:ascii="Arial" w:hAnsi="Arial" w:cs="Arial"/>
          <w:bCs/>
          <w:lang w:val="pt-BR"/>
        </w:rPr>
      </w:pPr>
      <w:r w:rsidRPr="00727C68">
        <w:rPr>
          <w:rFonts w:ascii="Arial" w:hAnsi="Arial" w:cs="Arial"/>
          <w:bCs/>
          <w:highlight w:val="yellow"/>
          <w:lang w:val="pt-BR"/>
        </w:rPr>
        <w:t>Natalia Sánchez G.</w:t>
      </w:r>
      <w:r w:rsidRPr="00727C68">
        <w:rPr>
          <w:rFonts w:ascii="Arial" w:hAnsi="Arial" w:cs="Arial"/>
          <w:bCs/>
          <w:highlight w:val="yellow"/>
          <w:vertAlign w:val="superscript"/>
          <w:lang w:val="pt-BR"/>
        </w:rPr>
        <w:t>1</w:t>
      </w:r>
      <w:r w:rsidRPr="00727C68">
        <w:rPr>
          <w:rFonts w:ascii="Arial" w:hAnsi="Arial" w:cs="Arial"/>
          <w:bCs/>
          <w:highlight w:val="yellow"/>
          <w:lang w:val="pt-BR"/>
        </w:rPr>
        <w:t>,</w:t>
      </w:r>
      <w:r w:rsidRPr="00727C68">
        <w:rPr>
          <w:rFonts w:ascii="Arial" w:hAnsi="Arial" w:cs="Arial"/>
          <w:bCs/>
          <w:lang w:val="pt-BR"/>
        </w:rPr>
        <w:t xml:space="preserve"> </w:t>
      </w:r>
    </w:p>
    <w:p w:rsidR="00BD35C9" w:rsidRPr="00727C68" w:rsidRDefault="00BD35C9" w:rsidP="00BD35C9">
      <w:pPr>
        <w:spacing w:after="0" w:line="360" w:lineRule="auto"/>
        <w:rPr>
          <w:rFonts w:ascii="Arial" w:hAnsi="Arial" w:cs="Arial"/>
          <w:bCs/>
          <w:lang w:val="pt-BR"/>
        </w:rPr>
      </w:pPr>
      <w:r w:rsidRPr="00727C68">
        <w:rPr>
          <w:rFonts w:ascii="Arial" w:hAnsi="Arial" w:cs="Arial"/>
          <w:bCs/>
          <w:lang w:val="pt-BR"/>
        </w:rPr>
        <w:t>Esteban Fortuny P.</w:t>
      </w:r>
      <w:r w:rsidRPr="00727C68">
        <w:rPr>
          <w:rFonts w:ascii="Arial" w:hAnsi="Arial" w:cs="Arial"/>
          <w:bCs/>
          <w:vertAlign w:val="superscript"/>
          <w:lang w:val="pt-BR"/>
        </w:rPr>
        <w:t xml:space="preserve"> 1,2</w:t>
      </w:r>
    </w:p>
    <w:p w:rsidR="00BD35C9" w:rsidRPr="00727C68" w:rsidRDefault="00BD35C9" w:rsidP="00BD35C9">
      <w:pPr>
        <w:spacing w:after="0" w:line="360" w:lineRule="auto"/>
        <w:rPr>
          <w:rFonts w:ascii="Arial" w:hAnsi="Arial" w:cs="Arial"/>
          <w:bCs/>
          <w:lang w:val="es"/>
        </w:rPr>
      </w:pPr>
      <w:r w:rsidRPr="00727C68">
        <w:rPr>
          <w:rFonts w:ascii="Arial" w:hAnsi="Arial" w:cs="Arial"/>
          <w:bCs/>
          <w:lang w:val="es"/>
        </w:rPr>
        <w:t>1. Fisioterapeuta. Clínica Diagnostra. Centro de especialidad en diagnóstico y tratamiento. Santiago de Chile</w:t>
      </w:r>
    </w:p>
    <w:p w:rsidR="004851B5" w:rsidRPr="00067B36" w:rsidRDefault="00BD35C9" w:rsidP="00067B36">
      <w:pPr>
        <w:spacing w:after="0" w:line="360" w:lineRule="auto"/>
        <w:rPr>
          <w:rFonts w:ascii="Arial" w:hAnsi="Arial" w:cs="Arial"/>
          <w:bCs/>
          <w:lang w:val="es"/>
        </w:rPr>
      </w:pPr>
      <w:r w:rsidRPr="00727C68">
        <w:rPr>
          <w:rFonts w:ascii="Arial" w:hAnsi="Arial" w:cs="Arial"/>
          <w:bCs/>
          <w:lang w:val="es"/>
        </w:rPr>
        <w:t xml:space="preserve">2. Especialista Acreditado (DENAKE). Kinesiología en Quemados, Cirugía Plástica y Dermatofuncional </w:t>
      </w:r>
      <w:bookmarkStart w:id="0" w:name="_GoBack"/>
      <w:bookmarkEnd w:id="0"/>
    </w:p>
    <w:sectPr w:rsidR="004851B5" w:rsidRPr="00067B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951B9E"/>
    <w:multiLevelType w:val="hybridMultilevel"/>
    <w:tmpl w:val="7DDCD0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5C9"/>
    <w:rsid w:val="00067B36"/>
    <w:rsid w:val="004851B5"/>
    <w:rsid w:val="00727C68"/>
    <w:rsid w:val="00BD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33A228C-9142-45B5-A083-F006DF850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5C9"/>
    <w:rPr>
      <w:kern w:val="2"/>
      <w:lang w:val="es-E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D35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Thalyta Sellan Guerra</dc:creator>
  <cp:keywords/>
  <dc:description/>
  <cp:lastModifiedBy>Thalyta Sellan Guerra</cp:lastModifiedBy>
  <cp:revision>4</cp:revision>
  <dcterms:created xsi:type="dcterms:W3CDTF">2023-10-05T02:18:00Z</dcterms:created>
  <dcterms:modified xsi:type="dcterms:W3CDTF">2023-10-05T02:18:00Z</dcterms:modified>
</cp:coreProperties>
</file>