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16D2D6B6" w14:textId="013B11E7" w:rsidR="007F198C" w:rsidRPr="006D042D" w:rsidRDefault="006D042D" w:rsidP="006D042D">
      <w:pPr>
        <w:pStyle w:val="NormalWeb"/>
        <w:spacing w:before="0" w:beforeAutospacing="0" w:after="0" w:afterAutospacing="0"/>
        <w:jc w:val="center"/>
      </w:pPr>
      <w:r>
        <w:rPr>
          <w:b/>
          <w:bCs/>
          <w:color w:val="000000"/>
        </w:rPr>
        <w:t xml:space="preserve">Movimentos </w:t>
      </w:r>
      <w:proofErr w:type="spellStart"/>
      <w:r>
        <w:rPr>
          <w:b/>
          <w:bCs/>
          <w:color w:val="000000"/>
        </w:rPr>
        <w:t>socioterritoriais</w:t>
      </w:r>
      <w:proofErr w:type="spellEnd"/>
      <w:r>
        <w:rPr>
          <w:b/>
          <w:bCs/>
          <w:color w:val="000000"/>
        </w:rPr>
        <w:t xml:space="preserve"> rurais e urbanos na luta pelo combate à fome: um estudo de caso sobre o MST e o MTST</w:t>
      </w:r>
    </w:p>
    <w:p w14:paraId="00C64BCD" w14:textId="77777777" w:rsidR="007F198C" w:rsidRPr="0018293E" w:rsidRDefault="007F198C" w:rsidP="00796D6E">
      <w:pPr>
        <w:jc w:val="center"/>
        <w:rPr>
          <w:rFonts w:ascii="Avenir Book" w:eastAsia="Arial" w:hAnsi="Avenir Book"/>
          <w:sz w:val="24"/>
          <w:szCs w:val="24"/>
        </w:rPr>
      </w:pPr>
    </w:p>
    <w:p w14:paraId="5256A434" w14:textId="77777777" w:rsidR="007F198C" w:rsidRPr="0018293E" w:rsidRDefault="007F198C" w:rsidP="00BE6DF4">
      <w:pPr>
        <w:ind w:hanging="2"/>
        <w:jc w:val="center"/>
        <w:rPr>
          <w:rFonts w:ascii="Avenir Book" w:eastAsia="Arial" w:hAnsi="Avenir Book" w:cs="Arial"/>
          <w:sz w:val="24"/>
          <w:szCs w:val="24"/>
        </w:rPr>
      </w:pPr>
    </w:p>
    <w:p w14:paraId="114B6843" w14:textId="3C22CB65" w:rsidR="003435DF" w:rsidRPr="0018293E" w:rsidRDefault="006D042D" w:rsidP="0057471D">
      <w:pPr>
        <w:ind w:hanging="2"/>
        <w:jc w:val="center"/>
        <w:rPr>
          <w:rFonts w:ascii="Avenir Book" w:eastAsia="Arial" w:hAnsi="Avenir Book" w:cs="Arial"/>
          <w:sz w:val="24"/>
          <w:szCs w:val="24"/>
          <w:vertAlign w:val="superscript"/>
        </w:rPr>
      </w:pPr>
      <w:r>
        <w:rPr>
          <w:rFonts w:ascii="Avenir Book" w:eastAsia="Arial" w:hAnsi="Avenir Book" w:cs="Arial"/>
          <w:sz w:val="24"/>
          <w:szCs w:val="24"/>
        </w:rPr>
        <w:t>Maria Emilia Gomes de Sá</w:t>
      </w:r>
      <w:r w:rsidR="003435DF" w:rsidRPr="0018293E">
        <w:rPr>
          <w:rStyle w:val="Refdenotaderodap"/>
          <w:rFonts w:ascii="Avenir Book" w:eastAsia="Arial" w:hAnsi="Avenir Book" w:cs="Arial"/>
          <w:sz w:val="24"/>
          <w:szCs w:val="24"/>
        </w:rPr>
        <w:footnoteReference w:id="1"/>
      </w:r>
    </w:p>
    <w:p w14:paraId="60E64997" w14:textId="4D95AB7A" w:rsidR="007F198C" w:rsidRPr="0018293E" w:rsidRDefault="006D042D" w:rsidP="0057471D">
      <w:pPr>
        <w:ind w:hanging="2"/>
        <w:jc w:val="center"/>
        <w:rPr>
          <w:rFonts w:ascii="Avenir Book" w:eastAsia="Arial" w:hAnsi="Avenir Book" w:cs="Arial"/>
          <w:sz w:val="24"/>
          <w:szCs w:val="24"/>
        </w:rPr>
      </w:pPr>
      <w:r>
        <w:rPr>
          <w:rFonts w:ascii="Avenir Book" w:eastAsia="Arial" w:hAnsi="Avenir Book" w:cs="Arial"/>
          <w:sz w:val="24"/>
          <w:szCs w:val="24"/>
        </w:rPr>
        <w:t>Ricardo Serra Borsatto</w:t>
      </w:r>
      <w:r w:rsidR="003435DF" w:rsidRPr="0018293E">
        <w:rPr>
          <w:rStyle w:val="Refdenotaderodap"/>
          <w:rFonts w:ascii="Avenir Book" w:eastAsia="Arial" w:hAnsi="Avenir Book" w:cs="Arial"/>
          <w:sz w:val="24"/>
          <w:szCs w:val="24"/>
        </w:rPr>
        <w:footnoteReference w:id="2"/>
      </w:r>
    </w:p>
    <w:p w14:paraId="11DBF4FB" w14:textId="77777777" w:rsidR="00BE6DF4" w:rsidRPr="0018293E" w:rsidRDefault="00BE6DF4" w:rsidP="00BE6DF4">
      <w:pPr>
        <w:ind w:hanging="2"/>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6B473638" w14:textId="5CAFAB8F" w:rsidR="007F198C" w:rsidRPr="0018293E" w:rsidRDefault="007F198C" w:rsidP="007F198C">
      <w:pPr>
        <w:ind w:hanging="2"/>
        <w:rPr>
          <w:rFonts w:ascii="Avenir Book" w:eastAsia="Arial" w:hAnsi="Avenir Book" w:cs="Arial"/>
          <w:sz w:val="24"/>
          <w:szCs w:val="24"/>
        </w:rPr>
      </w:pPr>
      <w:r w:rsidRPr="0018293E">
        <w:rPr>
          <w:rFonts w:ascii="Avenir Book" w:eastAsia="Arial" w:hAnsi="Avenir Book" w:cs="Arial"/>
          <w:b/>
          <w:sz w:val="24"/>
          <w:szCs w:val="24"/>
        </w:rPr>
        <w:t xml:space="preserve">GT </w:t>
      </w:r>
      <w:r w:rsidR="0090080D">
        <w:rPr>
          <w:rFonts w:ascii="Avenir Book" w:eastAsia="Arial" w:hAnsi="Avenir Book" w:cs="Arial"/>
          <w:b/>
          <w:sz w:val="24"/>
          <w:szCs w:val="24"/>
        </w:rPr>
        <w:t>09</w:t>
      </w:r>
      <w:r w:rsidRPr="0018293E">
        <w:rPr>
          <w:rFonts w:ascii="Avenir Book" w:eastAsia="Arial" w:hAnsi="Avenir Book" w:cs="Arial"/>
          <w:b/>
          <w:sz w:val="24"/>
          <w:szCs w:val="24"/>
        </w:rPr>
        <w:t>:</w:t>
      </w:r>
      <w:r w:rsidRPr="0018293E">
        <w:rPr>
          <w:rFonts w:ascii="Avenir Book" w:eastAsia="Arial" w:hAnsi="Avenir Book" w:cs="Arial"/>
          <w:sz w:val="24"/>
          <w:szCs w:val="24"/>
        </w:rPr>
        <w:t xml:space="preserve"> </w:t>
      </w:r>
      <w:r w:rsidR="0090080D">
        <w:rPr>
          <w:rFonts w:ascii="Avenir Book" w:eastAsia="Arial" w:hAnsi="Avenir Book" w:cs="Arial"/>
          <w:sz w:val="24"/>
          <w:szCs w:val="24"/>
        </w:rPr>
        <w:t>Políticas públicas, segurança alimentar e combate à fome</w:t>
      </w:r>
    </w:p>
    <w:p w14:paraId="3489BD93" w14:textId="77777777" w:rsidR="007F198C" w:rsidRPr="0018293E" w:rsidRDefault="007F198C" w:rsidP="0090080D">
      <w:pPr>
        <w:tabs>
          <w:tab w:val="left" w:pos="3544"/>
        </w:tabs>
        <w:spacing w:line="360" w:lineRule="auto"/>
        <w:rPr>
          <w:rFonts w:ascii="Avenir Book" w:eastAsia="Arial" w:hAnsi="Avenir Book" w:cs="Arial"/>
          <w:color w:val="FF0000"/>
          <w:sz w:val="24"/>
          <w:szCs w:val="24"/>
        </w:rPr>
      </w:pPr>
    </w:p>
    <w:p w14:paraId="233A71E4" w14:textId="77777777" w:rsidR="007F198C" w:rsidRPr="0018293E"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1205778D" w14:textId="797D4E30" w:rsidR="0090080D" w:rsidRPr="0018293E" w:rsidRDefault="0090080D" w:rsidP="0090080D">
      <w:pPr>
        <w:ind w:hanging="2"/>
        <w:jc w:val="both"/>
        <w:rPr>
          <w:rFonts w:ascii="Avenir Book" w:eastAsia="Arial" w:hAnsi="Avenir Book" w:cs="Arial"/>
          <w:sz w:val="24"/>
          <w:szCs w:val="24"/>
        </w:rPr>
      </w:pPr>
      <w:bookmarkStart w:id="1" w:name="_Hlk138339078"/>
      <w:r w:rsidRPr="006D042D">
        <w:rPr>
          <w:rFonts w:ascii="Avenir Book" w:eastAsia="Arial" w:hAnsi="Avenir Book" w:cs="Arial"/>
          <w:color w:val="000000"/>
          <w:sz w:val="24"/>
          <w:szCs w:val="24"/>
        </w:rPr>
        <w:t xml:space="preserve">A fome que se perpetua no Brasil é um fenômeno social, produto de relações sociais baseadas na exploração e expropriação dos trabalhadores. </w:t>
      </w:r>
      <w:r>
        <w:rPr>
          <w:rFonts w:ascii="Avenir Book" w:eastAsia="Arial" w:hAnsi="Avenir Book" w:cs="Arial"/>
          <w:color w:val="000000"/>
          <w:sz w:val="24"/>
          <w:szCs w:val="24"/>
        </w:rPr>
        <w:t>Para</w:t>
      </w:r>
      <w:r w:rsidRPr="006D042D">
        <w:rPr>
          <w:rFonts w:ascii="Avenir Book" w:eastAsia="Arial" w:hAnsi="Avenir Book" w:cs="Arial"/>
          <w:color w:val="000000"/>
          <w:sz w:val="24"/>
          <w:szCs w:val="24"/>
        </w:rPr>
        <w:t xml:space="preserve"> pensar sua superação, </w:t>
      </w:r>
      <w:r w:rsidR="0068619D">
        <w:rPr>
          <w:rFonts w:ascii="Avenir Book" w:eastAsia="Arial" w:hAnsi="Avenir Book" w:cs="Arial"/>
          <w:color w:val="000000"/>
          <w:sz w:val="24"/>
          <w:szCs w:val="24"/>
        </w:rPr>
        <w:t>analisaremos os</w:t>
      </w:r>
      <w:r w:rsidRPr="006D042D">
        <w:rPr>
          <w:rFonts w:ascii="Avenir Book" w:eastAsia="Arial" w:hAnsi="Avenir Book" w:cs="Arial"/>
          <w:color w:val="000000"/>
          <w:sz w:val="24"/>
          <w:szCs w:val="24"/>
        </w:rPr>
        <w:t xml:space="preserve"> movimentos socioterritoriais como agentes fundamentais na efetivação de transformações estruturais através de questionamentos à ordem social vigente. Sendo o acesso à alimentação uma problemática que atravessa </w:t>
      </w:r>
      <w:r w:rsidR="0068619D">
        <w:rPr>
          <w:rFonts w:ascii="Avenir Book" w:eastAsia="Arial" w:hAnsi="Avenir Book" w:cs="Arial"/>
          <w:color w:val="000000"/>
          <w:sz w:val="24"/>
          <w:szCs w:val="24"/>
        </w:rPr>
        <w:t>o</w:t>
      </w:r>
      <w:r w:rsidRPr="006D042D">
        <w:rPr>
          <w:rFonts w:ascii="Avenir Book" w:eastAsia="Arial" w:hAnsi="Avenir Book" w:cs="Arial"/>
          <w:color w:val="000000"/>
          <w:sz w:val="24"/>
          <w:szCs w:val="24"/>
        </w:rPr>
        <w:t xml:space="preserve"> campo e </w:t>
      </w:r>
      <w:r w:rsidR="0068619D">
        <w:rPr>
          <w:rFonts w:ascii="Avenir Book" w:eastAsia="Arial" w:hAnsi="Avenir Book" w:cs="Arial"/>
          <w:color w:val="000000"/>
          <w:sz w:val="24"/>
          <w:szCs w:val="24"/>
        </w:rPr>
        <w:t>a</w:t>
      </w:r>
      <w:r w:rsidRPr="006D042D">
        <w:rPr>
          <w:rFonts w:ascii="Avenir Book" w:eastAsia="Arial" w:hAnsi="Avenir Book" w:cs="Arial"/>
          <w:color w:val="000000"/>
          <w:sz w:val="24"/>
          <w:szCs w:val="24"/>
        </w:rPr>
        <w:t xml:space="preserve"> cidade de forma interconectada, o trabalho se propõe a pensar em análises mais complexas desses territórios, enxergando a complementaridade entre eles. Nesse contexto, </w:t>
      </w:r>
      <w:r w:rsidR="00F636B8">
        <w:rPr>
          <w:rFonts w:ascii="Avenir Book" w:eastAsia="Arial" w:hAnsi="Avenir Book" w:cs="Arial"/>
          <w:color w:val="000000"/>
          <w:sz w:val="24"/>
          <w:szCs w:val="24"/>
        </w:rPr>
        <w:t>objetiva-se</w:t>
      </w:r>
      <w:r w:rsidRPr="006D042D">
        <w:rPr>
          <w:rFonts w:ascii="Avenir Book" w:eastAsia="Arial" w:hAnsi="Avenir Book" w:cs="Arial"/>
          <w:color w:val="000000"/>
          <w:sz w:val="24"/>
          <w:szCs w:val="24"/>
        </w:rPr>
        <w:t xml:space="preserve"> identificar as convergências entre discursos e ações de movimentos </w:t>
      </w:r>
      <w:r w:rsidR="00F636B8">
        <w:rPr>
          <w:rFonts w:ascii="Avenir Book" w:eastAsia="Arial" w:hAnsi="Avenir Book" w:cs="Arial"/>
          <w:color w:val="000000"/>
          <w:sz w:val="24"/>
          <w:szCs w:val="24"/>
        </w:rPr>
        <w:t xml:space="preserve">rurais e urbanos </w:t>
      </w:r>
      <w:r w:rsidRPr="006D042D">
        <w:rPr>
          <w:rFonts w:ascii="Avenir Book" w:eastAsia="Arial" w:hAnsi="Avenir Book" w:cs="Arial"/>
          <w:color w:val="000000"/>
          <w:sz w:val="24"/>
          <w:szCs w:val="24"/>
        </w:rPr>
        <w:t xml:space="preserve">frente </w:t>
      </w:r>
      <w:r w:rsidR="00F636B8">
        <w:rPr>
          <w:rFonts w:ascii="Avenir Book" w:eastAsia="Arial" w:hAnsi="Avenir Book" w:cs="Arial"/>
          <w:color w:val="000000"/>
          <w:sz w:val="24"/>
          <w:szCs w:val="24"/>
        </w:rPr>
        <w:t>o</w:t>
      </w:r>
      <w:r w:rsidRPr="006D042D">
        <w:rPr>
          <w:rFonts w:ascii="Avenir Book" w:eastAsia="Arial" w:hAnsi="Avenir Book" w:cs="Arial"/>
          <w:color w:val="000000"/>
          <w:sz w:val="24"/>
          <w:szCs w:val="24"/>
        </w:rPr>
        <w:t xml:space="preserve"> combate à fome, mais especificamente do Movimento dos Trabalhadores Rurais Sem Terra (MST) e do Movimento dos Trabalhadores Sem-Teto (MTST). </w:t>
      </w:r>
      <w:r>
        <w:rPr>
          <w:rFonts w:ascii="Avenir Book" w:eastAsia="Arial" w:hAnsi="Avenir Book" w:cs="Arial"/>
          <w:color w:val="000000"/>
          <w:sz w:val="24"/>
          <w:szCs w:val="24"/>
        </w:rPr>
        <w:t>Assim, a partir da</w:t>
      </w:r>
      <w:r w:rsidRPr="006D042D">
        <w:rPr>
          <w:rFonts w:ascii="Avenir Book" w:eastAsia="Arial" w:hAnsi="Avenir Book" w:cs="Arial"/>
          <w:color w:val="000000"/>
          <w:sz w:val="24"/>
          <w:szCs w:val="24"/>
        </w:rPr>
        <w:t xml:space="preserve"> triangulação de metodologias qualitativas </w:t>
      </w:r>
      <w:r>
        <w:rPr>
          <w:rFonts w:ascii="Avenir Book" w:eastAsia="Arial" w:hAnsi="Avenir Book" w:cs="Arial"/>
          <w:color w:val="000000"/>
          <w:sz w:val="24"/>
          <w:szCs w:val="24"/>
        </w:rPr>
        <w:t>e</w:t>
      </w:r>
      <w:r w:rsidRPr="006D042D">
        <w:rPr>
          <w:rFonts w:ascii="Avenir Book" w:eastAsia="Arial" w:hAnsi="Avenir Book" w:cs="Arial"/>
          <w:color w:val="000000"/>
          <w:sz w:val="24"/>
          <w:szCs w:val="24"/>
        </w:rPr>
        <w:t>spera-se que as contribuições do</w:t>
      </w:r>
      <w:r>
        <w:rPr>
          <w:rFonts w:ascii="Avenir Book" w:eastAsia="Arial" w:hAnsi="Avenir Book" w:cs="Arial"/>
          <w:color w:val="000000"/>
          <w:sz w:val="24"/>
          <w:szCs w:val="24"/>
        </w:rPr>
        <w:t xml:space="preserve">s movimentos </w:t>
      </w:r>
      <w:r w:rsidRPr="006D042D">
        <w:rPr>
          <w:rFonts w:ascii="Avenir Book" w:eastAsia="Arial" w:hAnsi="Avenir Book" w:cs="Arial"/>
          <w:color w:val="000000"/>
          <w:sz w:val="24"/>
          <w:szCs w:val="24"/>
        </w:rPr>
        <w:t xml:space="preserve">pelo combate à fome sejam identificadas </w:t>
      </w:r>
      <w:r w:rsidR="00F636B8">
        <w:rPr>
          <w:rFonts w:ascii="Avenir Book" w:eastAsia="Arial" w:hAnsi="Avenir Book" w:cs="Arial"/>
          <w:color w:val="000000"/>
          <w:sz w:val="24"/>
          <w:szCs w:val="24"/>
        </w:rPr>
        <w:t xml:space="preserve">para </w:t>
      </w:r>
      <w:r w:rsidRPr="006D042D">
        <w:rPr>
          <w:rFonts w:ascii="Avenir Book" w:eastAsia="Arial" w:hAnsi="Avenir Book" w:cs="Arial"/>
          <w:color w:val="000000"/>
          <w:sz w:val="24"/>
          <w:szCs w:val="24"/>
        </w:rPr>
        <w:t xml:space="preserve">aproximar as lutas </w:t>
      </w:r>
      <w:r>
        <w:rPr>
          <w:rFonts w:ascii="Avenir Book" w:eastAsia="Arial" w:hAnsi="Avenir Book" w:cs="Arial"/>
          <w:color w:val="000000"/>
          <w:sz w:val="24"/>
          <w:szCs w:val="24"/>
        </w:rPr>
        <w:t>urbanas e rurais</w:t>
      </w:r>
      <w:r w:rsidR="00F636B8">
        <w:rPr>
          <w:rFonts w:ascii="Avenir Book" w:eastAsia="Arial" w:hAnsi="Avenir Book" w:cs="Arial"/>
          <w:color w:val="000000"/>
          <w:sz w:val="24"/>
          <w:szCs w:val="24"/>
        </w:rPr>
        <w:t xml:space="preserve"> e</w:t>
      </w:r>
      <w:r w:rsidRPr="006D042D">
        <w:rPr>
          <w:rFonts w:ascii="Avenir Book" w:eastAsia="Arial" w:hAnsi="Avenir Book" w:cs="Arial"/>
          <w:color w:val="000000"/>
          <w:sz w:val="24"/>
          <w:szCs w:val="24"/>
        </w:rPr>
        <w:t xml:space="preserve"> </w:t>
      </w:r>
      <w:r w:rsidR="00F636B8">
        <w:rPr>
          <w:rFonts w:ascii="Avenir Book" w:eastAsia="Arial" w:hAnsi="Avenir Book" w:cs="Arial"/>
          <w:color w:val="000000"/>
          <w:sz w:val="24"/>
          <w:szCs w:val="24"/>
        </w:rPr>
        <w:t>trazer</w:t>
      </w:r>
      <w:r w:rsidRPr="006D042D">
        <w:rPr>
          <w:rFonts w:ascii="Avenir Book" w:eastAsia="Arial" w:hAnsi="Avenir Book" w:cs="Arial"/>
          <w:color w:val="000000"/>
          <w:sz w:val="24"/>
          <w:szCs w:val="24"/>
        </w:rPr>
        <w:t xml:space="preserve"> maiores complexidades </w:t>
      </w:r>
      <w:r w:rsidR="00025D0A">
        <w:rPr>
          <w:rFonts w:ascii="Avenir Book" w:eastAsia="Arial" w:hAnsi="Avenir Book" w:cs="Arial"/>
          <w:color w:val="000000"/>
          <w:sz w:val="24"/>
          <w:szCs w:val="24"/>
        </w:rPr>
        <w:t>nos debates acerca da</w:t>
      </w:r>
      <w:r w:rsidRPr="006D042D">
        <w:rPr>
          <w:rFonts w:ascii="Avenir Book" w:eastAsia="Arial" w:hAnsi="Avenir Book" w:cs="Arial"/>
          <w:color w:val="000000"/>
          <w:sz w:val="24"/>
          <w:szCs w:val="24"/>
        </w:rPr>
        <w:t xml:space="preserve"> superação da fome nos territórios.</w:t>
      </w:r>
    </w:p>
    <w:bookmarkEnd w:id="1"/>
    <w:p w14:paraId="11B86F17" w14:textId="77777777" w:rsidR="007F198C" w:rsidRPr="0018293E" w:rsidRDefault="007F198C" w:rsidP="007F198C">
      <w:pPr>
        <w:ind w:hanging="2"/>
        <w:jc w:val="both"/>
        <w:rPr>
          <w:rFonts w:ascii="Avenir Book" w:eastAsia="Arial" w:hAnsi="Avenir Book" w:cs="Arial"/>
          <w:sz w:val="24"/>
          <w:szCs w:val="24"/>
        </w:rPr>
      </w:pPr>
    </w:p>
    <w:p w14:paraId="6B8A8CE9" w14:textId="73C07E83" w:rsidR="007F198C" w:rsidRPr="0018293E" w:rsidRDefault="007F198C" w:rsidP="007F198C">
      <w:pPr>
        <w:ind w:hanging="2"/>
        <w:jc w:val="both"/>
        <w:rPr>
          <w:rFonts w:ascii="Avenir Book" w:eastAsia="Arial" w:hAnsi="Avenir Book" w:cs="Arial"/>
          <w:sz w:val="24"/>
          <w:szCs w:val="24"/>
        </w:rPr>
      </w:pPr>
      <w:r w:rsidRPr="0018293E">
        <w:rPr>
          <w:rFonts w:ascii="Avenir Book" w:eastAsia="Arial" w:hAnsi="Avenir Book" w:cs="Arial"/>
          <w:sz w:val="24"/>
          <w:szCs w:val="24"/>
        </w:rPr>
        <w:t xml:space="preserve">Palavras-chave: </w:t>
      </w:r>
      <w:r w:rsidR="0090080D">
        <w:rPr>
          <w:rFonts w:ascii="Avenir Book" w:eastAsia="Arial" w:hAnsi="Avenir Book" w:cs="Arial"/>
          <w:sz w:val="24"/>
          <w:szCs w:val="24"/>
        </w:rPr>
        <w:t>Fome. Movimentos sociais. MST. MTST. Terrritórios.</w:t>
      </w:r>
    </w:p>
    <w:p w14:paraId="2A8B8C83" w14:textId="77777777" w:rsidR="007F198C" w:rsidRPr="0018293E" w:rsidRDefault="007F198C" w:rsidP="0090080D">
      <w:pPr>
        <w:spacing w:line="360" w:lineRule="auto"/>
        <w:jc w:val="both"/>
        <w:rPr>
          <w:rFonts w:ascii="Avenir Book" w:eastAsia="Arial" w:hAnsi="Avenir Book" w:cs="Arial"/>
          <w:color w:val="000000"/>
          <w:sz w:val="24"/>
          <w:szCs w:val="24"/>
        </w:rPr>
      </w:pPr>
    </w:p>
    <w:p w14:paraId="469A35F0" w14:textId="77777777" w:rsidR="007F198C" w:rsidRPr="0018293E" w:rsidRDefault="007F198C" w:rsidP="007F198C">
      <w:pPr>
        <w:spacing w:line="360" w:lineRule="auto"/>
        <w:jc w:val="both"/>
        <w:rPr>
          <w:rFonts w:ascii="Avenir Book" w:eastAsia="Arial" w:hAnsi="Avenir Book" w:cs="Arial"/>
          <w:b/>
          <w:sz w:val="24"/>
          <w:szCs w:val="24"/>
        </w:rPr>
      </w:pPr>
      <w:r w:rsidRPr="0018293E">
        <w:rPr>
          <w:rFonts w:ascii="Avenir Book" w:eastAsia="Arial" w:hAnsi="Avenir Book" w:cs="Arial"/>
          <w:b/>
          <w:sz w:val="24"/>
          <w:szCs w:val="24"/>
        </w:rPr>
        <w:t>INTRODUÇÃO</w:t>
      </w:r>
    </w:p>
    <w:p w14:paraId="584C7CC4"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Biologicamente, como fonte de energia, o alimento é elemento essencial para a reprodução da vida. E, para além das questões físicas, ele está intrinsecamente ligado às condutas mentais e às relações sociais humanas (FILHO, 2022). Alimento no prato é dignidade e, como afirma Salles-Costa (2022), “Assegurar a alimentação significa assegurar o direito à vida.”</w:t>
      </w:r>
    </w:p>
    <w:p w14:paraId="095B6006"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 No entanto, apesar de um direito humano básico fundamental garantido pela Constituição Federal de 1988, a estreita relação estabelecida entre a comida e o capitalismo transforma o alimento em mercadoria, em commodity. E, ao perder seu valor de uso, a </w:t>
      </w:r>
      <w:r w:rsidRPr="0090080D">
        <w:rPr>
          <w:rFonts w:ascii="Avenir Book" w:hAnsi="Avenir Book"/>
          <w:color w:val="000000"/>
        </w:rPr>
        <w:lastRenderedPageBreak/>
        <w:t>alimentação passa a realizar as necessidades do capital (CHUN, 2018; MARX, 2006; TEIXEIRA, 2022). Assim, enquanto o Brasil bate recordes na produção de commodities em um sistema monocultor amparado no latifúndio e exporta dezenas de milhões de toneladas de grãos e carnes, 125 milhões de brasileiros não têm o que comer ou não sabem se farão a próxima refeição (CÁTEDRA JOSUÉ DE CASTRO, et al., 2022). Ainda, de acordo com a segunda edição do Inquérito Nacional sobre Insegurança Alimentar no Contexto da Pandemia da Covid-19 no Brasil (VIGISAN) de 2022, 33,1 milhões de pessoas convivem hoje com o estado mais grave da insegurança alimentar, a fome (REDE PENSSAN, 2022).</w:t>
      </w:r>
    </w:p>
    <w:p w14:paraId="117F711E"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A fome aqui é entendida a partir dos escritos de Josué de Castro (1957) ao afirmar que a fome e a perpetuação da pobreza que se manifestam no Brasil e na América Latina não são um problema natural de escassez, mas um “fenômeno social, produto de estruturas econômicas defeituosas.” Assim, ao considerar a fome como produto das relações sociais baseadas na exploração e expropriação dos trabalhadores, Castro propõe, também, a necessidade de transformações estruturais através de questionamentos à ordem social vigente e enxerga os movimentos sociais como agentes fundamentais nessa ruptura. Para Junior (2020): </w:t>
      </w:r>
    </w:p>
    <w:p w14:paraId="61234272" w14:textId="77777777" w:rsidR="0090080D" w:rsidRPr="0090080D" w:rsidRDefault="0090080D" w:rsidP="00F636B8">
      <w:pPr>
        <w:pStyle w:val="NormalWeb"/>
        <w:spacing w:before="200" w:beforeAutospacing="0" w:after="200" w:afterAutospacing="0" w:line="360" w:lineRule="auto"/>
        <w:ind w:left="1440"/>
        <w:jc w:val="both"/>
        <w:rPr>
          <w:rFonts w:ascii="Avenir Book" w:hAnsi="Avenir Book"/>
        </w:rPr>
      </w:pPr>
      <w:r w:rsidRPr="0090080D">
        <w:rPr>
          <w:rFonts w:ascii="Avenir Book" w:hAnsi="Avenir Book"/>
          <w:color w:val="000000"/>
          <w:sz w:val="22"/>
          <w:szCs w:val="22"/>
        </w:rPr>
        <w:t>“Ao ímpeto de técnicos, pesquisadores, políticos, empresários e intelectuais em oferecer soluções ou respostas prontas para os problemas enfrentados pela população, Josué de Castro contrapõe uma noção que coloca os trabalhadores como sujeitos que têm condições de se organizar para transformarem suas próprias condições de vida. Isto é, em Sete Palmos de Terra e um Caixão aqueles que vivem miseravelmente e que passam fome não aparecem como pessoas que precisam ser socorridas ou tuteladas, mas como agentes políticos que ao se organizarem e tomarem consciência dos processos de expropriação e exploração aos quais estão submetidos têm condições de pensar caminhos de sua emancipação.” </w:t>
      </w:r>
    </w:p>
    <w:p w14:paraId="20B8F23F"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Os movimentos sociais possuem uma ampla multiplicidade conceitual, com diversas contribuições teóricas e escalas de análise. Partindo das análises de </w:t>
      </w:r>
      <w:proofErr w:type="spellStart"/>
      <w:r w:rsidRPr="0090080D">
        <w:rPr>
          <w:rFonts w:ascii="Avenir Book" w:hAnsi="Avenir Book"/>
          <w:color w:val="000000"/>
        </w:rPr>
        <w:t>Gohn</w:t>
      </w:r>
      <w:proofErr w:type="spellEnd"/>
      <w:r w:rsidRPr="0090080D">
        <w:rPr>
          <w:rFonts w:ascii="Avenir Book" w:hAnsi="Avenir Book"/>
          <w:color w:val="000000"/>
        </w:rPr>
        <w:t xml:space="preserve">, é possível definir os movimentos sociais como “ações sociais coletivas de caráter sociopolítico e cultural que viabilizam distintas formas da população se organizar e expressar suas demandas.” Além disso, a autora afirma que esses movimentos constroem suas identidades a partir dos direitos, que, quando coletivos, englobam todo um grupo social (GOHN, 2006, 2009). Esses mesmos direitos são abordados por Touraine como vontades coletivas que colocam os movimentos sociais em uma posição de “agentes de liberdade, de igualdade, de justiça social ou de independência nacional." Para ele, as vontades coletivas surgem a partir de um conflito central, inerente à sociedade e é, a partir dele, que o sujeito se dedica à luta coletiva. Touraine ainda afirma que os movimentos sociais são “o coração, o pulsar da sociedade”, uma vez que resistem às </w:t>
      </w:r>
      <w:r w:rsidRPr="0090080D">
        <w:rPr>
          <w:rFonts w:ascii="Avenir Book" w:hAnsi="Avenir Book"/>
          <w:color w:val="000000"/>
        </w:rPr>
        <w:lastRenderedPageBreak/>
        <w:t>opressões e (</w:t>
      </w:r>
      <w:proofErr w:type="spellStart"/>
      <w:r w:rsidRPr="0090080D">
        <w:rPr>
          <w:rFonts w:ascii="Avenir Book" w:hAnsi="Avenir Book"/>
          <w:color w:val="000000"/>
        </w:rPr>
        <w:t>re</w:t>
      </w:r>
      <w:proofErr w:type="spellEnd"/>
      <w:r w:rsidRPr="0090080D">
        <w:rPr>
          <w:rFonts w:ascii="Avenir Book" w:hAnsi="Avenir Book"/>
          <w:color w:val="000000"/>
        </w:rPr>
        <w:t>)constroem o novo, sendo fundamentais no processo de transformação social (TOURAINE, 1984, 1989).</w:t>
      </w:r>
    </w:p>
    <w:p w14:paraId="723224C3"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Assim, e considerando que os movimentos sociais estão em constante construção, se formando também a partir de relações sociais materiais e imateriais e de acordo com o processo de desenvolvimento e situação conjuntural da sociedade em que estão inseridos, torna-se fundamental partir do território para compreender os discursos e ações das lutas </w:t>
      </w:r>
      <w:proofErr w:type="spellStart"/>
      <w:r w:rsidRPr="0090080D">
        <w:rPr>
          <w:rFonts w:ascii="Avenir Book" w:hAnsi="Avenir Book"/>
          <w:color w:val="000000"/>
        </w:rPr>
        <w:t>contra-hegemônicas</w:t>
      </w:r>
      <w:proofErr w:type="spellEnd"/>
      <w:r w:rsidRPr="0090080D">
        <w:rPr>
          <w:rFonts w:ascii="Avenir Book" w:hAnsi="Avenir Book"/>
          <w:color w:val="000000"/>
        </w:rPr>
        <w:t xml:space="preserve"> (FERNANDES, 2012; SILVA, 2017; SOBREIRO-FILHO, 2013).</w:t>
      </w:r>
    </w:p>
    <w:p w14:paraId="08B950CB" w14:textId="25F4D23A"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Para além de um espaço com relações de poder, o território pode ser compreendido como um fenômeno total, multidimensional e </w:t>
      </w:r>
      <w:proofErr w:type="spellStart"/>
      <w:r w:rsidRPr="0090080D">
        <w:rPr>
          <w:rFonts w:ascii="Avenir Book" w:hAnsi="Avenir Book"/>
          <w:color w:val="000000"/>
        </w:rPr>
        <w:t>multiescalar</w:t>
      </w:r>
      <w:proofErr w:type="spellEnd"/>
      <w:r w:rsidRPr="0090080D">
        <w:rPr>
          <w:rFonts w:ascii="Avenir Book" w:hAnsi="Avenir Book"/>
          <w:color w:val="000000"/>
        </w:rPr>
        <w:t xml:space="preserve"> (FERNANDES, 2008). Por ser composto por diversas dimensões e diferentes escalas geográficas, entende-se que o território não pode ser visto e analisado apenas como uma unidade geográfica determinada, mas que dentro dele se organizam múltiplos territórios, que são produzidos por relações sociais distintas. Nesse sentido, para Cardona e Sobreiro Filho (2016), </w:t>
      </w:r>
      <w:r w:rsidR="007E761C" w:rsidRPr="0090080D">
        <w:rPr>
          <w:rFonts w:ascii="Avenir Book" w:hAnsi="Avenir Book"/>
          <w:color w:val="000000"/>
        </w:rPr>
        <w:t>“o</w:t>
      </w:r>
      <w:r w:rsidRPr="0090080D">
        <w:rPr>
          <w:rFonts w:ascii="Avenir Book" w:hAnsi="Avenir Book"/>
          <w:color w:val="000000"/>
        </w:rPr>
        <w:t xml:space="preserve"> social não existe no vazio, só existe na produção de seus espaços de materialização, no ser e no estar, na construção múltipla das dimensões". </w:t>
      </w:r>
    </w:p>
    <w:p w14:paraId="485D2A47"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Por estar atrelado à conflitualidades, o território também é expressado na disputa por diferentes modelos de desenvolvimento estabelecidos por diferentes sujeitos, com diferentes práticas sociais, interesses, subjetividades e dinâmicas. Assim, pensando nos movimentos </w:t>
      </w:r>
      <w:proofErr w:type="spellStart"/>
      <w:r w:rsidRPr="0090080D">
        <w:rPr>
          <w:rFonts w:ascii="Avenir Book" w:hAnsi="Avenir Book"/>
          <w:color w:val="000000"/>
        </w:rPr>
        <w:t>socioterritoriais</w:t>
      </w:r>
      <w:proofErr w:type="spellEnd"/>
      <w:r w:rsidRPr="0090080D">
        <w:rPr>
          <w:rFonts w:ascii="Avenir Book" w:hAnsi="Avenir Book"/>
          <w:color w:val="000000"/>
        </w:rPr>
        <w:t xml:space="preserve"> como sujeitos que também estão em disputa por novos modelos de desenvolvimento e sociedade para existirem e resistirem, Cardona e Sobreiro Filho (2016), argumentam que: </w:t>
      </w:r>
    </w:p>
    <w:p w14:paraId="392BB7EA" w14:textId="77777777" w:rsidR="0090080D" w:rsidRPr="0090080D" w:rsidRDefault="0090080D" w:rsidP="00F636B8">
      <w:pPr>
        <w:pStyle w:val="NormalWeb"/>
        <w:spacing w:before="240" w:beforeAutospacing="0" w:after="240" w:afterAutospacing="0" w:line="360" w:lineRule="auto"/>
        <w:ind w:left="1440"/>
        <w:jc w:val="both"/>
        <w:rPr>
          <w:rFonts w:ascii="Avenir Book" w:hAnsi="Avenir Book"/>
        </w:rPr>
      </w:pPr>
      <w:r w:rsidRPr="0090080D">
        <w:rPr>
          <w:rFonts w:ascii="Avenir Book" w:hAnsi="Avenir Book"/>
          <w:color w:val="000000"/>
          <w:sz w:val="22"/>
          <w:szCs w:val="22"/>
        </w:rPr>
        <w:t>“Uma das principais apostas contra o capital, por parte das classes populares, são as apostas pela reconfiguração e disputa do território, o qual é assumido pelos movimentos populares em suas lutas, pela defesa de seu modo de vida, de suas identidades e sentimentos, da vontade de defender o que os constituem e lhes garantem sua reprodução no território.”</w:t>
      </w:r>
    </w:p>
    <w:p w14:paraId="5D3B68D8"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Tendo então o território como elemento central para a formação e existência dos movimentos, partimos de uma perspectiva </w:t>
      </w:r>
      <w:proofErr w:type="spellStart"/>
      <w:r w:rsidRPr="0090080D">
        <w:rPr>
          <w:rFonts w:ascii="Avenir Book" w:hAnsi="Avenir Book"/>
          <w:color w:val="000000"/>
        </w:rPr>
        <w:t>sócio-geográfica</w:t>
      </w:r>
      <w:proofErr w:type="spellEnd"/>
      <w:r w:rsidRPr="0090080D">
        <w:rPr>
          <w:rFonts w:ascii="Avenir Book" w:hAnsi="Avenir Book"/>
          <w:color w:val="000000"/>
        </w:rPr>
        <w:t xml:space="preserve"> das leituras de Fernandes ao classificá-los como movimentos socioespaciais e </w:t>
      </w:r>
      <w:proofErr w:type="spellStart"/>
      <w:r w:rsidRPr="0090080D">
        <w:rPr>
          <w:rFonts w:ascii="Avenir Book" w:hAnsi="Avenir Book"/>
          <w:color w:val="000000"/>
        </w:rPr>
        <w:t>socioterritoriais</w:t>
      </w:r>
      <w:proofErr w:type="spellEnd"/>
      <w:r w:rsidRPr="0090080D">
        <w:rPr>
          <w:rFonts w:ascii="Avenir Book" w:hAnsi="Avenir Book"/>
          <w:color w:val="000000"/>
        </w:rPr>
        <w:t>.</w:t>
      </w:r>
    </w:p>
    <w:p w14:paraId="4B320255"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No cenário nacional, evidenciamos dois movimentos </w:t>
      </w:r>
      <w:proofErr w:type="spellStart"/>
      <w:r w:rsidRPr="0090080D">
        <w:rPr>
          <w:rFonts w:ascii="Avenir Book" w:hAnsi="Avenir Book"/>
          <w:color w:val="000000"/>
        </w:rPr>
        <w:t>socioterritoriais</w:t>
      </w:r>
      <w:proofErr w:type="spellEnd"/>
      <w:r w:rsidRPr="0090080D">
        <w:rPr>
          <w:rFonts w:ascii="Avenir Book" w:hAnsi="Avenir Book"/>
          <w:color w:val="000000"/>
        </w:rPr>
        <w:t xml:space="preserve"> com histórico de destaque na luta por direitos coletivos e por novas construções sociais do território, o Movimento dos Trabalhadores Rurais Sem Terra (MST) e o Movimento dos Trabalhadores Sem-Teto (MTST), que tem na reforma agrária e na reforma urbana, respectivamente, seus conflitos centrais.</w:t>
      </w:r>
    </w:p>
    <w:p w14:paraId="589044E1"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 O MST surge, no ano de 1984, em um contexto histórico e político marcado pela ditadura militar (1964-1984) e, consequentemente, pelo aprofundamento das desigualdades </w:t>
      </w:r>
      <w:r w:rsidRPr="0090080D">
        <w:rPr>
          <w:rFonts w:ascii="Avenir Book" w:hAnsi="Avenir Book"/>
          <w:color w:val="000000"/>
        </w:rPr>
        <w:lastRenderedPageBreak/>
        <w:t>sociais no Brasil. No período em questão, as intervenções do Estado sobre o espaço agrário privilegiavam a estratégia da colonização agrícola em detrimento de uma reforma na estrutura fundiária no país, criando diversos conflitos no campo. Assim, a pauta de uma reforma agrária como importante mecanismo de desenvolvimento econômico-social passa a emergir e, na luta pela distribuição mais igualitária de terras, é fundado o Movimento dos Trabalhadores Rurais Sem Terra (STÉDILE &amp; FERNANDES, 1999; BORGES, 2010). </w:t>
      </w:r>
    </w:p>
    <w:p w14:paraId="31AF48F3"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No decorrer dos anos, o Movimento foi modificando seus discursos e estratégias de acordo, também, com a mudança de conjuntura política no país. E, sempre com o foco na luta por terra, reforma agrária e mudanças sociais, o MST protagoniza o movimento camponês no território nacional. Até hoje, por exemplo, já foram conquistados assentamentos para 450 mil famílias em terras desapropriadas, a criação de 160 cooperativas, 120 agroindústrias e 19,9 mil associações nos assentamentos, o que mostra a dimensão e o impacto que o Movimento tem na reconfiguração do social (CAMPOS &amp; SILVA, 2016).</w:t>
      </w:r>
    </w:p>
    <w:p w14:paraId="2C8E6A9F"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Já o MTST, que tem como principal pauta o acesso à moradia, surge em 1997 do desdobramento do MST, a partir da necessidade de direcionar as lutas também para os espaços urbanos. E, em um contexto de urbanização corporativa, concentração fundiária e elevado déficit habitacional no país, o movimento levanta a bandeira da reforma urbana. Para Medeiros (2020), o MTST surgiu “como parte de uma análise consciente das transformações produzidas pela reestruturação das relações de produção sob o neoliberalismo e a necessidade de alcançar os trabalhadores e trabalhadoras dos centros urbanos”. Sendo que, hoje, depois de um longo processo, ele se consolida como o maior movimento social urbano no Brasil, tendo conquistado moradia para mais de 20 mil pessoas sem-teto em vários estados brasileiros (SIMÕES, CAMPOS &amp; RAFAEL, 2017). </w:t>
      </w:r>
    </w:p>
    <w:p w14:paraId="6E9D0F27"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Nesse contexto, apesar de possuírem agendas de luta distintas, o MST e o MTST demonstram algumas semelhanças. As formas de atuação e resistência, por exemplo, que se dão principalmente através de manifestações e ocupações coletivas com o intuito de se opor e romper com os regimes de subalternidade e segregação socioespacial, é uma convergência significativa entre os movimentos. Além disso, a forma organizacional e estrutural de ambos os movimentos se dá através da oposição e reação à lógica dominante capitalista, que exclui e oprime os trabalhadores do campo e da cidade de forma interconectada (OLIVEIRA, 2019).</w:t>
      </w:r>
    </w:p>
    <w:p w14:paraId="1A5B509E"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Assim, sabendo que as problemáticas sociais, ambientais e políticas existentes no campo estão conectadas às dificuldades vivenciadas no meio urbano, e vice-versa, se faz necessário pensar em análises mais profundas e complexas desses territórios, enxergando a complementaridade entre eles. (CAMPOS &amp; SILVA, 2016). Ao analisar os casos de um movimento urbano e um rural, </w:t>
      </w:r>
      <w:proofErr w:type="spellStart"/>
      <w:r w:rsidRPr="0090080D">
        <w:rPr>
          <w:rFonts w:ascii="Avenir Book" w:hAnsi="Avenir Book"/>
          <w:color w:val="000000"/>
        </w:rPr>
        <w:t>Brigel</w:t>
      </w:r>
      <w:proofErr w:type="spellEnd"/>
      <w:r w:rsidRPr="0090080D">
        <w:rPr>
          <w:rFonts w:ascii="Avenir Book" w:hAnsi="Avenir Book"/>
          <w:color w:val="000000"/>
        </w:rPr>
        <w:t xml:space="preserve"> e Falero (2008) concluem que,</w:t>
      </w:r>
    </w:p>
    <w:p w14:paraId="3C308435" w14:textId="77777777" w:rsidR="0090080D" w:rsidRPr="0090080D" w:rsidRDefault="0090080D" w:rsidP="00F636B8">
      <w:pPr>
        <w:pStyle w:val="NormalWeb"/>
        <w:spacing w:before="200" w:beforeAutospacing="0" w:after="200" w:afterAutospacing="0" w:line="360" w:lineRule="auto"/>
        <w:ind w:left="1440"/>
        <w:jc w:val="both"/>
        <w:rPr>
          <w:rFonts w:ascii="Avenir Book" w:hAnsi="Avenir Book"/>
        </w:rPr>
      </w:pPr>
      <w:r w:rsidRPr="0090080D">
        <w:rPr>
          <w:rFonts w:ascii="Avenir Book" w:hAnsi="Avenir Book"/>
          <w:color w:val="000000"/>
          <w:sz w:val="22"/>
          <w:szCs w:val="22"/>
        </w:rPr>
        <w:lastRenderedPageBreak/>
        <w:t>“Independente de  esses movimentos terem como base o âmbito rural ou urbano, e de se ter em conta tanto suas especificidades como o atual ciclo capitalista (que revela, por exemplo, uma nova divisão do trabalho, cuja espacialidade pode contribuir para vislumbrar as novas formas de atuação e exploração das grandes corporações, mas também suas resistências), a conexão de suas ações procura iluminar uma dominação que atravessa tanto o campo como as cidades, e a necessidade de se tecer alianças mais amplas, com o objetivo de construir alternativas de sociedade e projetar novos eixos de resistência regional.”</w:t>
      </w:r>
    </w:p>
    <w:p w14:paraId="2C4CB1AF" w14:textId="31C1A994"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Em vista disso, compreender como se convergem os discursos e ações de combate à fome de diferentes movimentos </w:t>
      </w:r>
      <w:proofErr w:type="spellStart"/>
      <w:r w:rsidRPr="0090080D">
        <w:rPr>
          <w:rFonts w:ascii="Avenir Book" w:hAnsi="Avenir Book"/>
          <w:color w:val="000000"/>
        </w:rPr>
        <w:t>socioterritoriais</w:t>
      </w:r>
      <w:proofErr w:type="spellEnd"/>
      <w:r w:rsidRPr="0090080D">
        <w:rPr>
          <w:rFonts w:ascii="Avenir Book" w:hAnsi="Avenir Book"/>
          <w:color w:val="000000"/>
        </w:rPr>
        <w:t xml:space="preserve"> se justifica pois, ao reconhecer as potencialidades das múltiplas formas de ativismo alimentar em territórios distintos, é possível pensar em agendas de luta mais amplas e complexas, que estabeleçam redes de diálogo e mobilizações entre o urbano e o rural no que se refere à superação da fome. Além de abrir caminhos e discussões para a criação de redes de luta urbano-rurais, já que como afirma Engels (2023, tradução nossa)[¹] “Para atingir transformações radicais no contexto agrário, são necessárias organizações que estabeleçam alianças e redes de solidariedade entre as classes trabalhadoras</w:t>
      </w:r>
      <w:r w:rsidR="00B36F07">
        <w:rPr>
          <w:rFonts w:ascii="Avenir Book" w:hAnsi="Avenir Book"/>
          <w:color w:val="000000"/>
        </w:rPr>
        <w:t>.</w:t>
      </w:r>
      <w:r w:rsidRPr="0090080D">
        <w:rPr>
          <w:rFonts w:ascii="Avenir Book" w:hAnsi="Avenir Book"/>
          <w:color w:val="000000"/>
        </w:rPr>
        <w:t>” </w:t>
      </w:r>
    </w:p>
    <w:p w14:paraId="1549448B" w14:textId="77777777" w:rsidR="0090080D" w:rsidRDefault="0090080D" w:rsidP="00F636B8">
      <w:pPr>
        <w:pStyle w:val="NormalWeb"/>
        <w:spacing w:before="0" w:beforeAutospacing="0" w:after="0" w:afterAutospacing="0" w:line="360" w:lineRule="auto"/>
        <w:ind w:firstLine="720"/>
        <w:jc w:val="both"/>
      </w:pPr>
      <w:r w:rsidRPr="0090080D">
        <w:rPr>
          <w:rFonts w:ascii="Avenir Book" w:hAnsi="Avenir Book"/>
          <w:color w:val="000000"/>
        </w:rPr>
        <w:t>Dentro desse contexto, partindo da urgência de debates e ações acerca da fome e, sendo o acesso à alimentação uma questão de interesse comum e fundamental para a reprodução da vida do campo e da cidade, como fonte e condição de sua existência,</w:t>
      </w:r>
      <w:r w:rsidRPr="0090080D">
        <w:rPr>
          <w:rFonts w:ascii="Avenir Book" w:hAnsi="Avenir Book"/>
          <w:color w:val="000000"/>
          <w:shd w:val="clear" w:color="auto" w:fill="FFFFFF"/>
        </w:rPr>
        <w:t xml:space="preserve"> o projeto ora proposto objetiva identificar as convergências existentes entre os discursos e ações de dois movimentos </w:t>
      </w:r>
      <w:proofErr w:type="spellStart"/>
      <w:r w:rsidRPr="0090080D">
        <w:rPr>
          <w:rFonts w:ascii="Avenir Book" w:hAnsi="Avenir Book"/>
          <w:color w:val="000000"/>
          <w:shd w:val="clear" w:color="auto" w:fill="FFFFFF"/>
        </w:rPr>
        <w:t>socioterritoriais</w:t>
      </w:r>
      <w:proofErr w:type="spellEnd"/>
      <w:r w:rsidRPr="0090080D">
        <w:rPr>
          <w:rFonts w:ascii="Avenir Book" w:hAnsi="Avenir Book"/>
          <w:color w:val="000000"/>
          <w:shd w:val="clear" w:color="auto" w:fill="FFFFFF"/>
        </w:rPr>
        <w:t xml:space="preserve"> distintos na superação da fome. Para tanto, a pesquisa estudará o caso dos Movimento dos Trabalhadores Rurais Sem Terra (MST) e do Movimento dos Trabalhadores Sem Teto (MTST) através da triangulação de metodologias qualitativas</w:t>
      </w:r>
      <w:r>
        <w:rPr>
          <w:color w:val="000000"/>
          <w:shd w:val="clear" w:color="auto" w:fill="FFFFFF"/>
        </w:rPr>
        <w:t>. </w:t>
      </w:r>
    </w:p>
    <w:p w14:paraId="25140272" w14:textId="02B0EBA3" w:rsidR="007F198C" w:rsidRPr="0018293E" w:rsidRDefault="007F198C" w:rsidP="00F636B8">
      <w:pPr>
        <w:spacing w:line="360" w:lineRule="auto"/>
        <w:jc w:val="both"/>
        <w:rPr>
          <w:rFonts w:ascii="Avenir Book" w:eastAsia="Arial" w:hAnsi="Avenir Book" w:cs="Arial"/>
          <w:sz w:val="24"/>
          <w:szCs w:val="24"/>
        </w:rPr>
      </w:pPr>
    </w:p>
    <w:p w14:paraId="0BAE831E" w14:textId="77777777" w:rsidR="007F198C" w:rsidRPr="0018293E" w:rsidRDefault="007F198C" w:rsidP="00F636B8">
      <w:pPr>
        <w:spacing w:line="360" w:lineRule="auto"/>
        <w:jc w:val="both"/>
        <w:rPr>
          <w:rFonts w:ascii="Avenir Book" w:eastAsia="Arial" w:hAnsi="Avenir Book" w:cs="Arial"/>
          <w:sz w:val="24"/>
          <w:szCs w:val="24"/>
        </w:rPr>
      </w:pPr>
    </w:p>
    <w:p w14:paraId="40E8D61D" w14:textId="3713BA33" w:rsidR="007F198C" w:rsidRDefault="00A46D60" w:rsidP="00F636B8">
      <w:pPr>
        <w:spacing w:line="360" w:lineRule="auto"/>
        <w:jc w:val="both"/>
        <w:rPr>
          <w:rFonts w:ascii="Avenir Book" w:eastAsia="Arial" w:hAnsi="Avenir Book" w:cs="Arial"/>
          <w:b/>
          <w:sz w:val="24"/>
          <w:szCs w:val="24"/>
        </w:rPr>
      </w:pPr>
      <w:r>
        <w:rPr>
          <w:rFonts w:ascii="Avenir Book" w:eastAsia="Arial" w:hAnsi="Avenir Book" w:cs="Arial"/>
          <w:b/>
          <w:sz w:val="24"/>
          <w:szCs w:val="24"/>
        </w:rPr>
        <w:t>DESENVOLVIMENTO</w:t>
      </w:r>
    </w:p>
    <w:p w14:paraId="7C59E07E" w14:textId="339069D4" w:rsidR="000F0ED0" w:rsidRPr="000F0ED0" w:rsidRDefault="000F0ED0" w:rsidP="000F0ED0">
      <w:pPr>
        <w:pStyle w:val="NormalWeb"/>
        <w:spacing w:before="0" w:beforeAutospacing="0" w:after="0" w:afterAutospacing="0" w:line="360" w:lineRule="auto"/>
        <w:jc w:val="both"/>
        <w:textAlignment w:val="baseline"/>
        <w:rPr>
          <w:rFonts w:ascii="Avenir Book" w:hAnsi="Avenir Book"/>
          <w:color w:val="000000"/>
        </w:rPr>
      </w:pPr>
      <w:r>
        <w:rPr>
          <w:rFonts w:ascii="Avenir Book" w:eastAsia="Arial" w:hAnsi="Avenir Book" w:cs="Arial"/>
          <w:bCs/>
        </w:rPr>
        <w:t xml:space="preserve">O desenvolvimento do presente trabalho se dará com o objetivo de </w:t>
      </w:r>
      <w:r w:rsidRPr="000F0ED0">
        <w:rPr>
          <w:rFonts w:ascii="Avenir Book" w:hAnsi="Avenir Book"/>
          <w:color w:val="000000"/>
        </w:rPr>
        <w:t>i</w:t>
      </w:r>
      <w:r w:rsidRPr="000F0ED0">
        <w:rPr>
          <w:rFonts w:ascii="Avenir Book" w:hAnsi="Avenir Book"/>
          <w:color w:val="000000"/>
        </w:rPr>
        <w:t>dentificar as convergências existentes entre os discursos e ações de movimentos socioterritoriais do campo e da cidade frente à luta pelo combate à fome, mais especificamente do Movimento dos Trabalhadores Rurais Sem Terra (MST) e do Movimento dos Trabalhadores Sem-Teto (MTST).</w:t>
      </w:r>
      <w:r w:rsidRPr="000F0ED0">
        <w:rPr>
          <w:rFonts w:ascii="Avenir Book" w:hAnsi="Avenir Book"/>
          <w:color w:val="000000"/>
        </w:rPr>
        <w:t xml:space="preserve"> </w:t>
      </w:r>
      <w:r>
        <w:rPr>
          <w:rFonts w:ascii="Avenir Book" w:hAnsi="Avenir Book"/>
          <w:color w:val="000000"/>
        </w:rPr>
        <w:t>Além de, i</w:t>
      </w:r>
      <w:r w:rsidRPr="000F0ED0">
        <w:rPr>
          <w:rFonts w:ascii="Avenir Book" w:hAnsi="Avenir Book"/>
          <w:color w:val="000000"/>
        </w:rPr>
        <w:t>dentificar</w:t>
      </w:r>
      <w:r w:rsidR="00D75E2C">
        <w:rPr>
          <w:rFonts w:ascii="Avenir Book" w:hAnsi="Avenir Book"/>
          <w:color w:val="000000"/>
        </w:rPr>
        <w:t>: a)</w:t>
      </w:r>
      <w:r w:rsidRPr="000F0ED0">
        <w:rPr>
          <w:rFonts w:ascii="Avenir Book" w:hAnsi="Avenir Book"/>
          <w:color w:val="000000"/>
        </w:rPr>
        <w:t xml:space="preserve"> quais são os discursos dos movimentos em relação à problemática da fome</w:t>
      </w:r>
      <w:r>
        <w:rPr>
          <w:rFonts w:ascii="Avenir Book" w:hAnsi="Avenir Book"/>
          <w:color w:val="000000"/>
        </w:rPr>
        <w:t>,</w:t>
      </w:r>
      <w:r w:rsidRPr="000F0ED0">
        <w:rPr>
          <w:rFonts w:ascii="Avenir Book" w:hAnsi="Avenir Book"/>
          <w:color w:val="000000"/>
        </w:rPr>
        <w:t xml:space="preserve"> </w:t>
      </w:r>
      <w:r w:rsidR="00D75E2C">
        <w:rPr>
          <w:rFonts w:ascii="Avenir Book" w:hAnsi="Avenir Book"/>
          <w:color w:val="000000"/>
        </w:rPr>
        <w:t xml:space="preserve">b) </w:t>
      </w:r>
      <w:r w:rsidRPr="000F0ED0">
        <w:rPr>
          <w:rFonts w:ascii="Avenir Book" w:hAnsi="Avenir Book"/>
          <w:color w:val="000000"/>
        </w:rPr>
        <w:t>como o MST e o MTST agem frente à superação da fome em seus territórios</w:t>
      </w:r>
      <w:r>
        <w:rPr>
          <w:rFonts w:ascii="Avenir Book" w:hAnsi="Avenir Book"/>
          <w:color w:val="000000"/>
        </w:rPr>
        <w:t>,</w:t>
      </w:r>
      <w:r w:rsidRPr="000F0ED0">
        <w:rPr>
          <w:rFonts w:ascii="Avenir Book" w:hAnsi="Avenir Book"/>
          <w:color w:val="000000"/>
        </w:rPr>
        <w:t xml:space="preserve"> </w:t>
      </w:r>
      <w:r w:rsidR="00D75E2C">
        <w:rPr>
          <w:rFonts w:ascii="Avenir Book" w:hAnsi="Avenir Book"/>
          <w:color w:val="000000"/>
        </w:rPr>
        <w:t xml:space="preserve">c) </w:t>
      </w:r>
      <w:r w:rsidRPr="000F0ED0">
        <w:rPr>
          <w:rFonts w:ascii="Avenir Book" w:hAnsi="Avenir Book"/>
          <w:color w:val="000000"/>
        </w:rPr>
        <w:t>sistematizar as diferenças e convergências dos discursos e ações de combate à</w:t>
      </w:r>
      <w:r>
        <w:rPr>
          <w:rFonts w:ascii="Avenir Book" w:hAnsi="Avenir Book"/>
          <w:color w:val="000000"/>
        </w:rPr>
        <w:t xml:space="preserve"> </w:t>
      </w:r>
      <w:r w:rsidRPr="000F0ED0">
        <w:rPr>
          <w:rFonts w:ascii="Avenir Book" w:hAnsi="Avenir Book"/>
          <w:color w:val="000000"/>
        </w:rPr>
        <w:t>fome entre os movimentos rurais e urbanos</w:t>
      </w:r>
      <w:r>
        <w:rPr>
          <w:rFonts w:ascii="Avenir Book" w:hAnsi="Avenir Book"/>
          <w:color w:val="000000"/>
        </w:rPr>
        <w:t xml:space="preserve"> e</w:t>
      </w:r>
      <w:r w:rsidR="00D75E2C">
        <w:rPr>
          <w:rFonts w:ascii="Avenir Book" w:hAnsi="Avenir Book"/>
          <w:color w:val="000000"/>
        </w:rPr>
        <w:t xml:space="preserve">, d) </w:t>
      </w:r>
      <w:r w:rsidRPr="000F0ED0">
        <w:rPr>
          <w:rFonts w:ascii="Avenir Book" w:hAnsi="Avenir Book"/>
          <w:color w:val="000000"/>
        </w:rPr>
        <w:t xml:space="preserve">os desafios dos movimentos </w:t>
      </w:r>
      <w:proofErr w:type="spellStart"/>
      <w:r w:rsidRPr="000F0ED0">
        <w:rPr>
          <w:rFonts w:ascii="Avenir Book" w:hAnsi="Avenir Book"/>
          <w:color w:val="000000"/>
        </w:rPr>
        <w:t>socioterritoriais</w:t>
      </w:r>
      <w:proofErr w:type="spellEnd"/>
      <w:r w:rsidRPr="000F0ED0">
        <w:rPr>
          <w:rFonts w:ascii="Avenir Book" w:hAnsi="Avenir Book"/>
          <w:color w:val="000000"/>
        </w:rPr>
        <w:t xml:space="preserve"> urbanos e rurais na luta pelo combate à fome.</w:t>
      </w:r>
    </w:p>
    <w:p w14:paraId="258D193B" w14:textId="77777777" w:rsidR="000F0ED0" w:rsidRPr="000F0ED0" w:rsidRDefault="000F0ED0" w:rsidP="00F636B8">
      <w:pPr>
        <w:spacing w:line="360" w:lineRule="auto"/>
        <w:jc w:val="both"/>
        <w:rPr>
          <w:rFonts w:ascii="Avenir Book" w:eastAsia="Arial" w:hAnsi="Avenir Book" w:cs="Arial"/>
          <w:bCs/>
          <w:sz w:val="24"/>
          <w:szCs w:val="24"/>
        </w:rPr>
      </w:pPr>
    </w:p>
    <w:p w14:paraId="52AFBF8C" w14:textId="18298759" w:rsidR="0090080D" w:rsidRPr="00F636B8" w:rsidRDefault="0090080D" w:rsidP="00F636B8">
      <w:pPr>
        <w:spacing w:line="360" w:lineRule="auto"/>
        <w:jc w:val="both"/>
        <w:rPr>
          <w:rFonts w:ascii="Avenir Book" w:eastAsia="Arial" w:hAnsi="Avenir Book" w:cs="Arial"/>
          <w:bCs/>
          <w:sz w:val="24"/>
          <w:szCs w:val="24"/>
        </w:rPr>
      </w:pPr>
      <w:r w:rsidRPr="00F636B8">
        <w:rPr>
          <w:rFonts w:ascii="Avenir Book" w:eastAsia="Arial" w:hAnsi="Avenir Book" w:cs="Arial"/>
          <w:bCs/>
          <w:sz w:val="24"/>
          <w:szCs w:val="24"/>
        </w:rPr>
        <w:lastRenderedPageBreak/>
        <w:t>Território de estudo</w:t>
      </w:r>
    </w:p>
    <w:p w14:paraId="57179402" w14:textId="291B78D8"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Para tanto, a pesquisa proposta será realizada em dois espaços </w:t>
      </w:r>
      <w:proofErr w:type="spellStart"/>
      <w:r w:rsidRPr="0090080D">
        <w:rPr>
          <w:rFonts w:ascii="Avenir Book" w:hAnsi="Avenir Book"/>
          <w:color w:val="000000"/>
        </w:rPr>
        <w:t>socioterritoriais</w:t>
      </w:r>
      <w:proofErr w:type="spellEnd"/>
      <w:r w:rsidRPr="0090080D">
        <w:rPr>
          <w:rFonts w:ascii="Avenir Book" w:hAnsi="Avenir Book"/>
          <w:color w:val="000000"/>
        </w:rPr>
        <w:t xml:space="preserve"> distintos, a Ocupação Lélia Gonzalez do Movimento dos Trabalhadores Sem Teto (MTST) e o Assentamento Horto Bela Vista do Movimento dos Trabalhadores Rurais Sem Terra (MST). Isso porque pretendemos identificar as convergências e diferenças entre as lutas pelo combate à fome em duas realidades distintas. Sendo um espaço urbanizado e outro no campo.</w:t>
      </w:r>
    </w:p>
    <w:p w14:paraId="3E95E758" w14:textId="0B1CA11D"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As duas áreas ficam localizadas no estado de São Paulo (SP). A ocupação Lélia Gonzalez pertencente ao MTST se encontra no município de Santo André, na região metropolitana de SP. A ocupação iniciou no ano de 2022 em um terreno que estava abandonado há mais de 15 anos em situação de irregularidade e hoje já reúne cerca de 2.500 pessoas. </w:t>
      </w:r>
      <w:r w:rsidR="00B36F07">
        <w:rPr>
          <w:rFonts w:ascii="Avenir Book" w:hAnsi="Avenir Book"/>
          <w:color w:val="000000"/>
        </w:rPr>
        <w:t xml:space="preserve"> </w:t>
      </w:r>
    </w:p>
    <w:p w14:paraId="17D8F3E9" w14:textId="52FEB655" w:rsidR="0090080D" w:rsidRDefault="0090080D" w:rsidP="00F636B8">
      <w:pPr>
        <w:pStyle w:val="NormalWeb"/>
        <w:spacing w:before="0" w:beforeAutospacing="0" w:after="0" w:afterAutospacing="0" w:line="360" w:lineRule="auto"/>
        <w:ind w:firstLine="720"/>
        <w:jc w:val="both"/>
        <w:rPr>
          <w:rFonts w:ascii="Avenir Book" w:hAnsi="Avenir Book"/>
          <w:color w:val="000000"/>
        </w:rPr>
      </w:pPr>
      <w:r w:rsidRPr="0090080D">
        <w:rPr>
          <w:rFonts w:ascii="Avenir Book" w:hAnsi="Avenir Book"/>
          <w:color w:val="000000"/>
        </w:rPr>
        <w:t>Já o assentamento Horto Bela Vista, do M</w:t>
      </w:r>
      <w:r w:rsidR="00B36F07">
        <w:rPr>
          <w:rFonts w:ascii="Avenir Book" w:hAnsi="Avenir Book"/>
          <w:color w:val="000000"/>
        </w:rPr>
        <w:t xml:space="preserve">ovimento dos Trabalhadores Rurais </w:t>
      </w:r>
      <w:r w:rsidRPr="0090080D">
        <w:rPr>
          <w:rFonts w:ascii="Avenir Book" w:hAnsi="Avenir Book"/>
          <w:color w:val="000000"/>
        </w:rPr>
        <w:t>S</w:t>
      </w:r>
      <w:r w:rsidR="00B36F07">
        <w:rPr>
          <w:rFonts w:ascii="Avenir Book" w:hAnsi="Avenir Book"/>
          <w:color w:val="000000"/>
        </w:rPr>
        <w:t xml:space="preserve">em </w:t>
      </w:r>
      <w:r w:rsidRPr="0090080D">
        <w:rPr>
          <w:rFonts w:ascii="Avenir Book" w:hAnsi="Avenir Book"/>
          <w:color w:val="000000"/>
        </w:rPr>
        <w:t>T</w:t>
      </w:r>
      <w:r w:rsidR="00B36F07">
        <w:rPr>
          <w:rFonts w:ascii="Avenir Book" w:hAnsi="Avenir Book"/>
          <w:color w:val="000000"/>
        </w:rPr>
        <w:t>erra</w:t>
      </w:r>
      <w:r w:rsidRPr="0090080D">
        <w:rPr>
          <w:rFonts w:ascii="Avenir Book" w:hAnsi="Avenir Book"/>
          <w:color w:val="000000"/>
        </w:rPr>
        <w:t>, está localizado na zona de amortecimento da FLONA Ipanema entre os municípios de Iperó e Tatuí, na região metropolitana de Sorocaba, interior de São Paulo, e possui 26 anos de luta e resistência na região. A ocupação se deu na área de 1.027,30 hectares da Fazenda Bela Vista, sendo que 405,30 ha pertenciam à área de reserva florestal da extinta Ferrovias Paulistas S/A (FEPASA), e o restante era composto por uma fazenda de pecuária de corte (PONTES, FERRANTE &amp; BARONE, 2021).</w:t>
      </w:r>
    </w:p>
    <w:p w14:paraId="1E512FF8" w14:textId="4AE10786" w:rsidR="0053716C" w:rsidRDefault="007277E7" w:rsidP="007277E7">
      <w:pPr>
        <w:pStyle w:val="NormalWeb"/>
        <w:spacing w:before="0" w:beforeAutospacing="0" w:after="0" w:afterAutospacing="0" w:line="360" w:lineRule="auto"/>
        <w:ind w:firstLine="720"/>
        <w:jc w:val="both"/>
        <w:rPr>
          <w:rFonts w:ascii="Avenir Book" w:hAnsi="Avenir Book"/>
          <w:color w:val="000000"/>
        </w:rPr>
      </w:pPr>
      <w:r>
        <w:rPr>
          <w:rFonts w:ascii="Avenir Book" w:hAnsi="Avenir Book"/>
          <w:color w:val="000000"/>
        </w:rPr>
        <w:t>Por conta de diversas mudanças ocorridas na dinâmica da FEPASA e do sucateamento que resultou em sua privatização, 17 hortos florestais pertencentes à empresa estavam sem uso. Ao identificar e mapear essas áreas, em 1997, o MST passou a se organizar na luta pela terra no local. E, c</w:t>
      </w:r>
      <w:r w:rsidR="0090080D" w:rsidRPr="0090080D">
        <w:rPr>
          <w:rFonts w:ascii="Avenir Book" w:hAnsi="Avenir Book"/>
          <w:color w:val="000000"/>
        </w:rPr>
        <w:t>om uma área de 1.034,96 hectares (ha)</w:t>
      </w:r>
      <w:r>
        <w:rPr>
          <w:rFonts w:ascii="Avenir Book" w:hAnsi="Avenir Book"/>
          <w:color w:val="000000"/>
        </w:rPr>
        <w:t>, o território</w:t>
      </w:r>
      <w:r w:rsidR="0090080D" w:rsidRPr="0090080D">
        <w:rPr>
          <w:rFonts w:ascii="Avenir Book" w:hAnsi="Avenir Book"/>
          <w:color w:val="000000"/>
        </w:rPr>
        <w:t xml:space="preserve"> foi reconhecido como Assentamento pelo ITESP (Instituto de Terras do Estado de São Paulo) em 1999</w:t>
      </w:r>
      <w:r w:rsidR="0053716C">
        <w:rPr>
          <w:rFonts w:ascii="Avenir Book" w:hAnsi="Avenir Book"/>
          <w:color w:val="000000"/>
        </w:rPr>
        <w:t xml:space="preserve"> (ALMEIDA, 2019).</w:t>
      </w:r>
    </w:p>
    <w:p w14:paraId="7911FC6B" w14:textId="0E898BEE" w:rsidR="0090080D" w:rsidRDefault="0053716C" w:rsidP="007277E7">
      <w:pPr>
        <w:pStyle w:val="NormalWeb"/>
        <w:spacing w:before="0" w:beforeAutospacing="0" w:after="0" w:afterAutospacing="0" w:line="360" w:lineRule="auto"/>
        <w:ind w:firstLine="720"/>
        <w:jc w:val="both"/>
        <w:rPr>
          <w:rFonts w:ascii="Avenir Book" w:hAnsi="Avenir Book"/>
          <w:color w:val="000000"/>
        </w:rPr>
      </w:pPr>
      <w:r>
        <w:rPr>
          <w:rFonts w:ascii="Avenir Book" w:hAnsi="Avenir Book"/>
          <w:color w:val="000000"/>
        </w:rPr>
        <w:t>A luta pela terra que iniciou com 85 famílias, hoje conta com 29 famílias que</w:t>
      </w:r>
      <w:r w:rsidR="0090080D" w:rsidRPr="0090080D">
        <w:rPr>
          <w:rFonts w:ascii="Avenir Book" w:hAnsi="Avenir Book"/>
          <w:color w:val="000000"/>
        </w:rPr>
        <w:t xml:space="preserve"> </w:t>
      </w:r>
      <w:r>
        <w:rPr>
          <w:rFonts w:ascii="Avenir Book" w:hAnsi="Avenir Book"/>
          <w:color w:val="000000"/>
        </w:rPr>
        <w:t>se organizam</w:t>
      </w:r>
      <w:r w:rsidR="0090080D" w:rsidRPr="0090080D">
        <w:rPr>
          <w:rFonts w:ascii="Avenir Book" w:hAnsi="Avenir Book"/>
          <w:color w:val="000000"/>
        </w:rPr>
        <w:t xml:space="preserve"> em lotes individuais.</w:t>
      </w:r>
    </w:p>
    <w:p w14:paraId="0E710851" w14:textId="77777777" w:rsidR="0090080D" w:rsidRPr="00F636B8" w:rsidRDefault="0090080D" w:rsidP="00F636B8">
      <w:pPr>
        <w:pStyle w:val="NormalWeb"/>
        <w:spacing w:before="0" w:beforeAutospacing="0" w:after="0" w:afterAutospacing="0" w:line="360" w:lineRule="auto"/>
        <w:jc w:val="both"/>
        <w:rPr>
          <w:rFonts w:ascii="Avenir Book" w:hAnsi="Avenir Book"/>
          <w:color w:val="000000"/>
        </w:rPr>
      </w:pPr>
    </w:p>
    <w:p w14:paraId="659D6A35" w14:textId="42F15803" w:rsidR="0090080D" w:rsidRPr="00F636B8" w:rsidRDefault="0090080D" w:rsidP="00F636B8">
      <w:pPr>
        <w:pStyle w:val="NormalWeb"/>
        <w:spacing w:before="0" w:beforeAutospacing="0" w:after="0" w:afterAutospacing="0" w:line="360" w:lineRule="auto"/>
        <w:jc w:val="both"/>
        <w:rPr>
          <w:rFonts w:ascii="Avenir Book" w:hAnsi="Avenir Book"/>
          <w:color w:val="000000"/>
        </w:rPr>
      </w:pPr>
      <w:r w:rsidRPr="00F636B8">
        <w:rPr>
          <w:rFonts w:ascii="Avenir Book" w:hAnsi="Avenir Book"/>
          <w:color w:val="000000"/>
        </w:rPr>
        <w:t>Levantamento de dados</w:t>
      </w:r>
    </w:p>
    <w:p w14:paraId="49FCE2DD"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A metodologia de pesquisa proposta para esse trabalho se baseia na combinação de métodos qualitativos, utilizando a Triangulação como objetivo metodológico. A Triangulação compreende a combinação de diferentes métodos de coleta de dados, aumentando assim a validez e a consistência das conclusões. Nesse caso, associaremos: a) pesquisa documental; b) entrevistas </w:t>
      </w:r>
      <w:proofErr w:type="spellStart"/>
      <w:r w:rsidRPr="0090080D">
        <w:rPr>
          <w:rFonts w:ascii="Avenir Book" w:hAnsi="Avenir Book"/>
          <w:color w:val="000000"/>
        </w:rPr>
        <w:t>semi-estruturadas</w:t>
      </w:r>
      <w:proofErr w:type="spellEnd"/>
      <w:r w:rsidRPr="0090080D">
        <w:rPr>
          <w:rFonts w:ascii="Avenir Book" w:hAnsi="Avenir Book"/>
          <w:color w:val="000000"/>
        </w:rPr>
        <w:t xml:space="preserve"> com lideranças e participantes dos movimentos; c) observação participante nas ocupações e assentamentos; d) diário de campo para captar, registrar, analisar e expor relatos do pesquisador; </w:t>
      </w:r>
    </w:p>
    <w:p w14:paraId="059817F9"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lastRenderedPageBreak/>
        <w:t>Neste caso, a pesquisa documental será utilizada complementarmente a outras metodologias com a finalidade de coletar informações já existentes referentes à trajetória histórica e a organização do MST e do MTST. Através de buscas e leituras de materiais escritos que não receberam tratamento científico, como jornais, revistas, obras literárias científicas e técnicas e relatórios, pretendemos compreender como se deram suas construções identitárias, além de resgatar os discursos e ações de combate à fome já realizados pelos movimentos sociais ao longo de seus anos de atuação. </w:t>
      </w:r>
    </w:p>
    <w:p w14:paraId="36DC5D36"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 xml:space="preserve">Assim, a partir do entendimento histórico da formação dos espaços de luta que iremos estudar, serão feitas entrevistas </w:t>
      </w:r>
      <w:proofErr w:type="spellStart"/>
      <w:r w:rsidRPr="0090080D">
        <w:rPr>
          <w:rFonts w:ascii="Avenir Book" w:hAnsi="Avenir Book"/>
          <w:color w:val="000000"/>
        </w:rPr>
        <w:t>semi</w:t>
      </w:r>
      <w:proofErr w:type="spellEnd"/>
      <w:r w:rsidRPr="0090080D">
        <w:rPr>
          <w:rFonts w:ascii="Avenir Book" w:hAnsi="Avenir Book"/>
          <w:color w:val="000000"/>
        </w:rPr>
        <w:t xml:space="preserve"> estruturadas com líderes nacionais, líderes locais e participantes dos movimentos sociais dentro de um escopo pré-definido, guiado por perguntas não conclusivas e categorias analíticas </w:t>
      </w:r>
      <w:proofErr w:type="spellStart"/>
      <w:r w:rsidRPr="0090080D">
        <w:rPr>
          <w:rFonts w:ascii="Avenir Book" w:hAnsi="Avenir Book"/>
          <w:color w:val="000000"/>
        </w:rPr>
        <w:t>pré</w:t>
      </w:r>
      <w:proofErr w:type="spellEnd"/>
      <w:r w:rsidRPr="0090080D">
        <w:rPr>
          <w:rFonts w:ascii="Avenir Book" w:hAnsi="Avenir Book"/>
          <w:color w:val="000000"/>
        </w:rPr>
        <w:t xml:space="preserve"> estabelecidas, divididas em: a) dimensão discursiva, abrangendo identidade política, organização e discursos relacionados ao combate à fome, b) dimensão operacional, que se refere às ações concretas utilizadas para a superação da fome, e c) desafios dos movimentos </w:t>
      </w:r>
      <w:proofErr w:type="spellStart"/>
      <w:r w:rsidRPr="0090080D">
        <w:rPr>
          <w:rFonts w:ascii="Avenir Book" w:hAnsi="Avenir Book"/>
          <w:color w:val="000000"/>
        </w:rPr>
        <w:t>socioterritoriais</w:t>
      </w:r>
      <w:proofErr w:type="spellEnd"/>
      <w:r w:rsidRPr="0090080D">
        <w:rPr>
          <w:rFonts w:ascii="Avenir Book" w:hAnsi="Avenir Book"/>
          <w:color w:val="000000"/>
        </w:rPr>
        <w:t xml:space="preserve"> urbanos e rurais na luta pelo combate à fome</w:t>
      </w:r>
    </w:p>
    <w:p w14:paraId="3EF0AB79" w14:textId="77777777" w:rsidR="0090080D" w:rsidRPr="0090080D" w:rsidRDefault="0090080D" w:rsidP="00F636B8">
      <w:pPr>
        <w:pStyle w:val="NormalWeb"/>
        <w:spacing w:before="0" w:beforeAutospacing="0" w:after="0" w:afterAutospacing="0" w:line="360" w:lineRule="auto"/>
        <w:ind w:firstLine="720"/>
        <w:jc w:val="both"/>
        <w:rPr>
          <w:rFonts w:ascii="Avenir Book" w:hAnsi="Avenir Book"/>
        </w:rPr>
      </w:pPr>
      <w:r w:rsidRPr="0090080D">
        <w:rPr>
          <w:rFonts w:ascii="Avenir Book" w:hAnsi="Avenir Book"/>
          <w:color w:val="000000"/>
        </w:rPr>
        <w:t>As entrevistas serão realizadas em duas etapas: a) entrevistas semiestruturadas virtuais com lideranças nacionais e locais, para compreender como, de forma geral, os movimentos têm pensado e agido nos esforços de combate à fome em uma escala mais ampla de análise e, b) entrevistas semiestruturadas presenciais com participantes de um assentamento do MST e uma ocupação do MTST, com o intuito de assimilar as realidades locais e específicas que permeiam esses espaços. Sendo que os participantes entrevistados serão “escolhidos” através da seleção acidental ou por conveniência, “em que os sujeitos são os que se podem acessar e os dados são os possíveis de se obterem.” (</w:t>
      </w:r>
      <w:r w:rsidRPr="0090080D">
        <w:rPr>
          <w:rFonts w:ascii="Avenir Book" w:hAnsi="Avenir Book"/>
          <w:color w:val="222222"/>
        </w:rPr>
        <w:t>THIRY-CHERQUES, 2009)</w:t>
      </w:r>
    </w:p>
    <w:p w14:paraId="31EF060B" w14:textId="77777777" w:rsidR="0090080D" w:rsidRDefault="0090080D" w:rsidP="00F636B8">
      <w:pPr>
        <w:pStyle w:val="NormalWeb"/>
        <w:spacing w:before="0" w:beforeAutospacing="0" w:after="0" w:afterAutospacing="0" w:line="360" w:lineRule="auto"/>
        <w:ind w:firstLine="720"/>
        <w:jc w:val="both"/>
        <w:rPr>
          <w:rFonts w:ascii="Avenir Book" w:hAnsi="Avenir Book"/>
          <w:color w:val="000000"/>
        </w:rPr>
      </w:pPr>
      <w:r w:rsidRPr="0090080D">
        <w:rPr>
          <w:rFonts w:ascii="Avenir Book" w:hAnsi="Avenir Book"/>
          <w:color w:val="000000"/>
        </w:rPr>
        <w:t> Por fim, a observação participante será vivenciada dentro dos dois movimentos sociais com auxílio do diário de campo para identificar as ações concretas de combate à fome que se dão nos territórios dos movimentos, mais especificamente em uma ocupação do MTST e em um assentamento do MST. Através dessas metodologias, esperamos realizar uma imersão nas diferentes realidades empíricas das comunidades, além de observar experiências diárias ao desenvolver atividades juntamente com os participantes dos movimentos.</w:t>
      </w:r>
    </w:p>
    <w:p w14:paraId="4D758255" w14:textId="77777777" w:rsidR="00F636B8" w:rsidRDefault="00F636B8" w:rsidP="00F636B8">
      <w:pPr>
        <w:pStyle w:val="NormalWeb"/>
        <w:spacing w:before="0" w:beforeAutospacing="0" w:after="0" w:afterAutospacing="0" w:line="360" w:lineRule="auto"/>
        <w:jc w:val="both"/>
        <w:rPr>
          <w:rFonts w:ascii="Avenir Book" w:hAnsi="Avenir Book"/>
          <w:color w:val="000000"/>
        </w:rPr>
      </w:pPr>
    </w:p>
    <w:p w14:paraId="535ECD33" w14:textId="3869FB33" w:rsidR="00F636B8" w:rsidRPr="00F636B8" w:rsidRDefault="00F636B8" w:rsidP="00F636B8">
      <w:pPr>
        <w:pStyle w:val="NormalWeb"/>
        <w:spacing w:before="0" w:beforeAutospacing="0" w:after="0" w:afterAutospacing="0" w:line="360" w:lineRule="auto"/>
        <w:jc w:val="both"/>
        <w:rPr>
          <w:rFonts w:ascii="Avenir Book" w:hAnsi="Avenir Book"/>
          <w:color w:val="000000"/>
        </w:rPr>
      </w:pPr>
      <w:r w:rsidRPr="00F636B8">
        <w:rPr>
          <w:rFonts w:ascii="Avenir Book" w:hAnsi="Avenir Book"/>
          <w:color w:val="000000"/>
        </w:rPr>
        <w:t>Forma de análise dos resultados</w:t>
      </w:r>
    </w:p>
    <w:p w14:paraId="1825F1B6" w14:textId="77777777" w:rsidR="00F636B8" w:rsidRPr="00F636B8" w:rsidRDefault="00F636B8" w:rsidP="00F636B8">
      <w:pPr>
        <w:pStyle w:val="NormalWeb"/>
        <w:spacing w:before="0" w:beforeAutospacing="0" w:after="200" w:afterAutospacing="0" w:line="360" w:lineRule="auto"/>
        <w:jc w:val="both"/>
        <w:rPr>
          <w:rFonts w:ascii="Avenir Book" w:hAnsi="Avenir Book"/>
        </w:rPr>
      </w:pPr>
      <w:r w:rsidRPr="00F636B8">
        <w:rPr>
          <w:rFonts w:ascii="Avenir Book" w:hAnsi="Avenir Book"/>
          <w:color w:val="000000"/>
        </w:rPr>
        <w:t xml:space="preserve">Todas as entrevistas serão transcritas e organizadas de acordo com as categorias analíticas pré-definidas e com o auxílio do software </w:t>
      </w:r>
      <w:proofErr w:type="spellStart"/>
      <w:r w:rsidRPr="00F636B8">
        <w:rPr>
          <w:rFonts w:ascii="Avenir Book" w:hAnsi="Avenir Book"/>
          <w:color w:val="000000"/>
        </w:rPr>
        <w:t>ATLAS.ti</w:t>
      </w:r>
      <w:proofErr w:type="spellEnd"/>
      <w:r w:rsidRPr="00F636B8">
        <w:rPr>
          <w:rFonts w:ascii="Avenir Book" w:hAnsi="Avenir Book"/>
          <w:color w:val="000000"/>
        </w:rPr>
        <w:t>. Posteriormente, com as anotações feitas em campo e a revisão de literatura narrativa, serão realizadas análises de discurso para entender como se constroem e exercem os sentidos nos contextos e situações sociais em questão, tendo em vista que para Oliveira, Oliveira e Mesquita (2013): </w:t>
      </w:r>
    </w:p>
    <w:p w14:paraId="02B689D2" w14:textId="77777777" w:rsidR="00F636B8" w:rsidRPr="00F636B8" w:rsidRDefault="00F636B8" w:rsidP="00F636B8">
      <w:pPr>
        <w:pStyle w:val="NormalWeb"/>
        <w:spacing w:before="0" w:beforeAutospacing="0" w:after="200" w:afterAutospacing="0" w:line="360" w:lineRule="auto"/>
        <w:ind w:left="1440"/>
        <w:jc w:val="both"/>
        <w:rPr>
          <w:rFonts w:ascii="Avenir Book" w:hAnsi="Avenir Book"/>
        </w:rPr>
      </w:pPr>
      <w:r w:rsidRPr="00F636B8">
        <w:rPr>
          <w:rFonts w:ascii="Avenir Book" w:hAnsi="Avenir Book"/>
          <w:color w:val="000000"/>
          <w:sz w:val="22"/>
          <w:szCs w:val="22"/>
        </w:rPr>
        <w:lastRenderedPageBreak/>
        <w:t>“Não só o conhecimento, mas a própria realidade investigada pela ciência é produzida discursivamente, que é inevitavelmente atravessada pelos condicionantes e mecanismos próprios do campo simbólico e político da linguagem. […] A discursividade é uma condição ontológica de constituição de todo o objeto e de toda a realidade experienciada pelos sujeitos.” </w:t>
      </w:r>
    </w:p>
    <w:p w14:paraId="2FD1E155" w14:textId="77777777" w:rsidR="00F636B8" w:rsidRPr="00F636B8" w:rsidRDefault="00F636B8" w:rsidP="00F636B8">
      <w:pPr>
        <w:pStyle w:val="NormalWeb"/>
        <w:spacing w:before="0" w:beforeAutospacing="0" w:after="200" w:afterAutospacing="0" w:line="360" w:lineRule="auto"/>
        <w:ind w:firstLine="720"/>
        <w:jc w:val="both"/>
        <w:rPr>
          <w:rFonts w:ascii="Avenir Book" w:hAnsi="Avenir Book"/>
        </w:rPr>
      </w:pPr>
      <w:r w:rsidRPr="00F636B8">
        <w:rPr>
          <w:rFonts w:ascii="Avenir Book" w:hAnsi="Avenir Book"/>
          <w:color w:val="000000"/>
        </w:rPr>
        <w:t>Assim, a análise de discurso é uma abordagem complexa e multifacetada que nos auxilia na compreensão do uso da linguagem e suas relações com questões políticas, sociais e culturais. Através dessa análise é possível compreender também como os discursos são construídos e como eles influenciam as relações de poder e a produção de significados nos territórios estudados. </w:t>
      </w:r>
    </w:p>
    <w:p w14:paraId="0446C52E" w14:textId="66ADE1DE" w:rsidR="007F198C" w:rsidRPr="00A80F79" w:rsidRDefault="00A80F79" w:rsidP="007F198C">
      <w:pPr>
        <w:spacing w:line="360" w:lineRule="auto"/>
        <w:jc w:val="both"/>
        <w:rPr>
          <w:rFonts w:ascii="Avenir Book" w:eastAsia="Arial" w:hAnsi="Avenir Book" w:cs="Arial"/>
          <w:b/>
          <w:bCs/>
          <w:sz w:val="24"/>
          <w:szCs w:val="24"/>
        </w:rPr>
      </w:pPr>
      <w:r w:rsidRPr="00A80F79">
        <w:rPr>
          <w:rFonts w:ascii="Avenir Book" w:eastAsia="Arial" w:hAnsi="Avenir Book" w:cs="Arial"/>
          <w:b/>
          <w:bCs/>
          <w:sz w:val="24"/>
          <w:szCs w:val="24"/>
        </w:rPr>
        <w:t>RESULTADOS ESPERADOS</w:t>
      </w:r>
    </w:p>
    <w:p w14:paraId="0740ADC5" w14:textId="2C3C6EAE" w:rsidR="00F636B8" w:rsidRDefault="0024373D" w:rsidP="008216A2">
      <w:pPr>
        <w:pStyle w:val="NormalWeb"/>
        <w:spacing w:before="0" w:beforeAutospacing="0" w:after="0" w:afterAutospacing="0" w:line="360" w:lineRule="auto"/>
        <w:ind w:firstLine="720"/>
        <w:jc w:val="both"/>
        <w:rPr>
          <w:rFonts w:ascii="Avenir Book" w:hAnsi="Avenir Book"/>
          <w:color w:val="000000"/>
        </w:rPr>
      </w:pPr>
      <w:r w:rsidRPr="0024373D">
        <w:rPr>
          <w:rFonts w:ascii="Avenir Book" w:hAnsi="Avenir Book"/>
          <w:color w:val="000000"/>
        </w:rPr>
        <w:t>Espera-se que as contribuições do M</w:t>
      </w:r>
      <w:r>
        <w:rPr>
          <w:rFonts w:ascii="Avenir Book" w:hAnsi="Avenir Book"/>
          <w:color w:val="000000"/>
        </w:rPr>
        <w:t>ovimento dos Trabalhadores Rurais Sem Terra</w:t>
      </w:r>
      <w:r w:rsidRPr="0024373D">
        <w:rPr>
          <w:rFonts w:ascii="Avenir Book" w:hAnsi="Avenir Book"/>
          <w:color w:val="000000"/>
        </w:rPr>
        <w:t xml:space="preserve"> </w:t>
      </w:r>
      <w:r w:rsidR="00097AF6">
        <w:rPr>
          <w:rFonts w:ascii="Avenir Book" w:hAnsi="Avenir Book"/>
          <w:color w:val="000000"/>
        </w:rPr>
        <w:t xml:space="preserve">(MST) </w:t>
      </w:r>
      <w:r w:rsidRPr="0024373D">
        <w:rPr>
          <w:rFonts w:ascii="Avenir Book" w:hAnsi="Avenir Book"/>
          <w:color w:val="000000"/>
        </w:rPr>
        <w:t xml:space="preserve">e do </w:t>
      </w:r>
      <w:r>
        <w:rPr>
          <w:rFonts w:ascii="Avenir Book" w:hAnsi="Avenir Book"/>
          <w:color w:val="000000"/>
        </w:rPr>
        <w:t>Movimentos dos Trabalhadores Sem Teto</w:t>
      </w:r>
      <w:r w:rsidR="00097AF6">
        <w:rPr>
          <w:rFonts w:ascii="Avenir Book" w:hAnsi="Avenir Book"/>
          <w:color w:val="000000"/>
        </w:rPr>
        <w:t xml:space="preserve"> (MTST)</w:t>
      </w:r>
      <w:r w:rsidRPr="0024373D">
        <w:rPr>
          <w:rFonts w:ascii="Avenir Book" w:hAnsi="Avenir Book"/>
          <w:color w:val="000000"/>
        </w:rPr>
        <w:t xml:space="preserve"> pelo combate à fome sejam identificadas a fim aproximar as lutas dos movimentos </w:t>
      </w:r>
      <w:proofErr w:type="spellStart"/>
      <w:r w:rsidRPr="0024373D">
        <w:rPr>
          <w:rFonts w:ascii="Avenir Book" w:hAnsi="Avenir Book"/>
          <w:color w:val="000000"/>
        </w:rPr>
        <w:t>socioterritoriais</w:t>
      </w:r>
      <w:proofErr w:type="spellEnd"/>
      <w:r w:rsidRPr="0024373D">
        <w:rPr>
          <w:rFonts w:ascii="Avenir Book" w:hAnsi="Avenir Book"/>
          <w:color w:val="000000"/>
        </w:rPr>
        <w:t xml:space="preserve"> no campo e na cidade, além de contribuir e propor maiores complexidades para se pensar a superação da fome nos territórios.</w:t>
      </w:r>
    </w:p>
    <w:p w14:paraId="30AF13CE" w14:textId="68C3E60C" w:rsidR="00A80F79" w:rsidRDefault="00A80F79" w:rsidP="008216A2">
      <w:pPr>
        <w:pStyle w:val="NormalWeb"/>
        <w:spacing w:before="0" w:beforeAutospacing="0" w:after="0" w:afterAutospacing="0" w:line="360" w:lineRule="auto"/>
        <w:ind w:firstLine="720"/>
        <w:jc w:val="both"/>
        <w:rPr>
          <w:rFonts w:ascii="Avenir Book" w:hAnsi="Avenir Book"/>
          <w:color w:val="000000"/>
        </w:rPr>
      </w:pPr>
      <w:r>
        <w:rPr>
          <w:rFonts w:ascii="Avenir Book" w:hAnsi="Avenir Book"/>
          <w:color w:val="000000"/>
        </w:rPr>
        <w:t xml:space="preserve">Ainda, ao refletir sobre os discursos e ações de combate à fome </w:t>
      </w:r>
      <w:r w:rsidR="007A3A67">
        <w:rPr>
          <w:rFonts w:ascii="Avenir Book" w:hAnsi="Avenir Book"/>
          <w:color w:val="000000"/>
        </w:rPr>
        <w:t>com intencionalidades comuns d</w:t>
      </w:r>
      <w:r>
        <w:rPr>
          <w:rFonts w:ascii="Avenir Book" w:hAnsi="Avenir Book"/>
          <w:color w:val="000000"/>
        </w:rPr>
        <w:t>os movimentos</w:t>
      </w:r>
      <w:r w:rsidR="007A3A67">
        <w:rPr>
          <w:rFonts w:ascii="Avenir Book" w:hAnsi="Avenir Book"/>
          <w:color w:val="000000"/>
        </w:rPr>
        <w:t xml:space="preserve"> em questão</w:t>
      </w:r>
      <w:r>
        <w:rPr>
          <w:rFonts w:ascii="Avenir Book" w:hAnsi="Avenir Book"/>
          <w:color w:val="000000"/>
        </w:rPr>
        <w:t xml:space="preserve">, pensamos que </w:t>
      </w:r>
      <w:r w:rsidR="007A3A67">
        <w:rPr>
          <w:rFonts w:ascii="Avenir Book" w:hAnsi="Avenir Book"/>
          <w:color w:val="000000"/>
        </w:rPr>
        <w:t>é</w:t>
      </w:r>
      <w:r>
        <w:rPr>
          <w:rFonts w:ascii="Avenir Book" w:hAnsi="Avenir Book"/>
          <w:color w:val="000000"/>
        </w:rPr>
        <w:t xml:space="preserve"> possível </w:t>
      </w:r>
      <w:r w:rsidR="007A3A67">
        <w:rPr>
          <w:rFonts w:ascii="Avenir Book" w:hAnsi="Avenir Book"/>
          <w:color w:val="000000"/>
        </w:rPr>
        <w:t xml:space="preserve">avançar </w:t>
      </w:r>
      <w:r w:rsidR="00D03BD4">
        <w:rPr>
          <w:rFonts w:ascii="Avenir Book" w:hAnsi="Avenir Book"/>
          <w:color w:val="000000"/>
        </w:rPr>
        <w:t>nas discussões sobre a criação de</w:t>
      </w:r>
      <w:r>
        <w:rPr>
          <w:rFonts w:ascii="Avenir Book" w:hAnsi="Avenir Book"/>
          <w:color w:val="000000"/>
        </w:rPr>
        <w:t xml:space="preserve"> alianças mais amplas</w:t>
      </w:r>
      <w:r w:rsidR="00D03BD4">
        <w:rPr>
          <w:rFonts w:ascii="Avenir Book" w:hAnsi="Avenir Book"/>
          <w:color w:val="000000"/>
        </w:rPr>
        <w:t xml:space="preserve"> entre movimentos urbanos e rurais,</w:t>
      </w:r>
      <w:r>
        <w:rPr>
          <w:rFonts w:ascii="Avenir Book" w:hAnsi="Avenir Book"/>
          <w:color w:val="000000"/>
        </w:rPr>
        <w:t xml:space="preserve"> que sejam capazes de construir alternativas de sociedade</w:t>
      </w:r>
      <w:r w:rsidR="005F7585">
        <w:rPr>
          <w:rFonts w:ascii="Avenir Book" w:hAnsi="Avenir Book"/>
          <w:color w:val="000000"/>
        </w:rPr>
        <w:t xml:space="preserve"> e eixos de resistência mais fortes. </w:t>
      </w:r>
    </w:p>
    <w:p w14:paraId="4EFAB8B2" w14:textId="77777777" w:rsidR="0024373D" w:rsidRPr="0024373D" w:rsidRDefault="0024373D" w:rsidP="0024373D">
      <w:pPr>
        <w:pStyle w:val="NormalWeb"/>
        <w:spacing w:before="0" w:beforeAutospacing="0" w:after="0" w:afterAutospacing="0" w:line="360" w:lineRule="auto"/>
        <w:jc w:val="both"/>
        <w:rPr>
          <w:rFonts w:ascii="Avenir Book" w:hAnsi="Avenir Book"/>
        </w:rPr>
      </w:pPr>
    </w:p>
    <w:p w14:paraId="6951B7A6" w14:textId="77777777" w:rsidR="007F198C" w:rsidRDefault="007F198C" w:rsidP="007F198C">
      <w:pPr>
        <w:spacing w:line="360" w:lineRule="auto"/>
        <w:ind w:hanging="2"/>
        <w:jc w:val="both"/>
        <w:rPr>
          <w:rFonts w:ascii="Avenir Book" w:eastAsia="Arial" w:hAnsi="Avenir Book" w:cs="Arial"/>
          <w:b/>
          <w:color w:val="000000"/>
          <w:sz w:val="24"/>
          <w:szCs w:val="24"/>
        </w:rPr>
      </w:pPr>
      <w:r w:rsidRPr="00F636B8">
        <w:rPr>
          <w:rFonts w:ascii="Avenir Book" w:eastAsia="Arial" w:hAnsi="Avenir Book" w:cs="Arial"/>
          <w:b/>
          <w:color w:val="000000"/>
          <w:sz w:val="24"/>
          <w:szCs w:val="24"/>
          <w:highlight w:val="white"/>
        </w:rPr>
        <w:t>REFERÊNCIAS</w:t>
      </w:r>
    </w:p>
    <w:p w14:paraId="1CBFF29F" w14:textId="3C0E6873" w:rsidR="0053716C" w:rsidRPr="0053716C" w:rsidRDefault="0053716C" w:rsidP="0053716C">
      <w:pPr>
        <w:pStyle w:val="NormalWeb"/>
        <w:spacing w:before="0" w:beforeAutospacing="0" w:after="0" w:afterAutospacing="0" w:line="360" w:lineRule="auto"/>
        <w:jc w:val="both"/>
        <w:rPr>
          <w:rFonts w:ascii="Avenir Book" w:hAnsi="Avenir Book"/>
        </w:rPr>
      </w:pPr>
      <w:r w:rsidRPr="0053716C">
        <w:rPr>
          <w:rFonts w:ascii="Avenir Book" w:hAnsi="Avenir Book" w:cs="Arial"/>
          <w:shd w:val="clear" w:color="auto" w:fill="FFFFFF"/>
        </w:rPr>
        <w:t xml:space="preserve">ALMEIDA, F. F. </w:t>
      </w:r>
      <w:r w:rsidRPr="0053716C">
        <w:rPr>
          <w:rFonts w:ascii="Avenir Book" w:hAnsi="Avenir Book" w:cs="Arial"/>
          <w:b/>
          <w:bCs/>
          <w:shd w:val="clear" w:color="auto" w:fill="FFFFFF"/>
        </w:rPr>
        <w:t>A COMERCIALIZAÇÃO ATRAVÉS DE MECANISMOS DE VENDAS DIRETAS COMO FORMA DE RESISTÊNCIAS CAMPONESA. ASSENTAMENTO BELA VISTA IPERÓ SP</w:t>
      </w:r>
      <w:r w:rsidRPr="0053716C">
        <w:rPr>
          <w:rFonts w:ascii="Avenir Book" w:hAnsi="Avenir Book" w:cs="Arial"/>
          <w:shd w:val="clear" w:color="auto" w:fill="FFFFFF"/>
        </w:rPr>
        <w:t>.</w:t>
      </w:r>
      <w:r>
        <w:rPr>
          <w:rFonts w:ascii="Avenir Book" w:hAnsi="Avenir Book" w:cs="Arial"/>
          <w:shd w:val="clear" w:color="auto" w:fill="FFFFFF"/>
        </w:rPr>
        <w:t xml:space="preserve"> 2019.</w:t>
      </w:r>
    </w:p>
    <w:p w14:paraId="5EA3E424"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AMANCIO ALVES, J. J. Una leitura geográfica da fome com Josué de Castro. </w:t>
      </w:r>
      <w:r w:rsidRPr="00F636B8">
        <w:rPr>
          <w:rFonts w:ascii="Avenir Book" w:hAnsi="Avenir Book"/>
          <w:b/>
          <w:bCs/>
          <w:color w:val="000000"/>
        </w:rPr>
        <w:t xml:space="preserve">Rev. geogr. Norte </w:t>
      </w:r>
      <w:proofErr w:type="spellStart"/>
      <w:r w:rsidRPr="00F636B8">
        <w:rPr>
          <w:rFonts w:ascii="Avenir Book" w:hAnsi="Avenir Book"/>
          <w:b/>
          <w:bCs/>
          <w:color w:val="000000"/>
        </w:rPr>
        <w:t>Gd</w:t>
      </w:r>
      <w:proofErr w:type="spellEnd"/>
      <w:r w:rsidRPr="00F636B8">
        <w:rPr>
          <w:rFonts w:ascii="Avenir Book" w:hAnsi="Avenir Book"/>
          <w:color w:val="000000"/>
        </w:rPr>
        <w:t>.,  Santiago ,  n. 38, p. 5-20,  dic.  2007. </w:t>
      </w:r>
    </w:p>
    <w:p w14:paraId="50741072"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BORGES, J. MST: do </w:t>
      </w:r>
      <w:proofErr w:type="spellStart"/>
      <w:r w:rsidRPr="00F636B8">
        <w:rPr>
          <w:rFonts w:ascii="Avenir Book" w:hAnsi="Avenir Book"/>
          <w:color w:val="000000"/>
        </w:rPr>
        <w:t>produtivismo</w:t>
      </w:r>
      <w:proofErr w:type="spellEnd"/>
      <w:r w:rsidRPr="00F636B8">
        <w:rPr>
          <w:rFonts w:ascii="Avenir Book" w:hAnsi="Avenir Book"/>
          <w:color w:val="000000"/>
        </w:rPr>
        <w:t xml:space="preserve"> à agroecologia. São Paulo: Editora PUC Goiás, 2010. </w:t>
      </w:r>
    </w:p>
    <w:p w14:paraId="0FA7B750"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 xml:space="preserve">BRINGEL, B; FALERO, A. </w:t>
      </w:r>
      <w:r w:rsidRPr="00F636B8">
        <w:rPr>
          <w:rFonts w:ascii="Avenir Book" w:hAnsi="Avenir Book"/>
          <w:b/>
          <w:bCs/>
          <w:color w:val="222222"/>
        </w:rPr>
        <w:t xml:space="preserve">Redes transnacionais de movimentos sociais na América Latina e o desafio de uma nova construção </w:t>
      </w:r>
      <w:proofErr w:type="spellStart"/>
      <w:r w:rsidRPr="00F636B8">
        <w:rPr>
          <w:rFonts w:ascii="Avenir Book" w:hAnsi="Avenir Book"/>
          <w:b/>
          <w:bCs/>
          <w:color w:val="222222"/>
        </w:rPr>
        <w:t>socioterritorial</w:t>
      </w:r>
      <w:proofErr w:type="spellEnd"/>
      <w:r w:rsidRPr="00F636B8">
        <w:rPr>
          <w:rFonts w:ascii="Avenir Book" w:hAnsi="Avenir Book"/>
          <w:b/>
          <w:bCs/>
          <w:color w:val="222222"/>
        </w:rPr>
        <w:t xml:space="preserve">. </w:t>
      </w:r>
      <w:r w:rsidRPr="00F636B8">
        <w:rPr>
          <w:rFonts w:ascii="Avenir Book" w:hAnsi="Avenir Book"/>
          <w:color w:val="222222"/>
        </w:rPr>
        <w:t>Caderno CRH, v. 21, p. 267-286, 2008.</w:t>
      </w:r>
    </w:p>
    <w:p w14:paraId="30303FFF"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 xml:space="preserve">CAMPOS, J. A., SILVA, A. F. </w:t>
      </w:r>
      <w:r w:rsidRPr="00F636B8">
        <w:rPr>
          <w:rFonts w:ascii="Avenir Book" w:hAnsi="Avenir Book"/>
          <w:b/>
          <w:bCs/>
          <w:color w:val="222222"/>
        </w:rPr>
        <w:t>A relação campo-cidade e a luta pelo território no Brasil: Uma análise complementar dos movimentos sociais MST e MTST.</w:t>
      </w:r>
      <w:r w:rsidRPr="00F636B8">
        <w:rPr>
          <w:rFonts w:ascii="Avenir Book" w:hAnsi="Avenir Book"/>
          <w:color w:val="222222"/>
        </w:rPr>
        <w:t xml:space="preserve"> XVIII encontro nacional de geógrafos. São Luís, 2016.</w:t>
      </w:r>
    </w:p>
    <w:p w14:paraId="4613DB80"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 xml:space="preserve">CARDONA, D. V., SOBREIRO FILHO, J. OS MOVIMENTOS SOCIOTERRITORIAIS: ENTRE AS CLASSES E OS MOVIMENTOS POPULARES/The </w:t>
      </w:r>
      <w:proofErr w:type="spellStart"/>
      <w:r w:rsidRPr="00F636B8">
        <w:rPr>
          <w:rFonts w:ascii="Avenir Book" w:hAnsi="Avenir Book"/>
          <w:color w:val="222222"/>
        </w:rPr>
        <w:t>socioterritorial</w:t>
      </w:r>
      <w:proofErr w:type="spellEnd"/>
      <w:r w:rsidRPr="00F636B8">
        <w:rPr>
          <w:rFonts w:ascii="Avenir Book" w:hAnsi="Avenir Book"/>
          <w:color w:val="222222"/>
        </w:rPr>
        <w:t xml:space="preserve"> </w:t>
      </w:r>
      <w:proofErr w:type="spellStart"/>
      <w:r w:rsidRPr="00F636B8">
        <w:rPr>
          <w:rFonts w:ascii="Avenir Book" w:hAnsi="Avenir Book"/>
          <w:color w:val="222222"/>
        </w:rPr>
        <w:t>movements</w:t>
      </w:r>
      <w:proofErr w:type="spellEnd"/>
      <w:r w:rsidRPr="00F636B8">
        <w:rPr>
          <w:rFonts w:ascii="Avenir Book" w:hAnsi="Avenir Book"/>
          <w:color w:val="222222"/>
        </w:rPr>
        <w:t xml:space="preserve">: </w:t>
      </w:r>
      <w:proofErr w:type="spellStart"/>
      <w:r w:rsidRPr="00F636B8">
        <w:rPr>
          <w:rFonts w:ascii="Avenir Book" w:hAnsi="Avenir Book"/>
          <w:color w:val="222222"/>
        </w:rPr>
        <w:t>between</w:t>
      </w:r>
      <w:proofErr w:type="spellEnd"/>
      <w:r w:rsidRPr="00F636B8">
        <w:rPr>
          <w:rFonts w:ascii="Avenir Book" w:hAnsi="Avenir Book"/>
          <w:color w:val="222222"/>
        </w:rPr>
        <w:t xml:space="preserve"> classes </w:t>
      </w:r>
      <w:proofErr w:type="spellStart"/>
      <w:r w:rsidRPr="00F636B8">
        <w:rPr>
          <w:rFonts w:ascii="Avenir Book" w:hAnsi="Avenir Book"/>
          <w:color w:val="222222"/>
        </w:rPr>
        <w:t>and</w:t>
      </w:r>
      <w:proofErr w:type="spellEnd"/>
      <w:r w:rsidRPr="00F636B8">
        <w:rPr>
          <w:rFonts w:ascii="Avenir Book" w:hAnsi="Avenir Book"/>
          <w:color w:val="222222"/>
        </w:rPr>
        <w:t xml:space="preserve"> popular </w:t>
      </w:r>
      <w:proofErr w:type="spellStart"/>
      <w:r w:rsidRPr="00F636B8">
        <w:rPr>
          <w:rFonts w:ascii="Avenir Book" w:hAnsi="Avenir Book"/>
          <w:color w:val="222222"/>
        </w:rPr>
        <w:t>movements</w:t>
      </w:r>
      <w:proofErr w:type="spellEnd"/>
      <w:r w:rsidRPr="00F636B8">
        <w:rPr>
          <w:rFonts w:ascii="Avenir Book" w:hAnsi="Avenir Book"/>
          <w:color w:val="222222"/>
        </w:rPr>
        <w:t xml:space="preserve">. </w:t>
      </w:r>
      <w:r w:rsidRPr="00F636B8">
        <w:rPr>
          <w:rFonts w:ascii="Avenir Book" w:hAnsi="Avenir Book"/>
          <w:b/>
          <w:bCs/>
          <w:color w:val="222222"/>
        </w:rPr>
        <w:t>REVISTA NERA</w:t>
      </w:r>
      <w:r w:rsidRPr="00F636B8">
        <w:rPr>
          <w:rFonts w:ascii="Avenir Book" w:hAnsi="Avenir Book"/>
          <w:color w:val="222222"/>
        </w:rPr>
        <w:t>, n. 30, p. 148-168, 2016.</w:t>
      </w:r>
    </w:p>
    <w:p w14:paraId="02D88A61"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lastRenderedPageBreak/>
        <w:t xml:space="preserve">CASTRO, J. </w:t>
      </w:r>
      <w:r w:rsidRPr="00F636B8">
        <w:rPr>
          <w:rFonts w:ascii="Avenir Book" w:hAnsi="Avenir Book"/>
          <w:b/>
          <w:bCs/>
          <w:color w:val="000000"/>
        </w:rPr>
        <w:t>Geografia da fome</w:t>
      </w:r>
      <w:r w:rsidRPr="00F636B8">
        <w:rPr>
          <w:rFonts w:ascii="Avenir Book" w:hAnsi="Avenir Book"/>
          <w:color w:val="000000"/>
        </w:rPr>
        <w:t>. Editora Brasiliense, 1957.</w:t>
      </w:r>
    </w:p>
    <w:p w14:paraId="48416CA7"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CÁTEDRA JOSUÉ DE CASTRO, et al. Que brasileiro, que fornalha: a crise socioambiental e alimentar.</w:t>
      </w:r>
      <w:r w:rsidRPr="00F636B8">
        <w:rPr>
          <w:rFonts w:ascii="Avenir Book" w:hAnsi="Avenir Book"/>
          <w:b/>
          <w:bCs/>
          <w:color w:val="000000"/>
        </w:rPr>
        <w:t xml:space="preserve"> Da fome à fome: diálogos com Josué de Castro.</w:t>
      </w:r>
      <w:r w:rsidRPr="00F636B8">
        <w:rPr>
          <w:rFonts w:ascii="Avenir Book" w:hAnsi="Avenir Book"/>
          <w:color w:val="000000"/>
        </w:rPr>
        <w:t xml:space="preserve"> Tradução. São Paulo: Elefante, 2022.</w:t>
      </w:r>
    </w:p>
    <w:p w14:paraId="10F20C1A" w14:textId="77777777" w:rsidR="00F636B8" w:rsidRDefault="00F636B8" w:rsidP="0024373D">
      <w:pPr>
        <w:pStyle w:val="NormalWeb"/>
        <w:spacing w:before="0" w:beforeAutospacing="0" w:after="0" w:afterAutospacing="0" w:line="360" w:lineRule="auto"/>
        <w:jc w:val="both"/>
        <w:rPr>
          <w:rFonts w:ascii="Avenir Book" w:hAnsi="Avenir Book"/>
          <w:color w:val="000000"/>
        </w:rPr>
      </w:pPr>
      <w:r w:rsidRPr="00F636B8">
        <w:rPr>
          <w:rFonts w:ascii="Avenir Book" w:hAnsi="Avenir Book"/>
          <w:color w:val="000000"/>
        </w:rPr>
        <w:t xml:space="preserve">CHUN, S. El </w:t>
      </w:r>
      <w:proofErr w:type="spellStart"/>
      <w:r w:rsidRPr="00F636B8">
        <w:rPr>
          <w:rFonts w:ascii="Avenir Book" w:hAnsi="Avenir Book"/>
          <w:color w:val="000000"/>
        </w:rPr>
        <w:t>hambre</w:t>
      </w:r>
      <w:proofErr w:type="spellEnd"/>
      <w:r w:rsidRPr="00F636B8">
        <w:rPr>
          <w:rFonts w:ascii="Avenir Book" w:hAnsi="Avenir Book"/>
          <w:color w:val="000000"/>
        </w:rPr>
        <w:t xml:space="preserve"> que </w:t>
      </w:r>
      <w:proofErr w:type="spellStart"/>
      <w:r w:rsidRPr="00F636B8">
        <w:rPr>
          <w:rFonts w:ascii="Avenir Book" w:hAnsi="Avenir Book"/>
          <w:color w:val="000000"/>
        </w:rPr>
        <w:t>asedia</w:t>
      </w:r>
      <w:proofErr w:type="spellEnd"/>
      <w:r w:rsidRPr="00F636B8">
        <w:rPr>
          <w:rFonts w:ascii="Avenir Book" w:hAnsi="Avenir Book"/>
          <w:color w:val="000000"/>
        </w:rPr>
        <w:t xml:space="preserve"> </w:t>
      </w:r>
      <w:proofErr w:type="spellStart"/>
      <w:r w:rsidRPr="00F636B8">
        <w:rPr>
          <w:rFonts w:ascii="Avenir Book" w:hAnsi="Avenir Book"/>
          <w:color w:val="000000"/>
        </w:rPr>
        <w:t>el</w:t>
      </w:r>
      <w:proofErr w:type="spellEnd"/>
      <w:r w:rsidRPr="00F636B8">
        <w:rPr>
          <w:rFonts w:ascii="Avenir Book" w:hAnsi="Avenir Book"/>
          <w:color w:val="000000"/>
        </w:rPr>
        <w:t xml:space="preserve"> capital: </w:t>
      </w:r>
      <w:proofErr w:type="spellStart"/>
      <w:r w:rsidRPr="00F636B8">
        <w:rPr>
          <w:rFonts w:ascii="Avenir Book" w:hAnsi="Avenir Book"/>
          <w:color w:val="000000"/>
        </w:rPr>
        <w:t>la</w:t>
      </w:r>
      <w:proofErr w:type="spellEnd"/>
      <w:r w:rsidRPr="00F636B8">
        <w:rPr>
          <w:rFonts w:ascii="Avenir Book" w:hAnsi="Avenir Book"/>
          <w:color w:val="000000"/>
        </w:rPr>
        <w:t xml:space="preserve"> </w:t>
      </w:r>
      <w:proofErr w:type="spellStart"/>
      <w:r w:rsidRPr="00F636B8">
        <w:rPr>
          <w:rFonts w:ascii="Avenir Book" w:hAnsi="Avenir Book"/>
          <w:color w:val="000000"/>
        </w:rPr>
        <w:t>deconstrucción</w:t>
      </w:r>
      <w:proofErr w:type="spellEnd"/>
      <w:r w:rsidRPr="00F636B8">
        <w:rPr>
          <w:rFonts w:ascii="Avenir Book" w:hAnsi="Avenir Book"/>
          <w:color w:val="000000"/>
        </w:rPr>
        <w:t xml:space="preserve"> como crítica al liberalismo. Nómadas,  Bogotá ,  n. 48, p. 181-193, 2018 . </w:t>
      </w:r>
    </w:p>
    <w:p w14:paraId="30C70C3A"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ENGELS, B. Disparate </w:t>
      </w:r>
      <w:proofErr w:type="spellStart"/>
      <w:r w:rsidRPr="00F636B8">
        <w:rPr>
          <w:rFonts w:ascii="Avenir Book" w:hAnsi="Avenir Book"/>
          <w:color w:val="000000"/>
        </w:rPr>
        <w:t>but</w:t>
      </w:r>
      <w:proofErr w:type="spellEnd"/>
      <w:r w:rsidRPr="00F636B8">
        <w:rPr>
          <w:rFonts w:ascii="Avenir Book" w:hAnsi="Avenir Book"/>
          <w:color w:val="000000"/>
        </w:rPr>
        <w:t xml:space="preserve"> </w:t>
      </w:r>
      <w:proofErr w:type="spellStart"/>
      <w:r w:rsidRPr="00F636B8">
        <w:rPr>
          <w:rFonts w:ascii="Avenir Book" w:hAnsi="Avenir Book"/>
          <w:color w:val="000000"/>
        </w:rPr>
        <w:t>not</w:t>
      </w:r>
      <w:proofErr w:type="spellEnd"/>
      <w:r w:rsidRPr="00F636B8">
        <w:rPr>
          <w:rFonts w:ascii="Avenir Book" w:hAnsi="Avenir Book"/>
          <w:color w:val="000000"/>
        </w:rPr>
        <w:t xml:space="preserve"> </w:t>
      </w:r>
      <w:proofErr w:type="spellStart"/>
      <w:r w:rsidRPr="00F636B8">
        <w:rPr>
          <w:rFonts w:ascii="Avenir Book" w:hAnsi="Avenir Book"/>
          <w:color w:val="000000"/>
        </w:rPr>
        <w:t>antagonistic</w:t>
      </w:r>
      <w:proofErr w:type="spellEnd"/>
      <w:r w:rsidRPr="00F636B8">
        <w:rPr>
          <w:rFonts w:ascii="Avenir Book" w:hAnsi="Avenir Book"/>
          <w:color w:val="000000"/>
        </w:rPr>
        <w:t xml:space="preserve">: Classes </w:t>
      </w:r>
      <w:proofErr w:type="spellStart"/>
      <w:r w:rsidRPr="00F636B8">
        <w:rPr>
          <w:rFonts w:ascii="Avenir Book" w:hAnsi="Avenir Book"/>
          <w:color w:val="000000"/>
        </w:rPr>
        <w:t>of</w:t>
      </w:r>
      <w:proofErr w:type="spellEnd"/>
      <w:r w:rsidRPr="00F636B8">
        <w:rPr>
          <w:rFonts w:ascii="Avenir Book" w:hAnsi="Avenir Book"/>
          <w:color w:val="000000"/>
        </w:rPr>
        <w:t xml:space="preserve"> </w:t>
      </w:r>
      <w:proofErr w:type="spellStart"/>
      <w:r w:rsidRPr="00F636B8">
        <w:rPr>
          <w:rFonts w:ascii="Avenir Book" w:hAnsi="Avenir Book"/>
          <w:color w:val="000000"/>
        </w:rPr>
        <w:t>labour</w:t>
      </w:r>
      <w:proofErr w:type="spellEnd"/>
      <w:r w:rsidRPr="00F636B8">
        <w:rPr>
          <w:rFonts w:ascii="Avenir Book" w:hAnsi="Avenir Book"/>
          <w:color w:val="000000"/>
        </w:rPr>
        <w:t xml:space="preserve"> in </w:t>
      </w:r>
      <w:proofErr w:type="spellStart"/>
      <w:r w:rsidRPr="00F636B8">
        <w:rPr>
          <w:rFonts w:ascii="Avenir Book" w:hAnsi="Avenir Book"/>
          <w:color w:val="000000"/>
        </w:rPr>
        <w:t>cotton</w:t>
      </w:r>
      <w:proofErr w:type="spellEnd"/>
      <w:r w:rsidRPr="00F636B8">
        <w:rPr>
          <w:rFonts w:ascii="Avenir Book" w:hAnsi="Avenir Book"/>
          <w:color w:val="000000"/>
        </w:rPr>
        <w:t xml:space="preserve"> </w:t>
      </w:r>
      <w:proofErr w:type="spellStart"/>
      <w:r w:rsidRPr="00F636B8">
        <w:rPr>
          <w:rFonts w:ascii="Avenir Book" w:hAnsi="Avenir Book"/>
          <w:color w:val="000000"/>
        </w:rPr>
        <w:t>production</w:t>
      </w:r>
      <w:proofErr w:type="spellEnd"/>
      <w:r w:rsidRPr="00F636B8">
        <w:rPr>
          <w:rFonts w:ascii="Avenir Book" w:hAnsi="Avenir Book"/>
          <w:color w:val="000000"/>
        </w:rPr>
        <w:t xml:space="preserve"> in Burkina Faso. </w:t>
      </w:r>
      <w:proofErr w:type="spellStart"/>
      <w:r w:rsidRPr="00F636B8">
        <w:rPr>
          <w:rFonts w:ascii="Avenir Book" w:hAnsi="Avenir Book"/>
          <w:b/>
          <w:bCs/>
          <w:color w:val="000000"/>
        </w:rPr>
        <w:t>Journal</w:t>
      </w:r>
      <w:proofErr w:type="spellEnd"/>
      <w:r w:rsidRPr="00F636B8">
        <w:rPr>
          <w:rFonts w:ascii="Avenir Book" w:hAnsi="Avenir Book"/>
          <w:b/>
          <w:bCs/>
          <w:color w:val="000000"/>
        </w:rPr>
        <w:t xml:space="preserve"> </w:t>
      </w:r>
      <w:proofErr w:type="spellStart"/>
      <w:r w:rsidRPr="00F636B8">
        <w:rPr>
          <w:rFonts w:ascii="Avenir Book" w:hAnsi="Avenir Book"/>
          <w:b/>
          <w:bCs/>
          <w:color w:val="000000"/>
        </w:rPr>
        <w:t>of</w:t>
      </w:r>
      <w:proofErr w:type="spellEnd"/>
      <w:r w:rsidRPr="00F636B8">
        <w:rPr>
          <w:rFonts w:ascii="Avenir Book" w:hAnsi="Avenir Book"/>
          <w:b/>
          <w:bCs/>
          <w:color w:val="000000"/>
        </w:rPr>
        <w:t xml:space="preserve"> </w:t>
      </w:r>
      <w:proofErr w:type="spellStart"/>
      <w:r w:rsidRPr="00F636B8">
        <w:rPr>
          <w:rFonts w:ascii="Avenir Book" w:hAnsi="Avenir Book"/>
          <w:b/>
          <w:bCs/>
          <w:color w:val="000000"/>
        </w:rPr>
        <w:t>Agrarian</w:t>
      </w:r>
      <w:proofErr w:type="spellEnd"/>
      <w:r w:rsidRPr="00F636B8">
        <w:rPr>
          <w:rFonts w:ascii="Avenir Book" w:hAnsi="Avenir Book"/>
          <w:b/>
          <w:bCs/>
          <w:color w:val="000000"/>
        </w:rPr>
        <w:t xml:space="preserve"> </w:t>
      </w:r>
      <w:proofErr w:type="spellStart"/>
      <w:r w:rsidRPr="00F636B8">
        <w:rPr>
          <w:rFonts w:ascii="Avenir Book" w:hAnsi="Avenir Book"/>
          <w:b/>
          <w:bCs/>
          <w:color w:val="000000"/>
        </w:rPr>
        <w:t>Change</w:t>
      </w:r>
      <w:proofErr w:type="spellEnd"/>
      <w:r w:rsidRPr="00F636B8">
        <w:rPr>
          <w:rFonts w:ascii="Avenir Book" w:hAnsi="Avenir Book"/>
          <w:color w:val="000000"/>
        </w:rPr>
        <w:t>, v. 23, n. 1, p. 149-166, 2023.</w:t>
      </w:r>
    </w:p>
    <w:p w14:paraId="5F2CCB2F"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FERNANDES, B. M. Movimentos </w:t>
      </w:r>
      <w:proofErr w:type="spellStart"/>
      <w:r w:rsidRPr="00F636B8">
        <w:rPr>
          <w:rFonts w:ascii="Avenir Book" w:hAnsi="Avenir Book"/>
          <w:color w:val="000000"/>
        </w:rPr>
        <w:t>socioterritoriais</w:t>
      </w:r>
      <w:proofErr w:type="spellEnd"/>
      <w:r w:rsidRPr="00F636B8">
        <w:rPr>
          <w:rFonts w:ascii="Avenir Book" w:hAnsi="Avenir Book"/>
          <w:color w:val="000000"/>
        </w:rPr>
        <w:t xml:space="preserve"> e movimentos socioespaciais: contribuição teórica para uma leitura geográfica dos movimentos sociais. </w:t>
      </w:r>
      <w:r w:rsidRPr="00F636B8">
        <w:rPr>
          <w:rFonts w:ascii="Avenir Book" w:hAnsi="Avenir Book"/>
          <w:b/>
          <w:bCs/>
          <w:color w:val="000000"/>
        </w:rPr>
        <w:t>Revista Nera</w:t>
      </w:r>
      <w:r w:rsidRPr="00F636B8">
        <w:rPr>
          <w:rFonts w:ascii="Avenir Book" w:hAnsi="Avenir Book"/>
          <w:color w:val="000000"/>
        </w:rPr>
        <w:t>, n. 6, p. 24-34, 2012.</w:t>
      </w:r>
    </w:p>
    <w:p w14:paraId="547BBA2B"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______. Entrando nos territórios do território. In: FERNANDES, B. M. </w:t>
      </w:r>
      <w:r w:rsidRPr="00F636B8">
        <w:rPr>
          <w:rFonts w:ascii="Avenir Book" w:hAnsi="Avenir Book"/>
          <w:b/>
          <w:bCs/>
          <w:color w:val="000000"/>
        </w:rPr>
        <w:t>Construindo um estilo de pensamento na questão agrária: o debate paradigmático e o conhecimento geográfico.</w:t>
      </w:r>
      <w:r w:rsidRPr="00F636B8">
        <w:rPr>
          <w:rFonts w:ascii="Avenir Book" w:hAnsi="Avenir Book"/>
          <w:color w:val="000000"/>
        </w:rPr>
        <w:t xml:space="preserve"> 2013. p. 190-220. </w:t>
      </w:r>
    </w:p>
    <w:p w14:paraId="29A1D346"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FILHO, O. J. S. Contribuições para o debate da comida no capitalismo contemporâneo. </w:t>
      </w:r>
      <w:r w:rsidRPr="00F636B8">
        <w:rPr>
          <w:rFonts w:ascii="Avenir Book" w:hAnsi="Avenir Book"/>
          <w:b/>
          <w:bCs/>
          <w:color w:val="000000"/>
        </w:rPr>
        <w:t xml:space="preserve">Revista </w:t>
      </w:r>
      <w:proofErr w:type="spellStart"/>
      <w:r w:rsidRPr="00F636B8">
        <w:rPr>
          <w:rFonts w:ascii="Avenir Book" w:hAnsi="Avenir Book"/>
          <w:b/>
          <w:bCs/>
          <w:color w:val="000000"/>
        </w:rPr>
        <w:t>Katálysis</w:t>
      </w:r>
      <w:proofErr w:type="spellEnd"/>
      <w:r w:rsidRPr="00F636B8">
        <w:rPr>
          <w:rFonts w:ascii="Avenir Book" w:hAnsi="Avenir Book"/>
          <w:color w:val="000000"/>
        </w:rPr>
        <w:t>, v. 25, p. 469-477, 2022.</w:t>
      </w:r>
    </w:p>
    <w:p w14:paraId="4032DB21"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GOHN, M. G. </w:t>
      </w:r>
      <w:r w:rsidRPr="00F636B8">
        <w:rPr>
          <w:rFonts w:ascii="Avenir Book" w:hAnsi="Avenir Book"/>
          <w:b/>
          <w:bCs/>
          <w:color w:val="000000"/>
        </w:rPr>
        <w:t>Teorias dos movimentos sociais</w:t>
      </w:r>
      <w:r w:rsidRPr="00F636B8">
        <w:rPr>
          <w:rFonts w:ascii="Avenir Book" w:hAnsi="Avenir Book"/>
          <w:color w:val="000000"/>
        </w:rPr>
        <w:t>. 5.ed. São Paulo: Loyola, 2006.</w:t>
      </w:r>
    </w:p>
    <w:p w14:paraId="7A0D4B64"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______. </w:t>
      </w:r>
      <w:r w:rsidRPr="00F636B8">
        <w:rPr>
          <w:rFonts w:ascii="Avenir Book" w:hAnsi="Avenir Book"/>
          <w:b/>
          <w:bCs/>
          <w:color w:val="000000"/>
        </w:rPr>
        <w:t>Novas teorias dos movimentos sociais</w:t>
      </w:r>
      <w:r w:rsidRPr="00F636B8">
        <w:rPr>
          <w:rFonts w:ascii="Avenir Book" w:hAnsi="Avenir Book"/>
          <w:color w:val="000000"/>
        </w:rPr>
        <w:t>. São Paulo: Loyola, 2008.</w:t>
      </w:r>
    </w:p>
    <w:p w14:paraId="6B122354"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GONÇALVES, C. W. </w:t>
      </w:r>
      <w:r w:rsidRPr="00F636B8">
        <w:rPr>
          <w:rFonts w:ascii="Avenir Book" w:hAnsi="Avenir Book"/>
          <w:b/>
          <w:bCs/>
          <w:color w:val="000000"/>
        </w:rPr>
        <w:t>Para outras conexões rural-urbanas a reapropriação social da natureza</w:t>
      </w:r>
      <w:r w:rsidRPr="00F636B8">
        <w:rPr>
          <w:rFonts w:ascii="Avenir Book" w:hAnsi="Avenir Book"/>
          <w:color w:val="000000"/>
        </w:rPr>
        <w:t>. 2021.</w:t>
      </w:r>
    </w:p>
    <w:p w14:paraId="31E22BDA"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JUNIOR, J. R. S. UMA RESPOSTA POLÍTICA PARA A FOME: JOSUÉ DE CASTRO E AS LIGAS CAMPONESAS. </w:t>
      </w:r>
      <w:proofErr w:type="spellStart"/>
      <w:r w:rsidRPr="00F636B8">
        <w:rPr>
          <w:rFonts w:ascii="Avenir Book" w:hAnsi="Avenir Book"/>
          <w:b/>
          <w:bCs/>
          <w:color w:val="000000"/>
        </w:rPr>
        <w:t>GEOgraphia</w:t>
      </w:r>
      <w:proofErr w:type="spellEnd"/>
      <w:r w:rsidRPr="00F636B8">
        <w:rPr>
          <w:rFonts w:ascii="Avenir Book" w:hAnsi="Avenir Book"/>
          <w:color w:val="000000"/>
        </w:rPr>
        <w:t>, v. 22, n. 48, 2020.</w:t>
      </w:r>
    </w:p>
    <w:p w14:paraId="4CB9180C"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MARX, K. O Capital: Crítica da economia política. Tradução de Reginaldo Sant’Anna. 21. ed. Rio de Janeiro: Civilização Brasileira, 2006. v. 2.</w:t>
      </w:r>
    </w:p>
    <w:p w14:paraId="73DC53A1"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MEDEIROS, J. </w:t>
      </w:r>
      <w:r w:rsidRPr="00F636B8">
        <w:rPr>
          <w:rFonts w:ascii="Avenir Book" w:hAnsi="Avenir Book"/>
          <w:b/>
          <w:bCs/>
          <w:color w:val="000000"/>
        </w:rPr>
        <w:t>A nova esquerda latino-americana: movimentos sociais, institucionalização e crise do progressismo.</w:t>
      </w:r>
      <w:r w:rsidRPr="00F636B8">
        <w:rPr>
          <w:rFonts w:ascii="Avenir Book" w:hAnsi="Avenir Book"/>
          <w:color w:val="000000"/>
        </w:rPr>
        <w:t xml:space="preserve"> 2018. 287 folhas. Tese (Doutorado) – Instituto de Ciência Política, Universidade de Brasília, 2020.</w:t>
      </w:r>
    </w:p>
    <w:p w14:paraId="66814E6F"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OLIVEIRA, R. D. A FORMAÇÃO POLÍTICA DE TRABALHADORES PRECARIZADOS NO MST E NO MTST. </w:t>
      </w:r>
      <w:r w:rsidRPr="00F636B8">
        <w:rPr>
          <w:rFonts w:ascii="Avenir Book" w:hAnsi="Avenir Book"/>
          <w:b/>
          <w:bCs/>
          <w:color w:val="000000"/>
        </w:rPr>
        <w:t>REVES-Revista Relações Sociais</w:t>
      </w:r>
      <w:r w:rsidRPr="00F636B8">
        <w:rPr>
          <w:rFonts w:ascii="Avenir Book" w:hAnsi="Avenir Book"/>
          <w:color w:val="000000"/>
        </w:rPr>
        <w:t>, v. 2, n. 1, p. 0034-0050, 2019.</w:t>
      </w:r>
    </w:p>
    <w:p w14:paraId="09AAD769"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PONTES, F. A., FERRANTE, V. L. S. B., BARONE, L. A. As tramas entrelaçadas da produção e comercialização de cultivos agroecológicos: o caso do Horto Bela Vista, Iperó/SP. </w:t>
      </w:r>
      <w:r w:rsidRPr="00F636B8">
        <w:rPr>
          <w:rFonts w:ascii="Avenir Book" w:hAnsi="Avenir Book"/>
          <w:b/>
          <w:bCs/>
          <w:color w:val="000000"/>
        </w:rPr>
        <w:t>Raízes: Revista de Ciências Sociais e Econômicas</w:t>
      </w:r>
      <w:r w:rsidRPr="00F636B8">
        <w:rPr>
          <w:rFonts w:ascii="Avenir Book" w:hAnsi="Avenir Book"/>
          <w:color w:val="000000"/>
        </w:rPr>
        <w:t>, v. 41, n. 2, p. 301-322, 2021.</w:t>
      </w:r>
    </w:p>
    <w:p w14:paraId="7A169DE0"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REDE BRASILEIRA DE PESQUISA EM SOBERANIA E SEGURANÇA ALIMENTAR ( REDE PENSSAN). “Projeto VIGISAN - Inquérito Nacional sobre Insegurança Alimentar no Contexto da Pandemia da Covid-19 no Brasil”, Rio de Janeiro, 2022.</w:t>
      </w:r>
    </w:p>
    <w:p w14:paraId="50B38632"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 xml:space="preserve">ROSSET, P. M., MARTÍNEZ-TORRES, M. E. Rural social </w:t>
      </w:r>
      <w:proofErr w:type="spellStart"/>
      <w:r w:rsidRPr="00F636B8">
        <w:rPr>
          <w:rFonts w:ascii="Avenir Book" w:hAnsi="Avenir Book"/>
          <w:color w:val="000000"/>
        </w:rPr>
        <w:t>movements</w:t>
      </w:r>
      <w:proofErr w:type="spellEnd"/>
      <w:r w:rsidRPr="00F636B8">
        <w:rPr>
          <w:rFonts w:ascii="Avenir Book" w:hAnsi="Avenir Book"/>
          <w:color w:val="000000"/>
        </w:rPr>
        <w:t xml:space="preserve"> </w:t>
      </w:r>
      <w:proofErr w:type="spellStart"/>
      <w:r w:rsidRPr="00F636B8">
        <w:rPr>
          <w:rFonts w:ascii="Avenir Book" w:hAnsi="Avenir Book"/>
          <w:color w:val="000000"/>
        </w:rPr>
        <w:t>and</w:t>
      </w:r>
      <w:proofErr w:type="spellEnd"/>
      <w:r w:rsidRPr="00F636B8">
        <w:rPr>
          <w:rFonts w:ascii="Avenir Book" w:hAnsi="Avenir Book"/>
          <w:color w:val="000000"/>
        </w:rPr>
        <w:t xml:space="preserve"> </w:t>
      </w:r>
      <w:proofErr w:type="spellStart"/>
      <w:r w:rsidRPr="00F636B8">
        <w:rPr>
          <w:rFonts w:ascii="Avenir Book" w:hAnsi="Avenir Book"/>
          <w:color w:val="000000"/>
        </w:rPr>
        <w:t>agroecology</w:t>
      </w:r>
      <w:proofErr w:type="spellEnd"/>
      <w:r w:rsidRPr="00F636B8">
        <w:rPr>
          <w:rFonts w:ascii="Avenir Book" w:hAnsi="Avenir Book"/>
          <w:color w:val="000000"/>
        </w:rPr>
        <w:t xml:space="preserve">: </w:t>
      </w:r>
      <w:proofErr w:type="spellStart"/>
      <w:r w:rsidRPr="00F636B8">
        <w:rPr>
          <w:rFonts w:ascii="Avenir Book" w:hAnsi="Avenir Book"/>
          <w:color w:val="000000"/>
        </w:rPr>
        <w:t>context</w:t>
      </w:r>
      <w:proofErr w:type="spellEnd"/>
      <w:r w:rsidRPr="00F636B8">
        <w:rPr>
          <w:rFonts w:ascii="Avenir Book" w:hAnsi="Avenir Book"/>
          <w:color w:val="000000"/>
        </w:rPr>
        <w:t xml:space="preserve">, </w:t>
      </w:r>
      <w:proofErr w:type="spellStart"/>
      <w:r w:rsidRPr="00F636B8">
        <w:rPr>
          <w:rFonts w:ascii="Avenir Book" w:hAnsi="Avenir Book"/>
          <w:color w:val="000000"/>
        </w:rPr>
        <w:t>theory</w:t>
      </w:r>
      <w:proofErr w:type="spellEnd"/>
      <w:r w:rsidRPr="00F636B8">
        <w:rPr>
          <w:rFonts w:ascii="Avenir Book" w:hAnsi="Avenir Book"/>
          <w:color w:val="000000"/>
        </w:rPr>
        <w:t xml:space="preserve">, </w:t>
      </w:r>
      <w:proofErr w:type="spellStart"/>
      <w:r w:rsidRPr="00F636B8">
        <w:rPr>
          <w:rFonts w:ascii="Avenir Book" w:hAnsi="Avenir Book"/>
          <w:color w:val="000000"/>
        </w:rPr>
        <w:t>and</w:t>
      </w:r>
      <w:proofErr w:type="spellEnd"/>
      <w:r w:rsidRPr="00F636B8">
        <w:rPr>
          <w:rFonts w:ascii="Avenir Book" w:hAnsi="Avenir Book"/>
          <w:color w:val="000000"/>
        </w:rPr>
        <w:t xml:space="preserve"> </w:t>
      </w:r>
      <w:proofErr w:type="spellStart"/>
      <w:r w:rsidRPr="00F636B8">
        <w:rPr>
          <w:rFonts w:ascii="Avenir Book" w:hAnsi="Avenir Book"/>
          <w:color w:val="000000"/>
        </w:rPr>
        <w:t>process</w:t>
      </w:r>
      <w:proofErr w:type="spellEnd"/>
      <w:r w:rsidRPr="00F636B8">
        <w:rPr>
          <w:rFonts w:ascii="Avenir Book" w:hAnsi="Avenir Book"/>
          <w:color w:val="000000"/>
        </w:rPr>
        <w:t xml:space="preserve">. </w:t>
      </w:r>
      <w:proofErr w:type="spellStart"/>
      <w:r w:rsidRPr="00F636B8">
        <w:rPr>
          <w:rFonts w:ascii="Avenir Book" w:hAnsi="Avenir Book"/>
          <w:b/>
          <w:bCs/>
          <w:color w:val="000000"/>
        </w:rPr>
        <w:t>Ecology</w:t>
      </w:r>
      <w:proofErr w:type="spellEnd"/>
      <w:r w:rsidRPr="00F636B8">
        <w:rPr>
          <w:rFonts w:ascii="Avenir Book" w:hAnsi="Avenir Book"/>
          <w:b/>
          <w:bCs/>
          <w:color w:val="000000"/>
        </w:rPr>
        <w:t xml:space="preserve"> </w:t>
      </w:r>
      <w:proofErr w:type="spellStart"/>
      <w:r w:rsidRPr="00F636B8">
        <w:rPr>
          <w:rFonts w:ascii="Avenir Book" w:hAnsi="Avenir Book"/>
          <w:b/>
          <w:bCs/>
          <w:color w:val="000000"/>
        </w:rPr>
        <w:t>and</w:t>
      </w:r>
      <w:proofErr w:type="spellEnd"/>
      <w:r w:rsidRPr="00F636B8">
        <w:rPr>
          <w:rFonts w:ascii="Avenir Book" w:hAnsi="Avenir Book"/>
          <w:b/>
          <w:bCs/>
          <w:color w:val="000000"/>
        </w:rPr>
        <w:t xml:space="preserve"> </w:t>
      </w:r>
      <w:proofErr w:type="spellStart"/>
      <w:r w:rsidRPr="00F636B8">
        <w:rPr>
          <w:rFonts w:ascii="Avenir Book" w:hAnsi="Avenir Book"/>
          <w:b/>
          <w:bCs/>
          <w:color w:val="000000"/>
        </w:rPr>
        <w:t>society</w:t>
      </w:r>
      <w:proofErr w:type="spellEnd"/>
      <w:r w:rsidRPr="00F636B8">
        <w:rPr>
          <w:rFonts w:ascii="Avenir Book" w:hAnsi="Avenir Book"/>
          <w:b/>
          <w:bCs/>
          <w:color w:val="000000"/>
        </w:rPr>
        <w:t>,</w:t>
      </w:r>
      <w:r w:rsidRPr="00F636B8">
        <w:rPr>
          <w:rFonts w:ascii="Avenir Book" w:hAnsi="Avenir Book"/>
          <w:color w:val="000000"/>
        </w:rPr>
        <w:t xml:space="preserve"> v. 17, n. 3, 2012.</w:t>
      </w:r>
    </w:p>
    <w:p w14:paraId="123014B1"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lastRenderedPageBreak/>
        <w:t xml:space="preserve">SALLES-COSTA, R. Desafios políticos da retomada da fome e da insegurança alimentar no Brasil. In: CAMPELLO, Tereza; BORTOLETTO, A. P. </w:t>
      </w:r>
      <w:r w:rsidRPr="00F636B8">
        <w:rPr>
          <w:rFonts w:ascii="Avenir Book" w:hAnsi="Avenir Book"/>
          <w:b/>
          <w:bCs/>
          <w:color w:val="000000"/>
        </w:rPr>
        <w:t>Da fome à fome: diálogos com Josué de Castro.</w:t>
      </w:r>
      <w:r w:rsidRPr="00F636B8">
        <w:rPr>
          <w:rFonts w:ascii="Avenir Book" w:hAnsi="Avenir Book"/>
          <w:color w:val="000000"/>
        </w:rPr>
        <w:t xml:space="preserve"> São Paulo: Elefante, 2022. p. 124.</w:t>
      </w:r>
    </w:p>
    <w:p w14:paraId="59968CB0"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SILVA, H. C. G. M. da. ANÁLISE DA ATUALIDADE DAS AÇÕES DOS MOVIMENTOS SOCIOTERRITORIAIS CAMPONESES E URBANOS NO ESTADO DE SÃO PAULO: MST E MTST.</w:t>
      </w:r>
      <w:r w:rsidRPr="00F636B8">
        <w:rPr>
          <w:rFonts w:ascii="Avenir Book" w:hAnsi="Avenir Book"/>
          <w:b/>
          <w:bCs/>
          <w:color w:val="222222"/>
        </w:rPr>
        <w:t xml:space="preserve"> REVISTA NERA</w:t>
      </w:r>
      <w:r w:rsidRPr="00F636B8">
        <w:rPr>
          <w:rFonts w:ascii="Avenir Book" w:hAnsi="Avenir Book"/>
          <w:color w:val="222222"/>
        </w:rPr>
        <w:t>, [S. l.], n. 36, p. 178–195, 2017.</w:t>
      </w:r>
    </w:p>
    <w:p w14:paraId="7FA0133A"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 xml:space="preserve">SIMÕES, G., CAMPOS, M., RAFAEL, </w:t>
      </w:r>
      <w:proofErr w:type="spellStart"/>
      <w:r w:rsidRPr="00F636B8">
        <w:rPr>
          <w:rFonts w:ascii="Avenir Book" w:hAnsi="Avenir Book"/>
          <w:color w:val="222222"/>
        </w:rPr>
        <w:t>Rud</w:t>
      </w:r>
      <w:proofErr w:type="spellEnd"/>
      <w:r w:rsidRPr="00F636B8">
        <w:rPr>
          <w:rFonts w:ascii="Avenir Book" w:hAnsi="Avenir Book"/>
          <w:color w:val="222222"/>
        </w:rPr>
        <w:t xml:space="preserve">. </w:t>
      </w:r>
      <w:r w:rsidRPr="00F636B8">
        <w:rPr>
          <w:rFonts w:ascii="Avenir Book" w:hAnsi="Avenir Book"/>
          <w:b/>
          <w:bCs/>
          <w:color w:val="222222"/>
        </w:rPr>
        <w:t>MTST 20 anos de história: Luta, organização e esperança nas periferias do Brasil.</w:t>
      </w:r>
      <w:r w:rsidRPr="00F636B8">
        <w:rPr>
          <w:rFonts w:ascii="Avenir Book" w:hAnsi="Avenir Book"/>
          <w:color w:val="222222"/>
        </w:rPr>
        <w:t xml:space="preserve"> São Paulo: Autonomia literária, 2017.</w:t>
      </w:r>
    </w:p>
    <w:p w14:paraId="3B0E895D"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 xml:space="preserve">SOBREIRO  FILHO,  J. O  movimento  em  pedaços  e  os  pedaços  em  movimento:  da ocupação  do  Pontal  do  Paranapanema  à  dissensão  nos  movimentos  </w:t>
      </w:r>
      <w:proofErr w:type="spellStart"/>
      <w:r w:rsidRPr="00F636B8">
        <w:rPr>
          <w:rFonts w:ascii="Avenir Book" w:hAnsi="Avenir Book"/>
          <w:color w:val="222222"/>
        </w:rPr>
        <w:t>socioterritoriais</w:t>
      </w:r>
      <w:proofErr w:type="spellEnd"/>
      <w:r w:rsidRPr="00F636B8">
        <w:rPr>
          <w:rFonts w:ascii="Avenir Book" w:hAnsi="Avenir Book"/>
          <w:color w:val="222222"/>
        </w:rPr>
        <w:t xml:space="preserve"> camponeses.   Dissertação:   Programa   de   Pós-graduação   em   Geografia,   FCT-UNESP. Presidente Prudente. 2013</w:t>
      </w:r>
    </w:p>
    <w:p w14:paraId="37B880D7"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shd w:val="clear" w:color="auto" w:fill="FFFFFF"/>
        </w:rPr>
        <w:t xml:space="preserve">STÉDILE, J. P., FERNANDES, B. M. Brava gente: a trajetória do MST e a luta pela terra no Brasil. In: </w:t>
      </w:r>
      <w:r w:rsidRPr="00F636B8">
        <w:rPr>
          <w:rFonts w:ascii="Avenir Book" w:hAnsi="Avenir Book"/>
          <w:b/>
          <w:bCs/>
          <w:color w:val="222222"/>
          <w:shd w:val="clear" w:color="auto" w:fill="FFFFFF"/>
        </w:rPr>
        <w:t>Brava gente: a trajetória do MST e a luta pela terra no Brasil</w:t>
      </w:r>
      <w:r w:rsidRPr="00F636B8">
        <w:rPr>
          <w:rFonts w:ascii="Avenir Book" w:hAnsi="Avenir Book"/>
          <w:color w:val="222222"/>
          <w:shd w:val="clear" w:color="auto" w:fill="FFFFFF"/>
        </w:rPr>
        <w:t>. 1999. p. 167-167.</w:t>
      </w:r>
    </w:p>
    <w:p w14:paraId="3C337998"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 xml:space="preserve">TEIXEIRA, L. S. C. A fome na reprodução do capital: uma análise do alimento-mercadoria. </w:t>
      </w:r>
      <w:r w:rsidRPr="00F636B8">
        <w:rPr>
          <w:rFonts w:ascii="Avenir Book" w:hAnsi="Avenir Book"/>
          <w:b/>
          <w:bCs/>
          <w:color w:val="222222"/>
        </w:rPr>
        <w:t xml:space="preserve">Revista </w:t>
      </w:r>
      <w:proofErr w:type="spellStart"/>
      <w:r w:rsidRPr="00F636B8">
        <w:rPr>
          <w:rFonts w:ascii="Avenir Book" w:hAnsi="Avenir Book"/>
          <w:b/>
          <w:bCs/>
          <w:color w:val="222222"/>
        </w:rPr>
        <w:t>Katálysis</w:t>
      </w:r>
      <w:proofErr w:type="spellEnd"/>
      <w:r w:rsidRPr="00F636B8">
        <w:rPr>
          <w:rFonts w:ascii="Avenir Book" w:hAnsi="Avenir Book"/>
          <w:color w:val="222222"/>
        </w:rPr>
        <w:t>, v. 25, p. 449-458, 2022.</w:t>
      </w:r>
    </w:p>
    <w:p w14:paraId="1DCC8C9F"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THIRY-CHERQUES, Hermano Roberto et al. Saturação em pesquisa qualitativa: estimativa empírica de dimensionamento.</w:t>
      </w:r>
      <w:r w:rsidRPr="00F636B8">
        <w:rPr>
          <w:rFonts w:ascii="Avenir Book" w:hAnsi="Avenir Book"/>
          <w:b/>
          <w:bCs/>
          <w:color w:val="222222"/>
        </w:rPr>
        <w:t xml:space="preserve"> Revista PMKT, </w:t>
      </w:r>
      <w:r w:rsidRPr="00F636B8">
        <w:rPr>
          <w:rFonts w:ascii="Avenir Book" w:hAnsi="Avenir Book"/>
          <w:color w:val="222222"/>
        </w:rPr>
        <w:t>v. 3, n. 2, p. 20-27, 2009.</w:t>
      </w:r>
    </w:p>
    <w:p w14:paraId="4B3B5F6A"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222222"/>
        </w:rPr>
        <w:t xml:space="preserve">TOURAINE, A. </w:t>
      </w:r>
      <w:r w:rsidRPr="00F636B8">
        <w:rPr>
          <w:rFonts w:ascii="Avenir Book" w:hAnsi="Avenir Book"/>
          <w:b/>
          <w:bCs/>
          <w:color w:val="222222"/>
        </w:rPr>
        <w:t xml:space="preserve">Le </w:t>
      </w:r>
      <w:proofErr w:type="spellStart"/>
      <w:r w:rsidRPr="00F636B8">
        <w:rPr>
          <w:rFonts w:ascii="Avenir Book" w:hAnsi="Avenir Book"/>
          <w:b/>
          <w:bCs/>
          <w:color w:val="222222"/>
        </w:rPr>
        <w:t>retour</w:t>
      </w:r>
      <w:proofErr w:type="spellEnd"/>
      <w:r w:rsidRPr="00F636B8">
        <w:rPr>
          <w:rFonts w:ascii="Avenir Book" w:hAnsi="Avenir Book"/>
          <w:b/>
          <w:bCs/>
          <w:color w:val="222222"/>
        </w:rPr>
        <w:t xml:space="preserve"> de </w:t>
      </w:r>
      <w:proofErr w:type="spellStart"/>
      <w:r w:rsidRPr="00F636B8">
        <w:rPr>
          <w:rFonts w:ascii="Avenir Book" w:hAnsi="Avenir Book"/>
          <w:b/>
          <w:bCs/>
          <w:color w:val="222222"/>
        </w:rPr>
        <w:t>l’acteur</w:t>
      </w:r>
      <w:proofErr w:type="spellEnd"/>
      <w:r w:rsidRPr="00F636B8">
        <w:rPr>
          <w:rFonts w:ascii="Avenir Book" w:hAnsi="Avenir Book"/>
          <w:b/>
          <w:bCs/>
          <w:color w:val="222222"/>
        </w:rPr>
        <w:t>.</w:t>
      </w:r>
      <w:r w:rsidRPr="00F636B8">
        <w:rPr>
          <w:rFonts w:ascii="Avenir Book" w:hAnsi="Avenir Book"/>
          <w:color w:val="222222"/>
        </w:rPr>
        <w:t xml:space="preserve"> Paris: Fayard, 1984.</w:t>
      </w:r>
    </w:p>
    <w:p w14:paraId="3FC8536E" w14:textId="77777777" w:rsidR="00F636B8" w:rsidRPr="00F636B8" w:rsidRDefault="00F636B8" w:rsidP="0024373D">
      <w:pPr>
        <w:pStyle w:val="NormalWeb"/>
        <w:spacing w:before="0" w:beforeAutospacing="0" w:after="0" w:afterAutospacing="0" w:line="360" w:lineRule="auto"/>
        <w:jc w:val="both"/>
        <w:rPr>
          <w:rFonts w:ascii="Avenir Book" w:hAnsi="Avenir Book"/>
        </w:rPr>
      </w:pPr>
      <w:r w:rsidRPr="00F636B8">
        <w:rPr>
          <w:rFonts w:ascii="Avenir Book" w:hAnsi="Avenir Book"/>
          <w:color w:val="000000"/>
        </w:rPr>
        <w:t>______.</w:t>
      </w:r>
      <w:r w:rsidRPr="00F636B8">
        <w:rPr>
          <w:rFonts w:ascii="Avenir Book" w:hAnsi="Avenir Book"/>
          <w:color w:val="222222"/>
        </w:rPr>
        <w:t xml:space="preserve"> </w:t>
      </w:r>
      <w:r w:rsidRPr="00F636B8">
        <w:rPr>
          <w:rFonts w:ascii="Avenir Book" w:hAnsi="Avenir Book"/>
          <w:b/>
          <w:bCs/>
          <w:color w:val="222222"/>
        </w:rPr>
        <w:t>Palavra e sangue</w:t>
      </w:r>
      <w:r w:rsidRPr="00F636B8">
        <w:rPr>
          <w:rFonts w:ascii="Avenir Book" w:hAnsi="Avenir Book"/>
          <w:color w:val="222222"/>
        </w:rPr>
        <w:t>. Campinas: Editora da UNICAMP, 1989</w:t>
      </w:r>
    </w:p>
    <w:p w14:paraId="4D20A1E2" w14:textId="0891DBA4" w:rsidR="003C563B" w:rsidRPr="0018293E" w:rsidRDefault="003C563B" w:rsidP="0024373D">
      <w:pPr>
        <w:spacing w:line="360" w:lineRule="auto"/>
        <w:ind w:hanging="2"/>
        <w:rPr>
          <w:rFonts w:ascii="Avenir Book" w:eastAsia="Arial" w:hAnsi="Avenir Book" w:cs="Arial"/>
          <w:color w:val="FF0000"/>
          <w:sz w:val="24"/>
          <w:szCs w:val="24"/>
        </w:rPr>
      </w:pPr>
    </w:p>
    <w:sectPr w:rsidR="003C563B" w:rsidRPr="0018293E"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7CCC" w14:textId="77777777" w:rsidR="00713E72" w:rsidRDefault="00713E72" w:rsidP="003435DF">
      <w:r>
        <w:separator/>
      </w:r>
    </w:p>
  </w:endnote>
  <w:endnote w:type="continuationSeparator" w:id="0">
    <w:p w14:paraId="668F5DF2" w14:textId="77777777" w:rsidR="00713E72" w:rsidRDefault="00713E72"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6010" w14:textId="77777777" w:rsidR="00713E72" w:rsidRDefault="00713E72" w:rsidP="003435DF">
      <w:r>
        <w:separator/>
      </w:r>
    </w:p>
  </w:footnote>
  <w:footnote w:type="continuationSeparator" w:id="0">
    <w:p w14:paraId="6A353E92" w14:textId="77777777" w:rsidR="00713E72" w:rsidRDefault="00713E72" w:rsidP="003435DF">
      <w:r>
        <w:continuationSeparator/>
      </w:r>
    </w:p>
  </w:footnote>
  <w:footnote w:id="1">
    <w:p w14:paraId="74FB4F13" w14:textId="3623C25A"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6D042D">
        <w:rPr>
          <w:rFonts w:ascii="Avenir Book" w:eastAsia="Arial" w:hAnsi="Avenir Book" w:cs="Arial"/>
        </w:rPr>
        <w:t>Universidade Federal de São Carlos (UFSCar)</w:t>
      </w:r>
      <w:r w:rsidRPr="0018293E">
        <w:rPr>
          <w:rFonts w:ascii="Avenir Book" w:eastAsia="Arial" w:hAnsi="Avenir Book" w:cs="Arial"/>
        </w:rPr>
        <w:t xml:space="preserve">, </w:t>
      </w:r>
      <w:r w:rsidR="006D042D">
        <w:rPr>
          <w:rFonts w:ascii="Avenir Book" w:eastAsia="Arial" w:hAnsi="Avenir Book" w:cs="Arial"/>
          <w:color w:val="0563C1"/>
          <w:u w:val="single"/>
        </w:rPr>
        <w:t>maria.sa@estudante.ufscar.br</w:t>
      </w:r>
      <w:r w:rsidRPr="0018293E">
        <w:rPr>
          <w:rFonts w:ascii="Avenir Book" w:eastAsia="Arial" w:hAnsi="Avenir Book" w:cs="Arial"/>
        </w:rPr>
        <w:t>.</w:t>
      </w:r>
    </w:p>
  </w:footnote>
  <w:footnote w:id="2">
    <w:p w14:paraId="59E246FB" w14:textId="0C5833A5"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6D042D">
        <w:rPr>
          <w:rFonts w:ascii="Avenir Book" w:eastAsia="Arial" w:hAnsi="Avenir Book" w:cs="Arial"/>
        </w:rPr>
        <w:t>Universidade Federal de São Carlos (UFSCar)</w:t>
      </w:r>
      <w:r w:rsidR="006D042D" w:rsidRPr="0018293E">
        <w:rPr>
          <w:rFonts w:ascii="Avenir Book" w:eastAsia="Arial" w:hAnsi="Avenir Book" w:cs="Arial"/>
        </w:rPr>
        <w:t xml:space="preserve">, </w:t>
      </w:r>
      <w:hyperlink r:id="rId1" w:history="1">
        <w:r w:rsidR="006D042D" w:rsidRPr="00476FE6">
          <w:rPr>
            <w:rStyle w:val="Hyperlink"/>
            <w:rFonts w:ascii="Avenir Book" w:eastAsia="Arial" w:hAnsi="Avenir Book" w:cs="Arial"/>
          </w:rPr>
          <w:t>ricardo.borsatto@ufscar.br</w:t>
        </w:r>
      </w:hyperlink>
      <w:r w:rsidR="006D042D">
        <w:rPr>
          <w:rFonts w:ascii="Avenir Book" w:eastAsia="Arial" w:hAnsi="Avenir Book"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666"/>
    <w:multiLevelType w:val="multilevel"/>
    <w:tmpl w:val="E522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09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25D0A"/>
    <w:rsid w:val="00097AF6"/>
    <w:rsid w:val="000F0ED0"/>
    <w:rsid w:val="0012094A"/>
    <w:rsid w:val="0018293E"/>
    <w:rsid w:val="0024373D"/>
    <w:rsid w:val="00254E80"/>
    <w:rsid w:val="002E358A"/>
    <w:rsid w:val="003435DF"/>
    <w:rsid w:val="003C563B"/>
    <w:rsid w:val="004375CB"/>
    <w:rsid w:val="00464B7F"/>
    <w:rsid w:val="00485F4C"/>
    <w:rsid w:val="004E45B1"/>
    <w:rsid w:val="0053716C"/>
    <w:rsid w:val="00541013"/>
    <w:rsid w:val="00560D6A"/>
    <w:rsid w:val="0057471D"/>
    <w:rsid w:val="005A2DDE"/>
    <w:rsid w:val="005F7585"/>
    <w:rsid w:val="00626645"/>
    <w:rsid w:val="006827B2"/>
    <w:rsid w:val="0068619D"/>
    <w:rsid w:val="006A2A6E"/>
    <w:rsid w:val="006C1913"/>
    <w:rsid w:val="006D042D"/>
    <w:rsid w:val="00705C87"/>
    <w:rsid w:val="00713E72"/>
    <w:rsid w:val="007277E7"/>
    <w:rsid w:val="00796D6E"/>
    <w:rsid w:val="007A24E5"/>
    <w:rsid w:val="007A3A67"/>
    <w:rsid w:val="007E761C"/>
    <w:rsid w:val="007F198C"/>
    <w:rsid w:val="008216A2"/>
    <w:rsid w:val="0090080D"/>
    <w:rsid w:val="00960D97"/>
    <w:rsid w:val="009A30EC"/>
    <w:rsid w:val="00A36159"/>
    <w:rsid w:val="00A46D60"/>
    <w:rsid w:val="00A80F79"/>
    <w:rsid w:val="00AB6F8E"/>
    <w:rsid w:val="00B157D6"/>
    <w:rsid w:val="00B36F07"/>
    <w:rsid w:val="00B72074"/>
    <w:rsid w:val="00B9084B"/>
    <w:rsid w:val="00BE6DF4"/>
    <w:rsid w:val="00CB5D68"/>
    <w:rsid w:val="00CB6DC3"/>
    <w:rsid w:val="00D03BD4"/>
    <w:rsid w:val="00D4628D"/>
    <w:rsid w:val="00D75E2C"/>
    <w:rsid w:val="00D97822"/>
    <w:rsid w:val="00F63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NormalWeb">
    <w:name w:val="Normal (Web)"/>
    <w:basedOn w:val="Normal"/>
    <w:uiPriority w:val="99"/>
    <w:unhideWhenUsed/>
    <w:rsid w:val="006D042D"/>
    <w:pPr>
      <w:widowControl/>
      <w:spacing w:before="100" w:beforeAutospacing="1" w:after="100" w:afterAutospacing="1"/>
    </w:pPr>
    <w:rPr>
      <w:sz w:val="24"/>
      <w:szCs w:val="24"/>
      <w:lang w:val="pt-BR"/>
    </w:rPr>
  </w:style>
  <w:style w:type="character" w:styleId="Hyperlink">
    <w:name w:val="Hyperlink"/>
    <w:basedOn w:val="Fontepargpadro"/>
    <w:uiPriority w:val="99"/>
    <w:unhideWhenUsed/>
    <w:rsid w:val="006D042D"/>
    <w:rPr>
      <w:color w:val="0000FF" w:themeColor="hyperlink"/>
      <w:u w:val="single"/>
    </w:rPr>
  </w:style>
  <w:style w:type="character" w:styleId="MenoPendente">
    <w:name w:val="Unresolved Mention"/>
    <w:basedOn w:val="Fontepargpadro"/>
    <w:uiPriority w:val="99"/>
    <w:semiHidden/>
    <w:unhideWhenUsed/>
    <w:rsid w:val="006D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3231">
      <w:bodyDiv w:val="1"/>
      <w:marLeft w:val="0"/>
      <w:marRight w:val="0"/>
      <w:marTop w:val="0"/>
      <w:marBottom w:val="0"/>
      <w:divBdr>
        <w:top w:val="none" w:sz="0" w:space="0" w:color="auto"/>
        <w:left w:val="none" w:sz="0" w:space="0" w:color="auto"/>
        <w:bottom w:val="none" w:sz="0" w:space="0" w:color="auto"/>
        <w:right w:val="none" w:sz="0" w:space="0" w:color="auto"/>
      </w:divBdr>
    </w:div>
    <w:div w:id="987787229">
      <w:bodyDiv w:val="1"/>
      <w:marLeft w:val="0"/>
      <w:marRight w:val="0"/>
      <w:marTop w:val="0"/>
      <w:marBottom w:val="0"/>
      <w:divBdr>
        <w:top w:val="none" w:sz="0" w:space="0" w:color="auto"/>
        <w:left w:val="none" w:sz="0" w:space="0" w:color="auto"/>
        <w:bottom w:val="none" w:sz="0" w:space="0" w:color="auto"/>
        <w:right w:val="none" w:sz="0" w:space="0" w:color="auto"/>
      </w:divBdr>
    </w:div>
    <w:div w:id="1304040776">
      <w:bodyDiv w:val="1"/>
      <w:marLeft w:val="0"/>
      <w:marRight w:val="0"/>
      <w:marTop w:val="0"/>
      <w:marBottom w:val="0"/>
      <w:divBdr>
        <w:top w:val="none" w:sz="0" w:space="0" w:color="auto"/>
        <w:left w:val="none" w:sz="0" w:space="0" w:color="auto"/>
        <w:bottom w:val="none" w:sz="0" w:space="0" w:color="auto"/>
        <w:right w:val="none" w:sz="0" w:space="0" w:color="auto"/>
      </w:divBdr>
    </w:div>
    <w:div w:id="1410032344">
      <w:bodyDiv w:val="1"/>
      <w:marLeft w:val="0"/>
      <w:marRight w:val="0"/>
      <w:marTop w:val="0"/>
      <w:marBottom w:val="0"/>
      <w:divBdr>
        <w:top w:val="none" w:sz="0" w:space="0" w:color="auto"/>
        <w:left w:val="none" w:sz="0" w:space="0" w:color="auto"/>
        <w:bottom w:val="none" w:sz="0" w:space="0" w:color="auto"/>
        <w:right w:val="none" w:sz="0" w:space="0" w:color="auto"/>
      </w:divBdr>
    </w:div>
    <w:div w:id="1428622401">
      <w:bodyDiv w:val="1"/>
      <w:marLeft w:val="0"/>
      <w:marRight w:val="0"/>
      <w:marTop w:val="0"/>
      <w:marBottom w:val="0"/>
      <w:divBdr>
        <w:top w:val="none" w:sz="0" w:space="0" w:color="auto"/>
        <w:left w:val="none" w:sz="0" w:space="0" w:color="auto"/>
        <w:bottom w:val="none" w:sz="0" w:space="0" w:color="auto"/>
        <w:right w:val="none" w:sz="0" w:space="0" w:color="auto"/>
      </w:divBdr>
    </w:div>
    <w:div w:id="1474103766">
      <w:bodyDiv w:val="1"/>
      <w:marLeft w:val="0"/>
      <w:marRight w:val="0"/>
      <w:marTop w:val="0"/>
      <w:marBottom w:val="0"/>
      <w:divBdr>
        <w:top w:val="none" w:sz="0" w:space="0" w:color="auto"/>
        <w:left w:val="none" w:sz="0" w:space="0" w:color="auto"/>
        <w:bottom w:val="none" w:sz="0" w:space="0" w:color="auto"/>
        <w:right w:val="none" w:sz="0" w:space="0" w:color="auto"/>
      </w:divBdr>
    </w:div>
    <w:div w:id="1649899166">
      <w:bodyDiv w:val="1"/>
      <w:marLeft w:val="0"/>
      <w:marRight w:val="0"/>
      <w:marTop w:val="0"/>
      <w:marBottom w:val="0"/>
      <w:divBdr>
        <w:top w:val="none" w:sz="0" w:space="0" w:color="auto"/>
        <w:left w:val="none" w:sz="0" w:space="0" w:color="auto"/>
        <w:bottom w:val="none" w:sz="0" w:space="0" w:color="auto"/>
        <w:right w:val="none" w:sz="0" w:space="0" w:color="auto"/>
      </w:divBdr>
    </w:div>
    <w:div w:id="1916546917">
      <w:bodyDiv w:val="1"/>
      <w:marLeft w:val="0"/>
      <w:marRight w:val="0"/>
      <w:marTop w:val="0"/>
      <w:marBottom w:val="0"/>
      <w:divBdr>
        <w:top w:val="none" w:sz="0" w:space="0" w:color="auto"/>
        <w:left w:val="none" w:sz="0" w:space="0" w:color="auto"/>
        <w:bottom w:val="none" w:sz="0" w:space="0" w:color="auto"/>
        <w:right w:val="none" w:sz="0" w:space="0" w:color="auto"/>
      </w:divBdr>
    </w:div>
    <w:div w:id="208418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icardo.borsatto@ufscar.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3941</Words>
  <Characters>21282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Maria</cp:lastModifiedBy>
  <cp:revision>32</cp:revision>
  <cp:lastPrinted>2023-03-13T16:47:00Z</cp:lastPrinted>
  <dcterms:created xsi:type="dcterms:W3CDTF">2023-03-13T18:07:00Z</dcterms:created>
  <dcterms:modified xsi:type="dcterms:W3CDTF">2023-06-23T21:07:00Z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